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490B81F"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12683A59" w:rsidR="00E37077" w:rsidRPr="00C95FB7" w:rsidRDefault="00A52B1A" w:rsidP="00DD58AA">
            <w:pPr>
              <w:rPr>
                <w:rFonts w:ascii="Aptos" w:hAnsi="Aptos" w:cs="Arial"/>
                <w:sz w:val="20"/>
              </w:rPr>
            </w:pPr>
            <w:r>
              <w:rPr>
                <w:rFonts w:ascii="Aptos" w:hAnsi="Aptos" w:cs="Arial"/>
                <w:bCs/>
                <w:color w:val="808080" w:themeColor="background1" w:themeShade="80"/>
                <w:sz w:val="20"/>
                <w:szCs w:val="20"/>
              </w:rPr>
              <w:t xml:space="preserve">Promoting the family </w:t>
            </w:r>
            <w:r>
              <w:rPr>
                <w:rFonts w:ascii="Aptos" w:hAnsi="Aptos" w:cs="Arial"/>
                <w:bCs/>
                <w:i/>
                <w:iCs/>
                <w:color w:val="808080" w:themeColor="background1" w:themeShade="80"/>
                <w:sz w:val="20"/>
                <w:szCs w:val="20"/>
              </w:rPr>
              <w:t>Autographiviridae</w:t>
            </w:r>
            <w:r>
              <w:rPr>
                <w:rFonts w:ascii="Aptos" w:hAnsi="Aptos" w:cs="Arial"/>
                <w:bCs/>
                <w:color w:val="808080" w:themeColor="background1" w:themeShade="80"/>
                <w:sz w:val="20"/>
                <w:szCs w:val="20"/>
              </w:rPr>
              <w:t xml:space="preserve"> to c</w:t>
            </w:r>
            <w:r w:rsidR="00061578">
              <w:rPr>
                <w:rFonts w:ascii="Aptos" w:hAnsi="Aptos" w:cs="Arial"/>
                <w:bCs/>
                <w:color w:val="808080" w:themeColor="background1" w:themeShade="80"/>
                <w:sz w:val="20"/>
                <w:szCs w:val="20"/>
              </w:rPr>
              <w:t>reate one new order</w:t>
            </w:r>
            <w:r>
              <w:rPr>
                <w:rFonts w:ascii="Aptos" w:hAnsi="Aptos" w:cs="Arial"/>
                <w:bCs/>
                <w:color w:val="808080" w:themeColor="background1" w:themeShade="80"/>
                <w:sz w:val="20"/>
                <w:szCs w:val="20"/>
              </w:rPr>
              <w:t>,</w:t>
            </w:r>
            <w:r w:rsidR="00061578">
              <w:rPr>
                <w:rFonts w:ascii="Aptos" w:hAnsi="Aptos" w:cs="Arial"/>
                <w:bCs/>
                <w:color w:val="808080" w:themeColor="background1" w:themeShade="80"/>
                <w:sz w:val="20"/>
                <w:szCs w:val="20"/>
              </w:rPr>
              <w:t xml:space="preserve"> </w:t>
            </w:r>
            <w:r w:rsidR="00DF356D">
              <w:rPr>
                <w:rFonts w:ascii="Aptos" w:hAnsi="Aptos" w:cs="Arial"/>
                <w:bCs/>
                <w:i/>
                <w:iCs/>
                <w:color w:val="808080" w:themeColor="background1" w:themeShade="80"/>
                <w:sz w:val="20"/>
                <w:szCs w:val="20"/>
              </w:rPr>
              <w:t>Autographi</w:t>
            </w:r>
            <w:r w:rsidR="00DF356D" w:rsidRPr="00E84273">
              <w:rPr>
                <w:rFonts w:ascii="Aptos" w:hAnsi="Aptos" w:cs="Arial"/>
                <w:bCs/>
                <w:i/>
                <w:iCs/>
                <w:color w:val="808080" w:themeColor="background1" w:themeShade="80"/>
                <w:sz w:val="20"/>
                <w:szCs w:val="20"/>
              </w:rPr>
              <w:t>virales</w:t>
            </w:r>
            <w:r w:rsidR="00DF356D">
              <w:rPr>
                <w:rFonts w:ascii="Aptos" w:hAnsi="Aptos" w:cs="Arial"/>
                <w:bCs/>
                <w:color w:val="808080" w:themeColor="background1" w:themeShade="80"/>
                <w:sz w:val="20"/>
                <w:szCs w:val="20"/>
              </w:rPr>
              <w:t>, with</w:t>
            </w:r>
            <w:r w:rsidR="0024454C">
              <w:rPr>
                <w:rFonts w:ascii="Aptos" w:hAnsi="Aptos" w:cs="Arial"/>
                <w:bCs/>
                <w:color w:val="808080" w:themeColor="background1" w:themeShade="80"/>
                <w:sz w:val="20"/>
                <w:szCs w:val="20"/>
              </w:rPr>
              <w:t xml:space="preserve"> </w:t>
            </w:r>
            <w:r w:rsidR="00E84273">
              <w:rPr>
                <w:rFonts w:ascii="Aptos" w:hAnsi="Aptos" w:cs="Arial"/>
                <w:bCs/>
                <w:color w:val="808080" w:themeColor="background1" w:themeShade="80"/>
                <w:sz w:val="20"/>
                <w:szCs w:val="20"/>
              </w:rPr>
              <w:t>four</w:t>
            </w:r>
            <w:r w:rsidR="00AA5EFB">
              <w:rPr>
                <w:rFonts w:ascii="Aptos" w:hAnsi="Aptos" w:cs="Arial"/>
                <w:bCs/>
                <w:color w:val="808080" w:themeColor="background1" w:themeShade="80"/>
                <w:sz w:val="20"/>
                <w:szCs w:val="20"/>
              </w:rPr>
              <w:t xml:space="preserve"> new families</w:t>
            </w:r>
            <w:r w:rsidR="00707B3E">
              <w:rPr>
                <w:rFonts w:ascii="Aptos" w:hAnsi="Aptos" w:cs="Arial"/>
                <w:bCs/>
                <w:color w:val="808080" w:themeColor="background1" w:themeShade="80"/>
                <w:sz w:val="20"/>
                <w:szCs w:val="20"/>
              </w:rPr>
              <w:t>,</w:t>
            </w:r>
            <w:r>
              <w:rPr>
                <w:rFonts w:ascii="Aptos" w:hAnsi="Aptos" w:cs="Arial"/>
                <w:bCs/>
                <w:color w:val="808080" w:themeColor="background1" w:themeShade="80"/>
                <w:sz w:val="20"/>
                <w:szCs w:val="20"/>
              </w:rPr>
              <w:t xml:space="preserve"> </w:t>
            </w:r>
            <w:r w:rsidR="00CB2310">
              <w:rPr>
                <w:rFonts w:ascii="Aptos" w:hAnsi="Aptos" w:cs="Arial"/>
                <w:bCs/>
                <w:color w:val="808080" w:themeColor="background1" w:themeShade="80"/>
                <w:sz w:val="20"/>
                <w:szCs w:val="20"/>
              </w:rPr>
              <w:t xml:space="preserve">four </w:t>
            </w:r>
            <w:r>
              <w:rPr>
                <w:rFonts w:ascii="Aptos" w:hAnsi="Aptos" w:cs="Arial"/>
                <w:bCs/>
                <w:color w:val="808080" w:themeColor="background1" w:themeShade="80"/>
                <w:sz w:val="20"/>
                <w:szCs w:val="20"/>
              </w:rPr>
              <w:t>new subfamilies,</w:t>
            </w:r>
            <w:r w:rsidR="00707B3E">
              <w:rPr>
                <w:rFonts w:ascii="Aptos" w:hAnsi="Aptos" w:cs="Arial"/>
                <w:bCs/>
                <w:color w:val="808080" w:themeColor="background1" w:themeShade="80"/>
                <w:sz w:val="20"/>
                <w:szCs w:val="20"/>
              </w:rPr>
              <w:t xml:space="preserve"> </w:t>
            </w:r>
            <w:r w:rsidR="00E84273">
              <w:rPr>
                <w:rFonts w:ascii="Aptos" w:hAnsi="Aptos" w:cs="Arial"/>
                <w:bCs/>
                <w:color w:val="808080" w:themeColor="background1" w:themeShade="80"/>
                <w:sz w:val="20"/>
                <w:szCs w:val="20"/>
              </w:rPr>
              <w:t>9</w:t>
            </w:r>
            <w:r w:rsidR="00021548">
              <w:rPr>
                <w:rFonts w:ascii="Aptos" w:hAnsi="Aptos" w:cs="Arial"/>
                <w:bCs/>
                <w:color w:val="808080" w:themeColor="background1" w:themeShade="80"/>
                <w:sz w:val="20"/>
                <w:szCs w:val="20"/>
              </w:rPr>
              <w:t>3</w:t>
            </w:r>
            <w:r w:rsidR="00AA5EFB">
              <w:rPr>
                <w:rFonts w:ascii="Aptos" w:hAnsi="Aptos" w:cs="Arial"/>
                <w:bCs/>
                <w:color w:val="808080" w:themeColor="background1" w:themeShade="80"/>
                <w:sz w:val="20"/>
                <w:szCs w:val="20"/>
              </w:rPr>
              <w:t xml:space="preserve"> new genera</w:t>
            </w:r>
            <w:r w:rsidR="00707B3E">
              <w:rPr>
                <w:rFonts w:ascii="Aptos" w:hAnsi="Aptos" w:cs="Arial"/>
                <w:bCs/>
                <w:color w:val="808080" w:themeColor="background1" w:themeShade="80"/>
                <w:sz w:val="20"/>
                <w:szCs w:val="20"/>
              </w:rPr>
              <w:t xml:space="preserve"> and </w:t>
            </w:r>
            <w:r w:rsidR="0024454C">
              <w:rPr>
                <w:rFonts w:ascii="Aptos" w:hAnsi="Aptos" w:cs="Arial"/>
                <w:bCs/>
                <w:color w:val="808080" w:themeColor="background1" w:themeShade="80"/>
                <w:sz w:val="20"/>
                <w:szCs w:val="20"/>
              </w:rPr>
              <w:t>6</w:t>
            </w:r>
            <w:r w:rsidR="00053E46">
              <w:rPr>
                <w:rFonts w:ascii="Aptos" w:hAnsi="Aptos" w:cs="Arial"/>
                <w:bCs/>
                <w:color w:val="808080" w:themeColor="background1" w:themeShade="80"/>
                <w:sz w:val="20"/>
                <w:szCs w:val="20"/>
              </w:rPr>
              <w:t>07</w:t>
            </w:r>
            <w:r w:rsidR="00707B3E">
              <w:rPr>
                <w:rFonts w:ascii="Aptos" w:hAnsi="Aptos" w:cs="Arial"/>
                <w:bCs/>
                <w:color w:val="808080" w:themeColor="background1" w:themeShade="80"/>
                <w:sz w:val="20"/>
                <w:szCs w:val="20"/>
              </w:rPr>
              <w:t xml:space="preserve"> new species</w:t>
            </w:r>
            <w:r w:rsidR="003F51F0">
              <w:rPr>
                <w:rFonts w:ascii="Aptos" w:hAnsi="Aptos" w:cs="Arial"/>
                <w:bCs/>
                <w:color w:val="808080" w:themeColor="background1" w:themeShade="80"/>
                <w:sz w:val="20"/>
                <w:szCs w:val="20"/>
              </w:rPr>
              <w:t xml:space="preserve"> (</w:t>
            </w:r>
            <w:r w:rsidR="003F51F0" w:rsidRPr="00707B3E">
              <w:rPr>
                <w:rFonts w:ascii="Aptos" w:hAnsi="Aptos" w:cs="Arial"/>
                <w:bCs/>
                <w:i/>
                <w:iCs/>
                <w:color w:val="808080" w:themeColor="background1" w:themeShade="80"/>
                <w:sz w:val="20"/>
                <w:szCs w:val="20"/>
              </w:rPr>
              <w:t>Duplodnaviria, Caudoviricetes</w:t>
            </w:r>
            <w:r w:rsidR="003F51F0">
              <w:rPr>
                <w:rFonts w:ascii="Aptos" w:hAnsi="Aptos" w:cs="Arial"/>
                <w:bCs/>
                <w:color w:val="808080" w:themeColor="background1" w:themeShade="80"/>
                <w:sz w:val="20"/>
                <w:szCs w:val="20"/>
              </w:rPr>
              <w:t>)</w:t>
            </w:r>
            <w:r w:rsidR="00AA5EFB">
              <w:rPr>
                <w:rFonts w:ascii="Aptos" w:hAnsi="Aptos" w:cs="Arial"/>
                <w:bCs/>
                <w:color w:val="808080" w:themeColor="background1" w:themeShade="80"/>
                <w:sz w:val="20"/>
                <w:szCs w:val="20"/>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76369943" w:rsidR="00E37077" w:rsidRPr="00D40C1B" w:rsidRDefault="00D329C9" w:rsidP="00DD58AA">
            <w:pPr>
              <w:pStyle w:val="BodyTextIndent"/>
              <w:ind w:left="0" w:firstLine="0"/>
              <w:rPr>
                <w:rFonts w:ascii="Aptos" w:hAnsi="Aptos" w:cs="Arial"/>
                <w:bCs/>
                <w:iCs/>
                <w:sz w:val="20"/>
              </w:rPr>
            </w:pPr>
            <w:r w:rsidRPr="00D40C1B">
              <w:rPr>
                <w:rFonts w:ascii="Aptos" w:hAnsi="Aptos" w:cs="Arial"/>
                <w:bCs/>
                <w:iCs/>
                <w:sz w:val="20"/>
              </w:rPr>
              <w:t>2024.045B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598"/>
        <w:gridCol w:w="2762"/>
        <w:gridCol w:w="3384"/>
        <w:gridCol w:w="1579"/>
      </w:tblGrid>
      <w:tr w:rsidR="009703AF" w14:paraId="46D8D295" w14:textId="4B68158E" w:rsidTr="002D249A">
        <w:trPr>
          <w:trHeight w:val="173"/>
        </w:trPr>
        <w:tc>
          <w:tcPr>
            <w:tcW w:w="9323" w:type="dxa"/>
            <w:gridSpan w:val="4"/>
            <w:shd w:val="clear" w:color="auto" w:fill="F2F2F2" w:themeFill="background1" w:themeFillShade="F2"/>
          </w:tcPr>
          <w:p w14:paraId="730FC69E" w14:textId="5B122AAA"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D82F27">
        <w:trPr>
          <w:trHeight w:val="411"/>
        </w:trPr>
        <w:tc>
          <w:tcPr>
            <w:tcW w:w="1598" w:type="dxa"/>
            <w:shd w:val="clear" w:color="auto" w:fill="F2F2F2" w:themeFill="background1" w:themeFillShade="F2"/>
          </w:tcPr>
          <w:p w14:paraId="52C384EB" w14:textId="58A20522"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2762" w:type="dxa"/>
            <w:shd w:val="clear" w:color="auto" w:fill="F2F2F2" w:themeFill="background1" w:themeFillShade="F2"/>
          </w:tcPr>
          <w:p w14:paraId="31CF02AA" w14:textId="34FF23ED"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3384" w:type="dxa"/>
            <w:shd w:val="clear" w:color="auto" w:fill="F2F2F2" w:themeFill="background1" w:themeFillShade="F2"/>
          </w:tcPr>
          <w:p w14:paraId="6DA5FEAF" w14:textId="1D5183E7"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79" w:type="dxa"/>
            <w:shd w:val="clear" w:color="auto" w:fill="F2F2F2" w:themeFill="background1" w:themeFillShade="F2"/>
          </w:tcPr>
          <w:p w14:paraId="1F78D756" w14:textId="2762D31B"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4E4F537" w14:textId="79E9BB15" w:rsidTr="00D82F27">
        <w:tc>
          <w:tcPr>
            <w:tcW w:w="1598" w:type="dxa"/>
            <w:shd w:val="clear" w:color="auto" w:fill="FFFFFF" w:themeFill="background1"/>
            <w:vAlign w:val="center"/>
          </w:tcPr>
          <w:p w14:paraId="6EA9DED5" w14:textId="0A42FB83" w:rsidR="009703AF" w:rsidRPr="00EE23CF" w:rsidRDefault="00061578" w:rsidP="009A3B4A">
            <w:pPr>
              <w:rPr>
                <w:rFonts w:ascii="Aptos" w:hAnsi="Aptos" w:cs="Arial"/>
                <w:b/>
                <w:bCs/>
                <w:color w:val="808080" w:themeColor="background1" w:themeShade="80"/>
                <w:sz w:val="18"/>
                <w:szCs w:val="18"/>
              </w:rPr>
            </w:pPr>
            <w:r w:rsidRPr="00EE23CF">
              <w:rPr>
                <w:rFonts w:ascii="Aptos" w:hAnsi="Aptos" w:cs="Arial"/>
                <w:b/>
                <w:bCs/>
                <w:sz w:val="18"/>
                <w:szCs w:val="18"/>
              </w:rPr>
              <w:t>Turner D</w:t>
            </w:r>
          </w:p>
        </w:tc>
        <w:tc>
          <w:tcPr>
            <w:tcW w:w="2762" w:type="dxa"/>
            <w:shd w:val="clear" w:color="auto" w:fill="FFFFFF" w:themeFill="background1"/>
            <w:vAlign w:val="center"/>
          </w:tcPr>
          <w:p w14:paraId="05D68F1D" w14:textId="4E7C5A83" w:rsidR="009703AF" w:rsidRPr="00EE23CF" w:rsidRDefault="000367D7" w:rsidP="009A3B4A">
            <w:pPr>
              <w:rPr>
                <w:rFonts w:ascii="Aptos" w:hAnsi="Aptos" w:cs="Arial"/>
                <w:b/>
                <w:bCs/>
                <w:sz w:val="18"/>
                <w:szCs w:val="18"/>
              </w:rPr>
            </w:pPr>
            <w:r w:rsidRPr="00EE23CF">
              <w:rPr>
                <w:rFonts w:ascii="Aptos" w:hAnsi="Aptos" w:cs="Arial"/>
                <w:b/>
                <w:bCs/>
                <w:sz w:val="18"/>
                <w:szCs w:val="18"/>
              </w:rPr>
              <w:t xml:space="preserve">School of Applied Sciences, </w:t>
            </w:r>
            <w:r w:rsidR="00061578" w:rsidRPr="00EE23CF">
              <w:rPr>
                <w:rFonts w:ascii="Aptos" w:hAnsi="Aptos" w:cs="Arial"/>
                <w:b/>
                <w:bCs/>
                <w:sz w:val="18"/>
                <w:szCs w:val="18"/>
              </w:rPr>
              <w:t>University of the West of England</w:t>
            </w:r>
            <w:r w:rsidRPr="00EE23CF">
              <w:rPr>
                <w:rFonts w:ascii="Aptos" w:hAnsi="Aptos" w:cs="Arial"/>
                <w:b/>
                <w:bCs/>
                <w:sz w:val="18"/>
                <w:szCs w:val="18"/>
              </w:rPr>
              <w:t>, UK</w:t>
            </w:r>
          </w:p>
        </w:tc>
        <w:tc>
          <w:tcPr>
            <w:tcW w:w="3384" w:type="dxa"/>
            <w:shd w:val="clear" w:color="auto" w:fill="FFFFFF" w:themeFill="background1"/>
            <w:vAlign w:val="center"/>
          </w:tcPr>
          <w:p w14:paraId="133CF739" w14:textId="2C5FF990" w:rsidR="009703AF" w:rsidRPr="00EE23CF" w:rsidRDefault="00EE23CF" w:rsidP="009A3B4A">
            <w:pPr>
              <w:rPr>
                <w:rFonts w:ascii="Aptos" w:hAnsi="Aptos" w:cs="Arial"/>
                <w:b/>
                <w:bCs/>
                <w:sz w:val="18"/>
                <w:szCs w:val="18"/>
              </w:rPr>
            </w:pPr>
            <w:r>
              <w:rPr>
                <w:rFonts w:ascii="Aptos" w:hAnsi="Aptos" w:cs="Arial"/>
                <w:b/>
                <w:bCs/>
                <w:sz w:val="18"/>
                <w:szCs w:val="18"/>
              </w:rPr>
              <w:t>d</w:t>
            </w:r>
            <w:r w:rsidR="00061578" w:rsidRPr="00EE23CF">
              <w:rPr>
                <w:rFonts w:ascii="Aptos" w:hAnsi="Aptos" w:cs="Arial"/>
                <w:b/>
                <w:bCs/>
                <w:sz w:val="18"/>
                <w:szCs w:val="18"/>
              </w:rPr>
              <w:t>ann2.Turner@uwe.ac.uk</w:t>
            </w:r>
          </w:p>
        </w:tc>
        <w:tc>
          <w:tcPr>
            <w:tcW w:w="1579" w:type="dxa"/>
            <w:shd w:val="clear" w:color="auto" w:fill="FFFFFF" w:themeFill="background1"/>
            <w:vAlign w:val="center"/>
          </w:tcPr>
          <w:p w14:paraId="16BB015A" w14:textId="7EB33A82" w:rsidR="009703AF" w:rsidRPr="000367D7" w:rsidRDefault="00061578" w:rsidP="009703AF">
            <w:pPr>
              <w:jc w:val="center"/>
              <w:rPr>
                <w:rFonts w:ascii="Aptos" w:hAnsi="Aptos" w:cs="Arial"/>
                <w:b/>
                <w:bCs/>
                <w:sz w:val="20"/>
                <w:szCs w:val="20"/>
              </w:rPr>
            </w:pPr>
            <w:r w:rsidRPr="000367D7">
              <w:rPr>
                <w:rFonts w:ascii="Aptos" w:hAnsi="Aptos" w:cs="Arial"/>
                <w:b/>
                <w:bCs/>
                <w:sz w:val="20"/>
                <w:szCs w:val="20"/>
              </w:rPr>
              <w:t>X</w:t>
            </w:r>
          </w:p>
        </w:tc>
      </w:tr>
      <w:tr w:rsidR="00D82F27" w14:paraId="25991084" w14:textId="1F2FA2C1" w:rsidTr="00D82F27">
        <w:tc>
          <w:tcPr>
            <w:tcW w:w="1598" w:type="dxa"/>
            <w:vAlign w:val="center"/>
          </w:tcPr>
          <w:p w14:paraId="7E9FF899" w14:textId="4ED67BEA" w:rsidR="00D82F27" w:rsidRPr="00C95FB7" w:rsidRDefault="00D82F27" w:rsidP="00D82F27">
            <w:pPr>
              <w:rPr>
                <w:rFonts w:ascii="Aptos" w:hAnsi="Aptos" w:cs="Arial"/>
                <w:b/>
                <w:sz w:val="18"/>
                <w:szCs w:val="18"/>
              </w:rPr>
            </w:pPr>
            <w:r>
              <w:rPr>
                <w:rFonts w:ascii="Aptos" w:hAnsi="Aptos" w:cs="Arial"/>
                <w:b/>
                <w:sz w:val="18"/>
                <w:szCs w:val="18"/>
              </w:rPr>
              <w:t>Carrillo D</w:t>
            </w:r>
          </w:p>
        </w:tc>
        <w:tc>
          <w:tcPr>
            <w:tcW w:w="2762" w:type="dxa"/>
            <w:vAlign w:val="center"/>
          </w:tcPr>
          <w:p w14:paraId="5A10F992" w14:textId="77777777" w:rsidR="00D82F27" w:rsidRPr="00C95FB7" w:rsidRDefault="00D82F27" w:rsidP="00D82F27">
            <w:pPr>
              <w:rPr>
                <w:rFonts w:ascii="Aptos" w:hAnsi="Aptos" w:cs="Arial"/>
                <w:b/>
                <w:sz w:val="18"/>
                <w:szCs w:val="18"/>
              </w:rPr>
            </w:pPr>
          </w:p>
        </w:tc>
        <w:tc>
          <w:tcPr>
            <w:tcW w:w="3384" w:type="dxa"/>
            <w:vAlign w:val="center"/>
          </w:tcPr>
          <w:p w14:paraId="584336C5" w14:textId="208B94D6" w:rsidR="00D82F27" w:rsidRPr="00C95FB7" w:rsidRDefault="00D82F27" w:rsidP="00D82F27">
            <w:pPr>
              <w:rPr>
                <w:rFonts w:ascii="Aptos" w:hAnsi="Aptos" w:cs="Arial"/>
                <w:b/>
                <w:sz w:val="18"/>
                <w:szCs w:val="18"/>
              </w:rPr>
            </w:pPr>
            <w:r w:rsidRPr="00D82F27">
              <w:rPr>
                <w:rFonts w:ascii="Aptos" w:hAnsi="Aptos" w:cs="Arial"/>
                <w:b/>
                <w:sz w:val="18"/>
                <w:szCs w:val="18"/>
              </w:rPr>
              <w:t>dcarrillo.bioinf@gmail.com</w:t>
            </w:r>
          </w:p>
        </w:tc>
        <w:tc>
          <w:tcPr>
            <w:tcW w:w="1579" w:type="dxa"/>
            <w:vAlign w:val="center"/>
          </w:tcPr>
          <w:p w14:paraId="01837D6A" w14:textId="61C52A51" w:rsidR="00D82F27" w:rsidRPr="00C95FB7" w:rsidRDefault="00D82F27" w:rsidP="00D82F27">
            <w:pPr>
              <w:jc w:val="center"/>
              <w:rPr>
                <w:rFonts w:ascii="Aptos" w:hAnsi="Aptos" w:cs="Arial"/>
                <w:b/>
                <w:sz w:val="18"/>
                <w:szCs w:val="18"/>
              </w:rPr>
            </w:pPr>
          </w:p>
        </w:tc>
      </w:tr>
      <w:tr w:rsidR="0085075D" w14:paraId="1B668FB3" w14:textId="2C6F00EF" w:rsidTr="00D82F27">
        <w:tc>
          <w:tcPr>
            <w:tcW w:w="1598" w:type="dxa"/>
            <w:vAlign w:val="center"/>
          </w:tcPr>
          <w:p w14:paraId="7C1B4F79" w14:textId="42725C4C" w:rsidR="0085075D" w:rsidRPr="00C95FB7" w:rsidRDefault="0085075D" w:rsidP="0085075D">
            <w:pPr>
              <w:rPr>
                <w:rFonts w:ascii="Aptos" w:hAnsi="Aptos" w:cs="Arial"/>
                <w:b/>
                <w:sz w:val="18"/>
                <w:szCs w:val="18"/>
              </w:rPr>
            </w:pPr>
            <w:r>
              <w:rPr>
                <w:rFonts w:ascii="Aptos" w:hAnsi="Aptos" w:cs="Arial"/>
                <w:b/>
                <w:sz w:val="18"/>
                <w:szCs w:val="18"/>
              </w:rPr>
              <w:t>Lood C</w:t>
            </w:r>
          </w:p>
        </w:tc>
        <w:tc>
          <w:tcPr>
            <w:tcW w:w="2762" w:type="dxa"/>
            <w:vAlign w:val="center"/>
          </w:tcPr>
          <w:p w14:paraId="3EC4C5A6" w14:textId="2931CBFD" w:rsidR="0085075D" w:rsidRPr="00C95FB7" w:rsidRDefault="0085075D" w:rsidP="0085075D">
            <w:pPr>
              <w:rPr>
                <w:rFonts w:ascii="Aptos" w:hAnsi="Aptos" w:cs="Arial"/>
                <w:b/>
                <w:sz w:val="18"/>
                <w:szCs w:val="18"/>
              </w:rPr>
            </w:pPr>
            <w:r w:rsidRPr="003C698B">
              <w:rPr>
                <w:rFonts w:ascii="Aptos" w:hAnsi="Aptos" w:cs="Arial"/>
                <w:b/>
                <w:sz w:val="18"/>
                <w:szCs w:val="18"/>
              </w:rPr>
              <w:t>University of Oxford, UK</w:t>
            </w:r>
          </w:p>
        </w:tc>
        <w:tc>
          <w:tcPr>
            <w:tcW w:w="3384" w:type="dxa"/>
            <w:vAlign w:val="center"/>
          </w:tcPr>
          <w:p w14:paraId="1DDF5257" w14:textId="766B83F2" w:rsidR="0085075D" w:rsidRPr="00C95FB7" w:rsidRDefault="0085075D" w:rsidP="0085075D">
            <w:pPr>
              <w:rPr>
                <w:rFonts w:ascii="Aptos" w:hAnsi="Aptos" w:cs="Arial"/>
                <w:b/>
                <w:sz w:val="18"/>
                <w:szCs w:val="18"/>
              </w:rPr>
            </w:pPr>
            <w:r>
              <w:rPr>
                <w:rFonts w:ascii="Aptos" w:hAnsi="Aptos" w:cs="Arial"/>
                <w:b/>
                <w:sz w:val="18"/>
                <w:szCs w:val="18"/>
              </w:rPr>
              <w:t>cedric.lood@biology.ox.ac.uk</w:t>
            </w:r>
          </w:p>
        </w:tc>
        <w:tc>
          <w:tcPr>
            <w:tcW w:w="1579" w:type="dxa"/>
            <w:vAlign w:val="center"/>
          </w:tcPr>
          <w:p w14:paraId="398397DC" w14:textId="63F54794" w:rsidR="0085075D" w:rsidRPr="00C95FB7" w:rsidRDefault="0085075D" w:rsidP="0085075D">
            <w:pPr>
              <w:jc w:val="center"/>
              <w:rPr>
                <w:rFonts w:ascii="Aptos" w:hAnsi="Aptos" w:cs="Arial"/>
                <w:b/>
                <w:sz w:val="18"/>
                <w:szCs w:val="18"/>
              </w:rPr>
            </w:pPr>
          </w:p>
        </w:tc>
      </w:tr>
      <w:tr w:rsidR="00D82F27" w14:paraId="1EC2C947" w14:textId="08659965" w:rsidTr="00D82F27">
        <w:tc>
          <w:tcPr>
            <w:tcW w:w="1598" w:type="dxa"/>
            <w:vAlign w:val="center"/>
          </w:tcPr>
          <w:p w14:paraId="48A3936E" w14:textId="6233080F" w:rsidR="00D82F27" w:rsidRPr="00C95FB7" w:rsidRDefault="00D82F27" w:rsidP="00D82F27">
            <w:pPr>
              <w:rPr>
                <w:rFonts w:ascii="Aptos" w:hAnsi="Aptos" w:cs="Arial"/>
                <w:b/>
                <w:sz w:val="18"/>
                <w:szCs w:val="18"/>
              </w:rPr>
            </w:pPr>
            <w:r>
              <w:rPr>
                <w:rFonts w:ascii="Aptos" w:hAnsi="Aptos" w:cs="Arial"/>
                <w:b/>
                <w:sz w:val="18"/>
                <w:szCs w:val="18"/>
              </w:rPr>
              <w:t>Ely B</w:t>
            </w:r>
          </w:p>
        </w:tc>
        <w:tc>
          <w:tcPr>
            <w:tcW w:w="2762" w:type="dxa"/>
            <w:vAlign w:val="center"/>
          </w:tcPr>
          <w:p w14:paraId="465BAECA" w14:textId="0386C1BF" w:rsidR="00D82F27" w:rsidRPr="00C95FB7" w:rsidRDefault="00D82F27" w:rsidP="00D82F27">
            <w:pPr>
              <w:rPr>
                <w:rFonts w:ascii="Aptos" w:hAnsi="Aptos" w:cs="Arial"/>
                <w:b/>
                <w:sz w:val="18"/>
                <w:szCs w:val="18"/>
              </w:rPr>
            </w:pPr>
            <w:r>
              <w:rPr>
                <w:rFonts w:ascii="Aptos" w:hAnsi="Aptos" w:cs="Arial"/>
                <w:b/>
                <w:sz w:val="18"/>
                <w:szCs w:val="18"/>
              </w:rPr>
              <w:t>University of South Carolina, USA</w:t>
            </w:r>
          </w:p>
        </w:tc>
        <w:tc>
          <w:tcPr>
            <w:tcW w:w="3384" w:type="dxa"/>
            <w:vAlign w:val="center"/>
          </w:tcPr>
          <w:p w14:paraId="464D4E54" w14:textId="775B3D0C" w:rsidR="00D82F27" w:rsidRPr="00C95FB7" w:rsidRDefault="00D82F27" w:rsidP="00D82F27">
            <w:pPr>
              <w:rPr>
                <w:rFonts w:ascii="Aptos" w:hAnsi="Aptos" w:cs="Arial"/>
                <w:b/>
                <w:sz w:val="18"/>
                <w:szCs w:val="18"/>
              </w:rPr>
            </w:pPr>
            <w:r w:rsidRPr="000367D7">
              <w:rPr>
                <w:rFonts w:ascii="Aptos" w:hAnsi="Aptos" w:cs="Arial"/>
                <w:b/>
                <w:sz w:val="18"/>
                <w:szCs w:val="18"/>
              </w:rPr>
              <w:t>ely@sc.edu</w:t>
            </w:r>
          </w:p>
        </w:tc>
        <w:tc>
          <w:tcPr>
            <w:tcW w:w="1579" w:type="dxa"/>
            <w:vAlign w:val="center"/>
          </w:tcPr>
          <w:p w14:paraId="3CBA77FB" w14:textId="2B04C666" w:rsidR="00D82F27" w:rsidRPr="00C95FB7" w:rsidRDefault="00D82F27" w:rsidP="00D82F27">
            <w:pPr>
              <w:jc w:val="center"/>
              <w:rPr>
                <w:rFonts w:ascii="Aptos" w:hAnsi="Aptos" w:cs="Arial"/>
                <w:b/>
                <w:sz w:val="18"/>
                <w:szCs w:val="18"/>
              </w:rPr>
            </w:pPr>
          </w:p>
        </w:tc>
      </w:tr>
      <w:tr w:rsidR="00D82F27" w14:paraId="1E87AB62" w14:textId="5899AC2D" w:rsidTr="00D82F27">
        <w:tc>
          <w:tcPr>
            <w:tcW w:w="1598" w:type="dxa"/>
            <w:vAlign w:val="center"/>
          </w:tcPr>
          <w:p w14:paraId="31B07DB0" w14:textId="13300DDD" w:rsidR="00D82F27" w:rsidRPr="00C95FB7" w:rsidRDefault="00D82F27" w:rsidP="00D82F27">
            <w:pPr>
              <w:rPr>
                <w:rFonts w:ascii="Aptos" w:hAnsi="Aptos" w:cs="Arial"/>
                <w:b/>
                <w:sz w:val="18"/>
                <w:szCs w:val="18"/>
              </w:rPr>
            </w:pPr>
            <w:r>
              <w:rPr>
                <w:rFonts w:ascii="Aptos" w:hAnsi="Aptos" w:cs="Arial"/>
                <w:b/>
                <w:sz w:val="18"/>
                <w:szCs w:val="18"/>
              </w:rPr>
              <w:t>Lehman SM</w:t>
            </w:r>
          </w:p>
        </w:tc>
        <w:tc>
          <w:tcPr>
            <w:tcW w:w="2762" w:type="dxa"/>
            <w:vAlign w:val="center"/>
          </w:tcPr>
          <w:p w14:paraId="5AD29B0F" w14:textId="63B60451" w:rsidR="00D82F27" w:rsidRPr="00C95FB7" w:rsidRDefault="00D82F27" w:rsidP="00D82F27">
            <w:pPr>
              <w:rPr>
                <w:rFonts w:ascii="Aptos" w:hAnsi="Aptos" w:cs="Arial"/>
                <w:b/>
                <w:sz w:val="18"/>
                <w:szCs w:val="18"/>
              </w:rPr>
            </w:pPr>
            <w:r>
              <w:rPr>
                <w:rFonts w:ascii="Aptos" w:hAnsi="Aptos" w:cs="Arial"/>
                <w:b/>
                <w:sz w:val="18"/>
                <w:szCs w:val="18"/>
              </w:rPr>
              <w:t>Food and Drug Administration, USA</w:t>
            </w:r>
          </w:p>
        </w:tc>
        <w:tc>
          <w:tcPr>
            <w:tcW w:w="3384" w:type="dxa"/>
            <w:vAlign w:val="center"/>
          </w:tcPr>
          <w:p w14:paraId="5C936B49" w14:textId="53956156" w:rsidR="00D82F27" w:rsidRPr="00C95FB7" w:rsidRDefault="00D82F27" w:rsidP="00D82F27">
            <w:pPr>
              <w:rPr>
                <w:rFonts w:ascii="Aptos" w:hAnsi="Aptos" w:cs="Arial"/>
                <w:b/>
                <w:sz w:val="18"/>
                <w:szCs w:val="18"/>
              </w:rPr>
            </w:pPr>
            <w:r w:rsidRPr="0018397F">
              <w:rPr>
                <w:rFonts w:ascii="Aptos" w:hAnsi="Aptos" w:cs="Arial"/>
                <w:b/>
                <w:sz w:val="18"/>
                <w:szCs w:val="18"/>
              </w:rPr>
              <w:t>susan.lehman@fda.hhs.gov</w:t>
            </w:r>
          </w:p>
        </w:tc>
        <w:tc>
          <w:tcPr>
            <w:tcW w:w="1579" w:type="dxa"/>
            <w:vAlign w:val="center"/>
          </w:tcPr>
          <w:p w14:paraId="1A6F2BF1" w14:textId="713BF4F1" w:rsidR="00D82F27" w:rsidRPr="00C95FB7" w:rsidRDefault="00D82F27" w:rsidP="00D82F27">
            <w:pPr>
              <w:jc w:val="center"/>
              <w:rPr>
                <w:rFonts w:ascii="Aptos" w:hAnsi="Aptos" w:cs="Arial"/>
                <w:b/>
                <w:sz w:val="18"/>
                <w:szCs w:val="18"/>
              </w:rPr>
            </w:pPr>
          </w:p>
        </w:tc>
      </w:tr>
      <w:tr w:rsidR="00D82F27" w14:paraId="4EB04DC5" w14:textId="35F57E1D" w:rsidTr="00D82F27">
        <w:tc>
          <w:tcPr>
            <w:tcW w:w="1598" w:type="dxa"/>
            <w:vAlign w:val="center"/>
          </w:tcPr>
          <w:p w14:paraId="55C69C9A" w14:textId="20FE0877" w:rsidR="00D82F27" w:rsidRPr="00C95FB7" w:rsidRDefault="00D82F27" w:rsidP="00D82F27">
            <w:pPr>
              <w:rPr>
                <w:rFonts w:ascii="Aptos" w:hAnsi="Aptos" w:cs="Arial"/>
                <w:b/>
                <w:sz w:val="18"/>
                <w:szCs w:val="18"/>
              </w:rPr>
            </w:pPr>
            <w:r>
              <w:rPr>
                <w:rFonts w:ascii="Aptos" w:hAnsi="Aptos" w:cs="Arial"/>
                <w:b/>
                <w:sz w:val="18"/>
                <w:szCs w:val="18"/>
              </w:rPr>
              <w:t>Dutilh B</w:t>
            </w:r>
          </w:p>
        </w:tc>
        <w:tc>
          <w:tcPr>
            <w:tcW w:w="2762" w:type="dxa"/>
            <w:vAlign w:val="center"/>
          </w:tcPr>
          <w:p w14:paraId="3F729D28" w14:textId="12D1BC43" w:rsidR="00D82F27" w:rsidRPr="00C95FB7" w:rsidRDefault="00D82F27" w:rsidP="00D82F27">
            <w:pPr>
              <w:rPr>
                <w:rFonts w:ascii="Aptos" w:hAnsi="Aptos" w:cs="Arial"/>
                <w:b/>
                <w:sz w:val="18"/>
                <w:szCs w:val="18"/>
              </w:rPr>
            </w:pPr>
            <w:r>
              <w:rPr>
                <w:rFonts w:ascii="Aptos" w:hAnsi="Aptos" w:cs="Arial"/>
                <w:b/>
                <w:sz w:val="18"/>
                <w:szCs w:val="18"/>
              </w:rPr>
              <w:t>Utrecht University, Netherlands; Friedrich Schiller University, Jena, Germany</w:t>
            </w:r>
          </w:p>
        </w:tc>
        <w:tc>
          <w:tcPr>
            <w:tcW w:w="3384" w:type="dxa"/>
            <w:vAlign w:val="center"/>
          </w:tcPr>
          <w:p w14:paraId="2B03DFE0" w14:textId="623EA293" w:rsidR="00D82F27" w:rsidRPr="00C95FB7" w:rsidRDefault="00D82F27" w:rsidP="00D82F27">
            <w:pPr>
              <w:rPr>
                <w:rFonts w:ascii="Aptos" w:hAnsi="Aptos" w:cs="Arial"/>
                <w:b/>
                <w:sz w:val="18"/>
                <w:szCs w:val="18"/>
              </w:rPr>
            </w:pPr>
            <w:r w:rsidRPr="0018397F">
              <w:rPr>
                <w:rFonts w:ascii="Aptos" w:hAnsi="Aptos" w:cs="Arial"/>
                <w:b/>
                <w:sz w:val="18"/>
                <w:szCs w:val="18"/>
              </w:rPr>
              <w:t>bedutilh@gmail.com</w:t>
            </w:r>
          </w:p>
        </w:tc>
        <w:tc>
          <w:tcPr>
            <w:tcW w:w="1579" w:type="dxa"/>
            <w:vAlign w:val="center"/>
          </w:tcPr>
          <w:p w14:paraId="25F3F5E7" w14:textId="2430C31B" w:rsidR="00D82F27" w:rsidRPr="00C95FB7" w:rsidRDefault="00D82F27" w:rsidP="00D82F27">
            <w:pPr>
              <w:jc w:val="center"/>
              <w:rPr>
                <w:rFonts w:ascii="Aptos" w:hAnsi="Aptos" w:cs="Arial"/>
                <w:b/>
                <w:sz w:val="18"/>
                <w:szCs w:val="18"/>
              </w:rPr>
            </w:pPr>
          </w:p>
        </w:tc>
      </w:tr>
      <w:tr w:rsidR="00553511" w14:paraId="28AA3199" w14:textId="77777777" w:rsidTr="00D82F27">
        <w:tc>
          <w:tcPr>
            <w:tcW w:w="1598" w:type="dxa"/>
            <w:vAlign w:val="center"/>
          </w:tcPr>
          <w:p w14:paraId="745B4BC3" w14:textId="79DFC00A" w:rsidR="00553511" w:rsidRDefault="00553511" w:rsidP="00D82F27">
            <w:pPr>
              <w:rPr>
                <w:rFonts w:ascii="Aptos" w:hAnsi="Aptos" w:cs="Arial"/>
                <w:b/>
                <w:sz w:val="18"/>
                <w:szCs w:val="18"/>
              </w:rPr>
            </w:pPr>
            <w:r>
              <w:rPr>
                <w:rFonts w:ascii="Aptos" w:hAnsi="Aptos" w:cs="Arial"/>
                <w:b/>
                <w:sz w:val="18"/>
                <w:szCs w:val="18"/>
              </w:rPr>
              <w:t>Kropinski AM</w:t>
            </w:r>
          </w:p>
        </w:tc>
        <w:tc>
          <w:tcPr>
            <w:tcW w:w="2762" w:type="dxa"/>
            <w:vAlign w:val="center"/>
          </w:tcPr>
          <w:p w14:paraId="6D76768B" w14:textId="4D903CA4" w:rsidR="00553511" w:rsidRDefault="00553511" w:rsidP="00D82F27">
            <w:pPr>
              <w:rPr>
                <w:rFonts w:ascii="Aptos" w:hAnsi="Aptos" w:cs="Arial"/>
                <w:b/>
                <w:sz w:val="18"/>
                <w:szCs w:val="18"/>
              </w:rPr>
            </w:pPr>
            <w:r>
              <w:rPr>
                <w:rFonts w:ascii="Aptos" w:hAnsi="Aptos" w:cs="Arial"/>
                <w:b/>
                <w:sz w:val="18"/>
                <w:szCs w:val="18"/>
              </w:rPr>
              <w:t>University of Guelph, Canada</w:t>
            </w:r>
          </w:p>
        </w:tc>
        <w:tc>
          <w:tcPr>
            <w:tcW w:w="3384" w:type="dxa"/>
            <w:vAlign w:val="center"/>
          </w:tcPr>
          <w:p w14:paraId="74AE9254" w14:textId="16072015" w:rsidR="00553511" w:rsidRPr="0018397F" w:rsidRDefault="00553511" w:rsidP="00D82F27">
            <w:pPr>
              <w:rPr>
                <w:rFonts w:ascii="Aptos" w:hAnsi="Aptos" w:cs="Arial"/>
                <w:b/>
                <w:sz w:val="18"/>
                <w:szCs w:val="18"/>
              </w:rPr>
            </w:pPr>
            <w:r w:rsidRPr="00553511">
              <w:rPr>
                <w:rFonts w:ascii="Aptos" w:hAnsi="Aptos" w:cs="Arial"/>
                <w:b/>
                <w:sz w:val="18"/>
                <w:szCs w:val="18"/>
              </w:rPr>
              <w:t>phage.canada@gmail.com</w:t>
            </w:r>
          </w:p>
        </w:tc>
        <w:tc>
          <w:tcPr>
            <w:tcW w:w="1579" w:type="dxa"/>
            <w:vAlign w:val="center"/>
          </w:tcPr>
          <w:p w14:paraId="683086A4" w14:textId="77777777" w:rsidR="00553511" w:rsidRPr="00C95FB7" w:rsidRDefault="00553511" w:rsidP="00D82F27">
            <w:pPr>
              <w:jc w:val="center"/>
              <w:rPr>
                <w:rFonts w:ascii="Aptos" w:hAnsi="Aptos" w:cs="Arial"/>
                <w:b/>
                <w:sz w:val="18"/>
                <w:szCs w:val="18"/>
              </w:rPr>
            </w:pPr>
          </w:p>
        </w:tc>
      </w:tr>
      <w:tr w:rsidR="00DF356D" w14:paraId="66153322" w14:textId="77777777" w:rsidTr="00D82F27">
        <w:tc>
          <w:tcPr>
            <w:tcW w:w="1598" w:type="dxa"/>
            <w:vAlign w:val="center"/>
          </w:tcPr>
          <w:p w14:paraId="0716EA20" w14:textId="378F2127" w:rsidR="00DF356D" w:rsidRDefault="00DF356D" w:rsidP="00D82F27">
            <w:pPr>
              <w:rPr>
                <w:rFonts w:ascii="Aptos" w:hAnsi="Aptos" w:cs="Arial"/>
                <w:b/>
                <w:sz w:val="18"/>
                <w:szCs w:val="18"/>
              </w:rPr>
            </w:pPr>
            <w:r>
              <w:rPr>
                <w:rFonts w:ascii="Aptos" w:hAnsi="Aptos" w:cs="Arial"/>
                <w:b/>
                <w:sz w:val="18"/>
                <w:szCs w:val="18"/>
              </w:rPr>
              <w:t>Lavigne R</w:t>
            </w:r>
          </w:p>
        </w:tc>
        <w:tc>
          <w:tcPr>
            <w:tcW w:w="2762" w:type="dxa"/>
            <w:vAlign w:val="center"/>
          </w:tcPr>
          <w:p w14:paraId="152081DA" w14:textId="6B30CF81" w:rsidR="00DF356D" w:rsidRDefault="00DF356D" w:rsidP="00D82F27">
            <w:pPr>
              <w:rPr>
                <w:rFonts w:ascii="Aptos" w:hAnsi="Aptos" w:cs="Arial"/>
                <w:b/>
                <w:sz w:val="18"/>
                <w:szCs w:val="18"/>
              </w:rPr>
            </w:pPr>
            <w:r>
              <w:rPr>
                <w:rFonts w:ascii="Aptos" w:hAnsi="Aptos" w:cs="Arial"/>
                <w:b/>
                <w:sz w:val="18"/>
                <w:szCs w:val="18"/>
              </w:rPr>
              <w:t>KU Leuven, Belgium</w:t>
            </w:r>
          </w:p>
        </w:tc>
        <w:tc>
          <w:tcPr>
            <w:tcW w:w="3384" w:type="dxa"/>
            <w:vAlign w:val="center"/>
          </w:tcPr>
          <w:p w14:paraId="1B2252D4" w14:textId="495FD63D" w:rsidR="00DF356D" w:rsidRPr="00553511" w:rsidRDefault="00DF356D" w:rsidP="00D82F27">
            <w:pPr>
              <w:rPr>
                <w:rFonts w:ascii="Aptos" w:hAnsi="Aptos" w:cs="Arial"/>
                <w:b/>
                <w:sz w:val="18"/>
                <w:szCs w:val="18"/>
              </w:rPr>
            </w:pPr>
            <w:r>
              <w:rPr>
                <w:rFonts w:ascii="Aptos" w:hAnsi="Aptos" w:cs="Arial"/>
                <w:b/>
                <w:sz w:val="18"/>
                <w:szCs w:val="18"/>
              </w:rPr>
              <w:t>Rob.lavigne@kuleuven.be</w:t>
            </w:r>
          </w:p>
        </w:tc>
        <w:tc>
          <w:tcPr>
            <w:tcW w:w="1579" w:type="dxa"/>
            <w:vAlign w:val="center"/>
          </w:tcPr>
          <w:p w14:paraId="0ED03F33" w14:textId="77777777" w:rsidR="00DF356D" w:rsidRPr="00C95FB7" w:rsidRDefault="00DF356D" w:rsidP="00D82F27">
            <w:pPr>
              <w:jc w:val="center"/>
              <w:rPr>
                <w:rFonts w:ascii="Aptos" w:hAnsi="Aptos" w:cs="Arial"/>
                <w:b/>
                <w:sz w:val="18"/>
                <w:szCs w:val="18"/>
              </w:rPr>
            </w:pPr>
          </w:p>
        </w:tc>
      </w:tr>
      <w:tr w:rsidR="00D82F27" w14:paraId="2F0A23D4" w14:textId="1B2D70D1" w:rsidTr="00D82F27">
        <w:trPr>
          <w:trHeight w:val="63"/>
        </w:trPr>
        <w:tc>
          <w:tcPr>
            <w:tcW w:w="1598" w:type="dxa"/>
            <w:vAlign w:val="center"/>
          </w:tcPr>
          <w:p w14:paraId="5CA45DA6" w14:textId="51F34211" w:rsidR="00D82F27" w:rsidRPr="00C95FB7" w:rsidRDefault="00D82F27" w:rsidP="00D82F27">
            <w:pPr>
              <w:rPr>
                <w:rFonts w:ascii="Aptos" w:hAnsi="Aptos" w:cs="Arial"/>
                <w:b/>
                <w:sz w:val="18"/>
                <w:szCs w:val="18"/>
              </w:rPr>
            </w:pPr>
            <w:r>
              <w:rPr>
                <w:rFonts w:ascii="Aptos" w:hAnsi="Aptos" w:cs="Arial"/>
                <w:b/>
                <w:sz w:val="18"/>
                <w:szCs w:val="18"/>
              </w:rPr>
              <w:t>Adriaenssens EM</w:t>
            </w:r>
          </w:p>
        </w:tc>
        <w:tc>
          <w:tcPr>
            <w:tcW w:w="2762" w:type="dxa"/>
            <w:vAlign w:val="center"/>
          </w:tcPr>
          <w:p w14:paraId="28A99667" w14:textId="7737BA90" w:rsidR="00D82F27" w:rsidRPr="00C95FB7" w:rsidRDefault="00D82F27" w:rsidP="00D82F27">
            <w:pPr>
              <w:rPr>
                <w:rFonts w:ascii="Aptos" w:hAnsi="Aptos" w:cs="Arial"/>
                <w:b/>
                <w:sz w:val="18"/>
                <w:szCs w:val="18"/>
              </w:rPr>
            </w:pPr>
            <w:r w:rsidRPr="00061578">
              <w:rPr>
                <w:rFonts w:ascii="Aptos" w:hAnsi="Aptos" w:cs="Arial"/>
                <w:b/>
                <w:sz w:val="18"/>
                <w:szCs w:val="18"/>
              </w:rPr>
              <w:t>Quadram Institute Bioscience</w:t>
            </w:r>
            <w:r>
              <w:rPr>
                <w:rFonts w:ascii="Aptos" w:hAnsi="Aptos" w:cs="Arial"/>
                <w:b/>
                <w:sz w:val="18"/>
                <w:szCs w:val="18"/>
              </w:rPr>
              <w:t>, UK</w:t>
            </w:r>
          </w:p>
        </w:tc>
        <w:tc>
          <w:tcPr>
            <w:tcW w:w="3384" w:type="dxa"/>
            <w:vAlign w:val="center"/>
          </w:tcPr>
          <w:p w14:paraId="0CFBB2E1" w14:textId="69300E95" w:rsidR="00D82F27" w:rsidRPr="00C95FB7" w:rsidRDefault="00D82F27" w:rsidP="00D82F27">
            <w:pPr>
              <w:rPr>
                <w:rFonts w:ascii="Aptos" w:hAnsi="Aptos" w:cs="Arial"/>
                <w:b/>
                <w:sz w:val="18"/>
                <w:szCs w:val="18"/>
              </w:rPr>
            </w:pPr>
            <w:r w:rsidRPr="00061578">
              <w:rPr>
                <w:rFonts w:ascii="Aptos" w:hAnsi="Aptos" w:cs="Arial"/>
                <w:b/>
                <w:sz w:val="18"/>
                <w:szCs w:val="18"/>
              </w:rPr>
              <w:t>Evelien.adriaenssens@quadram.ac.uk</w:t>
            </w:r>
          </w:p>
        </w:tc>
        <w:tc>
          <w:tcPr>
            <w:tcW w:w="1579" w:type="dxa"/>
            <w:vAlign w:val="center"/>
          </w:tcPr>
          <w:p w14:paraId="394DC9DC" w14:textId="7DB99887" w:rsidR="00D82F27" w:rsidRPr="00C95FB7" w:rsidRDefault="00D82F27" w:rsidP="00D82F27">
            <w:pPr>
              <w:jc w:val="center"/>
              <w:rPr>
                <w:rFonts w:ascii="Aptos" w:hAnsi="Aptos" w:cs="Arial"/>
                <w:b/>
                <w:sz w:val="18"/>
                <w:szCs w:val="18"/>
              </w:rPr>
            </w:pPr>
          </w:p>
        </w:tc>
      </w:tr>
      <w:tr w:rsidR="00D82F27" w14:paraId="557AB3EC" w14:textId="7845BEC8" w:rsidTr="00D82F27">
        <w:trPr>
          <w:trHeight w:val="63"/>
        </w:trPr>
        <w:tc>
          <w:tcPr>
            <w:tcW w:w="1598" w:type="dxa"/>
            <w:vAlign w:val="center"/>
          </w:tcPr>
          <w:p w14:paraId="246CA457" w14:textId="3331BCE6" w:rsidR="00D82F27" w:rsidRPr="00C95FB7" w:rsidRDefault="00D82F27" w:rsidP="00D82F27">
            <w:pPr>
              <w:rPr>
                <w:rFonts w:ascii="Aptos" w:hAnsi="Aptos" w:cs="Arial"/>
                <w:b/>
                <w:sz w:val="18"/>
                <w:szCs w:val="18"/>
              </w:rPr>
            </w:pPr>
            <w:r>
              <w:rPr>
                <w:rFonts w:ascii="Aptos" w:hAnsi="Aptos" w:cs="Arial"/>
                <w:b/>
                <w:sz w:val="18"/>
                <w:szCs w:val="18"/>
              </w:rPr>
              <w:t>Millard AD</w:t>
            </w:r>
          </w:p>
        </w:tc>
        <w:tc>
          <w:tcPr>
            <w:tcW w:w="2762" w:type="dxa"/>
            <w:vAlign w:val="center"/>
          </w:tcPr>
          <w:p w14:paraId="76E95799" w14:textId="3B20C5A8" w:rsidR="00D82F27" w:rsidRPr="00C95FB7" w:rsidRDefault="00D82F27" w:rsidP="00D82F27">
            <w:pPr>
              <w:rPr>
                <w:rFonts w:ascii="Aptos" w:hAnsi="Aptos" w:cs="Arial"/>
                <w:b/>
                <w:sz w:val="18"/>
                <w:szCs w:val="18"/>
              </w:rPr>
            </w:pPr>
            <w:r>
              <w:rPr>
                <w:rFonts w:ascii="Aptos" w:hAnsi="Aptos" w:cs="Arial"/>
                <w:b/>
                <w:sz w:val="18"/>
                <w:szCs w:val="18"/>
              </w:rPr>
              <w:t>University of Leicester</w:t>
            </w:r>
          </w:p>
        </w:tc>
        <w:tc>
          <w:tcPr>
            <w:tcW w:w="3384" w:type="dxa"/>
            <w:vAlign w:val="center"/>
          </w:tcPr>
          <w:p w14:paraId="70D2790C" w14:textId="30634014" w:rsidR="00D82F27" w:rsidRPr="00C95FB7" w:rsidRDefault="00D82F27" w:rsidP="00D82F27">
            <w:pPr>
              <w:rPr>
                <w:rFonts w:ascii="Aptos" w:hAnsi="Aptos" w:cs="Arial"/>
                <w:b/>
                <w:sz w:val="18"/>
                <w:szCs w:val="18"/>
              </w:rPr>
            </w:pPr>
            <w:r>
              <w:rPr>
                <w:rFonts w:ascii="Aptos" w:hAnsi="Aptos" w:cs="Arial"/>
                <w:b/>
                <w:sz w:val="18"/>
                <w:szCs w:val="18"/>
              </w:rPr>
              <w:t>Adm39@leicester.ac.uk</w:t>
            </w:r>
          </w:p>
        </w:tc>
        <w:tc>
          <w:tcPr>
            <w:tcW w:w="1579" w:type="dxa"/>
            <w:vAlign w:val="center"/>
          </w:tcPr>
          <w:p w14:paraId="26B4F1E6" w14:textId="541D7C50" w:rsidR="00D82F27" w:rsidRPr="00C95FB7" w:rsidRDefault="00D82F27" w:rsidP="00D82F27">
            <w:pPr>
              <w:jc w:val="center"/>
              <w:rPr>
                <w:rFonts w:ascii="Aptos" w:hAnsi="Aptos" w:cs="Arial"/>
                <w:b/>
                <w:sz w:val="18"/>
                <w:szCs w:val="18"/>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5EF4CC1"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2"/>
        <w:gridCol w:w="283"/>
        <w:gridCol w:w="4204"/>
        <w:gridCol w:w="336"/>
      </w:tblGrid>
      <w:tr w:rsidR="00683D0C" w14:paraId="02C75B6A" w14:textId="77777777" w:rsidTr="00683D0C">
        <w:tc>
          <w:tcPr>
            <w:tcW w:w="8505" w:type="dxa"/>
            <w:gridSpan w:val="4"/>
            <w:shd w:val="clear" w:color="auto" w:fill="F2F2F2" w:themeFill="background1" w:themeFillShade="F2"/>
          </w:tcPr>
          <w:p w14:paraId="0F928364" w14:textId="29393413"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3AC544D" w:rsidR="00D062BE" w:rsidRDefault="00061578"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4C4A382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9DED2D2"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597B4962"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2D249A">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34A4D5B" w:rsidR="003A18C5" w:rsidRDefault="003A18C5" w:rsidP="002D249A">
            <w:pPr>
              <w:rPr>
                <w:rFonts w:ascii="Aptos" w:hAnsi="Aptos" w:cs="Arial"/>
                <w:bCs/>
                <w:sz w:val="20"/>
                <w:szCs w:val="20"/>
              </w:rPr>
            </w:pPr>
            <w:r>
              <w:rPr>
                <w:rFonts w:ascii="Aptos" w:hAnsi="Aptos" w:cs="Arial"/>
                <w:bCs/>
                <w:sz w:val="20"/>
                <w:szCs w:val="20"/>
              </w:rPr>
              <w:t xml:space="preserve">  </w:t>
            </w:r>
            <w:r w:rsidR="00061578">
              <w:rPr>
                <w:rFonts w:ascii="Aptos" w:hAnsi="Aptos" w:cs="Arial"/>
                <w:bCs/>
                <w:color w:val="808080" w:themeColor="background1" w:themeShade="80"/>
                <w:sz w:val="20"/>
                <w:szCs w:val="20"/>
              </w:rPr>
              <w:t>21/06/2024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4F8599D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F312A5E" w:rsidR="000A7027" w:rsidRDefault="007E7B9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2A889481" w:rsidR="000A7027" w:rsidRPr="00C95FB7" w:rsidRDefault="00504CCB" w:rsidP="00DD58AA">
            <w:pPr>
              <w:rPr>
                <w:rFonts w:ascii="Aptos" w:hAnsi="Aptos" w:cs="Arial"/>
                <w:sz w:val="20"/>
                <w:szCs w:val="20"/>
              </w:rPr>
            </w:pPr>
            <w:r>
              <w:rPr>
                <w:rFonts w:ascii="Aptos" w:hAnsi="Aptos" w:cs="Arial"/>
                <w:sz w:val="20"/>
                <w:szCs w:val="20"/>
              </w:rPr>
              <w:t>Remove the capital letter from where species epithets are words.</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449B197"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0E67534C"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55CB6353" w:rsidR="00296DA3" w:rsidRDefault="00504CCB" w:rsidP="00DD58AA">
            <w:pPr>
              <w:rPr>
                <w:rFonts w:ascii="Aptos" w:hAnsi="Aptos" w:cs="Arial"/>
                <w:sz w:val="20"/>
                <w:szCs w:val="20"/>
              </w:rPr>
            </w:pPr>
            <w:r>
              <w:rPr>
                <w:rFonts w:ascii="Aptos" w:hAnsi="Aptos" w:cs="Arial"/>
                <w:sz w:val="20"/>
                <w:szCs w:val="20"/>
              </w:rPr>
              <w:t>Corrected</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3EEE449F" w:rsidR="00BE4F5A" w:rsidRDefault="00BE4F5A" w:rsidP="00DD58AA">
            <w:pPr>
              <w:rPr>
                <w:rFonts w:ascii="Aptos" w:hAnsi="Aptos" w:cs="Arial"/>
                <w:bCs/>
                <w:sz w:val="20"/>
                <w:szCs w:val="20"/>
              </w:rPr>
            </w:pPr>
            <w:r>
              <w:rPr>
                <w:rFonts w:ascii="Aptos" w:hAnsi="Aptos" w:cs="Arial"/>
                <w:bCs/>
                <w:sz w:val="20"/>
                <w:szCs w:val="20"/>
              </w:rPr>
              <w:t xml:space="preserve">  </w:t>
            </w:r>
            <w:r w:rsidR="00504CCB">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504CCB">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504CCB">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66DEE568"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7C52CC55" w14:textId="32BECEBB" w:rsidR="00B1187F" w:rsidRPr="00C95FB7" w:rsidRDefault="00B1187F" w:rsidP="00953FFE">
      <w:pPr>
        <w:rPr>
          <w:rFonts w:ascii="Aptos" w:hAnsi="Aptos" w:cs="Arial"/>
          <w:color w:val="000000"/>
          <w:sz w:val="20"/>
          <w:szCs w:val="20"/>
        </w:rPr>
      </w:pPr>
      <w:r w:rsidRPr="00C95FB7">
        <w:rPr>
          <w:rFonts w:ascii="Aptos" w:hAnsi="Aptos" w:cs="Arial"/>
          <w:b/>
          <w:color w:val="000000"/>
          <w:sz w:val="20"/>
          <w:szCs w:val="20"/>
        </w:rPr>
        <w:lastRenderedPageBreak/>
        <w:t>Part 2:</w:t>
      </w:r>
      <w:r w:rsidRPr="00C95FB7">
        <w:rPr>
          <w:rFonts w:ascii="Aptos" w:hAnsi="Aptos" w:cs="Arial"/>
          <w:color w:val="000000"/>
          <w:sz w:val="20"/>
          <w:szCs w:val="20"/>
        </w:rPr>
        <w:t xml:space="preserve"> </w:t>
      </w:r>
      <w:r w:rsidR="00382FE8" w:rsidRPr="00382FE8">
        <w:rPr>
          <w:rFonts w:ascii="Aptos" w:hAnsi="Aptos" w:cs="Arial"/>
          <w:b/>
          <w:color w:val="000000"/>
          <w:sz w:val="20"/>
          <w:szCs w:val="20"/>
        </w:rPr>
        <w:t xml:space="preserve">GENERAL </w:t>
      </w:r>
      <w:r w:rsidRPr="00382FE8">
        <w:rPr>
          <w:rFonts w:ascii="Aptos" w:hAnsi="Aptos" w:cs="Arial"/>
          <w:b/>
          <w:color w:val="000000"/>
          <w:sz w:val="20"/>
          <w:szCs w:val="20"/>
        </w:rPr>
        <w:t>PROPOSAL</w:t>
      </w:r>
    </w:p>
    <w:p w14:paraId="0F75D2B7" w14:textId="1098CDBF" w:rsidR="00B1187F" w:rsidRPr="00F110F7" w:rsidRDefault="00B1187F" w:rsidP="00B1187F">
      <w:pPr>
        <w:pStyle w:val="BodyTextIndent"/>
        <w:spacing w:before="120" w:after="120"/>
        <w:ind w:left="0" w:firstLine="0"/>
        <w:rPr>
          <w:rFonts w:ascii="Aptos" w:hAnsi="Aptos" w:cs="Arial"/>
          <w:color w:val="0070C0"/>
          <w:sz w:val="20"/>
        </w:rPr>
      </w:pPr>
    </w:p>
    <w:tbl>
      <w:tblPr>
        <w:tblStyle w:val="TableGrid"/>
        <w:tblW w:w="9326" w:type="dxa"/>
        <w:tblLook w:val="04A0" w:firstRow="1" w:lastRow="0" w:firstColumn="1" w:lastColumn="0" w:noHBand="0" w:noVBand="1"/>
      </w:tblPr>
      <w:tblGrid>
        <w:gridCol w:w="9326"/>
      </w:tblGrid>
      <w:tr w:rsidR="00CF59EA" w:rsidRPr="000C5189" w14:paraId="09CB983F" w14:textId="77777777" w:rsidTr="00683D0C">
        <w:tc>
          <w:tcPr>
            <w:tcW w:w="9326" w:type="dxa"/>
            <w:shd w:val="clear" w:color="auto" w:fill="F2F2F2" w:themeFill="background1" w:themeFillShade="F2"/>
          </w:tcPr>
          <w:p w14:paraId="6CC2D754" w14:textId="1598B582" w:rsidR="00CF59EA" w:rsidRDefault="00CF59EA" w:rsidP="00F911F1">
            <w:pPr>
              <w:rPr>
                <w:rFonts w:ascii="Aptos" w:hAnsi="Aptos" w:cs="Arial"/>
                <w:b/>
                <w:i/>
                <w:sz w:val="20"/>
                <w:szCs w:val="20"/>
              </w:rPr>
            </w:pPr>
            <w:r w:rsidRPr="000C5189">
              <w:rPr>
                <w:rFonts w:ascii="Aptos" w:hAnsi="Aptos" w:cs="Arial"/>
                <w:b/>
                <w:sz w:val="20"/>
                <w:szCs w:val="20"/>
              </w:rPr>
              <w:t>Abstract</w:t>
            </w:r>
            <w:r w:rsidR="002A5A83">
              <w:rPr>
                <w:rFonts w:ascii="Aptos" w:hAnsi="Aptos" w:cs="Arial"/>
                <w:b/>
                <w:sz w:val="20"/>
                <w:szCs w:val="20"/>
              </w:rPr>
              <w:t xml:space="preserve"> for General Proposal</w:t>
            </w:r>
            <w:r w:rsidR="006C0F51">
              <w:rPr>
                <w:rFonts w:ascii="Aptos" w:hAnsi="Aptos" w:cs="Arial"/>
                <w:b/>
                <w:sz w:val="20"/>
                <w:szCs w:val="20"/>
              </w:rPr>
              <w:t>:</w:t>
            </w:r>
            <w:r>
              <w:rPr>
                <w:rFonts w:ascii="Aptos" w:hAnsi="Aptos" w:cs="Arial"/>
                <w:b/>
                <w:sz w:val="20"/>
                <w:szCs w:val="20"/>
              </w:rPr>
              <w:t xml:space="preserve"> </w:t>
            </w:r>
          </w:p>
        </w:tc>
      </w:tr>
      <w:tr w:rsidR="00F74510" w:rsidRPr="000C5189" w14:paraId="55B81207" w14:textId="77777777" w:rsidTr="00F911F1">
        <w:tc>
          <w:tcPr>
            <w:tcW w:w="9326" w:type="dxa"/>
            <w:shd w:val="clear" w:color="auto" w:fill="auto"/>
          </w:tcPr>
          <w:p w14:paraId="08BF7E69" w14:textId="6AADD2CB" w:rsidR="0025498B" w:rsidRPr="00BE4F5A" w:rsidRDefault="007E667B" w:rsidP="0025498B">
            <w:pPr>
              <w:rPr>
                <w:rFonts w:ascii="Aptos" w:hAnsi="Aptos" w:cs="Arial"/>
                <w:i/>
                <w:sz w:val="20"/>
                <w:szCs w:val="20"/>
              </w:rPr>
            </w:pPr>
            <w:r>
              <w:rPr>
                <w:rFonts w:ascii="Aptos" w:hAnsi="Aptos" w:cs="Arial"/>
                <w:i/>
                <w:sz w:val="20"/>
                <w:szCs w:val="20"/>
              </w:rPr>
              <w:t>Brief d</w:t>
            </w:r>
            <w:r w:rsidR="0025498B" w:rsidRPr="00BE4F5A">
              <w:rPr>
                <w:rFonts w:ascii="Aptos" w:hAnsi="Aptos" w:cs="Arial"/>
                <w:i/>
                <w:sz w:val="20"/>
                <w:szCs w:val="20"/>
              </w:rPr>
              <w:t xml:space="preserve">escription of current </w:t>
            </w:r>
            <w:r w:rsidR="00AD5A3A" w:rsidRPr="00BE4F5A">
              <w:rPr>
                <w:rFonts w:ascii="Aptos" w:hAnsi="Aptos" w:cs="Arial"/>
                <w:i/>
                <w:sz w:val="20"/>
                <w:szCs w:val="20"/>
              </w:rPr>
              <w:t>situation</w:t>
            </w:r>
            <w:r w:rsidR="0025498B" w:rsidRPr="00BE4F5A">
              <w:rPr>
                <w:rFonts w:ascii="Aptos" w:hAnsi="Aptos" w:cs="Arial"/>
                <w:i/>
                <w:sz w:val="20"/>
                <w:szCs w:val="20"/>
              </w:rPr>
              <w:t xml:space="preserve">:       </w:t>
            </w:r>
          </w:p>
          <w:p w14:paraId="3561455B" w14:textId="77777777" w:rsidR="0025498B" w:rsidRPr="00BE4F5A" w:rsidRDefault="0025498B" w:rsidP="0025498B">
            <w:pPr>
              <w:rPr>
                <w:rFonts w:ascii="Aptos" w:hAnsi="Aptos" w:cs="Arial"/>
                <w:i/>
                <w:sz w:val="20"/>
                <w:szCs w:val="20"/>
              </w:rPr>
            </w:pPr>
          </w:p>
          <w:p w14:paraId="6FAE8B46" w14:textId="77777777" w:rsidR="0025498B" w:rsidRPr="00BE4F5A" w:rsidRDefault="0025498B" w:rsidP="0025498B">
            <w:pPr>
              <w:rPr>
                <w:rFonts w:ascii="Aptos" w:hAnsi="Aptos" w:cs="Arial"/>
                <w:i/>
                <w:sz w:val="20"/>
                <w:szCs w:val="20"/>
              </w:rPr>
            </w:pPr>
          </w:p>
          <w:p w14:paraId="1621E6C1" w14:textId="77777777" w:rsidR="0025498B" w:rsidRPr="00BE4F5A" w:rsidRDefault="0025498B" w:rsidP="0025498B">
            <w:pPr>
              <w:rPr>
                <w:rFonts w:ascii="Aptos" w:hAnsi="Aptos" w:cs="Arial"/>
                <w:i/>
                <w:sz w:val="20"/>
                <w:szCs w:val="20"/>
              </w:rPr>
            </w:pPr>
            <w:r w:rsidRPr="00BE4F5A">
              <w:rPr>
                <w:rFonts w:ascii="Aptos" w:hAnsi="Aptos" w:cs="Arial"/>
                <w:i/>
                <w:sz w:val="20"/>
                <w:szCs w:val="20"/>
              </w:rPr>
              <w:t xml:space="preserve">Proposed changes:     </w:t>
            </w:r>
          </w:p>
          <w:p w14:paraId="2D9E4A5D" w14:textId="77777777" w:rsidR="0025498B" w:rsidRPr="00BE4F5A" w:rsidRDefault="0025498B" w:rsidP="0025498B">
            <w:pPr>
              <w:rPr>
                <w:rFonts w:ascii="Aptos" w:hAnsi="Aptos" w:cs="Arial"/>
                <w:i/>
                <w:sz w:val="20"/>
                <w:szCs w:val="20"/>
              </w:rPr>
            </w:pPr>
          </w:p>
          <w:p w14:paraId="2C9799DE" w14:textId="77777777" w:rsidR="0025498B" w:rsidRPr="00BE4F5A" w:rsidRDefault="0025498B" w:rsidP="0025498B">
            <w:pPr>
              <w:rPr>
                <w:rFonts w:ascii="Aptos" w:hAnsi="Aptos" w:cs="Arial"/>
                <w:i/>
                <w:sz w:val="20"/>
                <w:szCs w:val="20"/>
              </w:rPr>
            </w:pPr>
          </w:p>
          <w:p w14:paraId="4EF6A972" w14:textId="16BF392B" w:rsidR="0025498B" w:rsidRPr="00BE4F5A" w:rsidRDefault="0025498B" w:rsidP="0025498B">
            <w:pPr>
              <w:rPr>
                <w:rFonts w:ascii="Aptos" w:hAnsi="Aptos" w:cs="Arial"/>
                <w:i/>
                <w:sz w:val="20"/>
                <w:szCs w:val="20"/>
              </w:rPr>
            </w:pPr>
            <w:r w:rsidRPr="00BE4F5A">
              <w:rPr>
                <w:rFonts w:ascii="Aptos" w:hAnsi="Aptos" w:cs="Arial"/>
                <w:i/>
                <w:sz w:val="20"/>
                <w:szCs w:val="20"/>
              </w:rPr>
              <w:t xml:space="preserve">Justification:      </w:t>
            </w:r>
          </w:p>
          <w:p w14:paraId="3D057F23" w14:textId="77777777" w:rsidR="00F74510" w:rsidRPr="00F74510" w:rsidRDefault="00F74510" w:rsidP="00F911F1">
            <w:pPr>
              <w:rPr>
                <w:rFonts w:ascii="Aptos" w:hAnsi="Aptos" w:cs="Arial"/>
                <w:sz w:val="20"/>
                <w:szCs w:val="20"/>
              </w:rPr>
            </w:pPr>
          </w:p>
          <w:p w14:paraId="16EB235B" w14:textId="77777777" w:rsidR="00F74510" w:rsidRPr="00017BF9" w:rsidRDefault="00F74510" w:rsidP="00F911F1">
            <w:pPr>
              <w:rPr>
                <w:rFonts w:ascii="Aptos" w:hAnsi="Aptos" w:cs="Arial"/>
                <w:b/>
                <w:sz w:val="20"/>
                <w:szCs w:val="20"/>
              </w:rPr>
            </w:pPr>
          </w:p>
        </w:tc>
      </w:tr>
    </w:tbl>
    <w:p w14:paraId="11988AAF" w14:textId="77777777" w:rsidR="00F74510" w:rsidRDefault="00F74510" w:rsidP="00F74510">
      <w:pPr>
        <w:rPr>
          <w:rFonts w:ascii="Aptos" w:eastAsia="Times" w:hAnsi="Aptos" w:cs="Arial"/>
          <w:b/>
          <w:color w:val="000000"/>
          <w:sz w:val="20"/>
          <w:szCs w:val="20"/>
          <w:lang w:eastAsia="en-GB"/>
        </w:rPr>
      </w:pPr>
    </w:p>
    <w:tbl>
      <w:tblPr>
        <w:tblStyle w:val="TableGrid"/>
        <w:tblW w:w="9326" w:type="dxa"/>
        <w:tblLook w:val="04A0" w:firstRow="1" w:lastRow="0" w:firstColumn="1" w:lastColumn="0" w:noHBand="0" w:noVBand="1"/>
      </w:tblPr>
      <w:tblGrid>
        <w:gridCol w:w="9326"/>
      </w:tblGrid>
      <w:tr w:rsidR="00CF59EA" w:rsidRPr="000C5189" w14:paraId="21C09FCD" w14:textId="77777777" w:rsidTr="00683D0C">
        <w:trPr>
          <w:trHeight w:val="249"/>
        </w:trPr>
        <w:tc>
          <w:tcPr>
            <w:tcW w:w="9326" w:type="dxa"/>
            <w:shd w:val="clear" w:color="auto" w:fill="F2F2F2" w:themeFill="background1" w:themeFillShade="F2"/>
          </w:tcPr>
          <w:p w14:paraId="668BF19A" w14:textId="1E0130DB" w:rsidR="00CF59EA" w:rsidRDefault="00CF59EA" w:rsidP="00F911F1">
            <w:pPr>
              <w:rPr>
                <w:rFonts w:ascii="Aptos" w:hAnsi="Aptos" w:cs="Arial"/>
                <w:b/>
                <w:i/>
                <w:sz w:val="20"/>
                <w:szCs w:val="20"/>
              </w:rPr>
            </w:pPr>
            <w:r w:rsidRPr="00C95FB7">
              <w:rPr>
                <w:rFonts w:ascii="Aptos" w:hAnsi="Aptos" w:cs="Arial"/>
                <w:b/>
                <w:color w:val="000000"/>
                <w:sz w:val="20"/>
              </w:rPr>
              <w:t xml:space="preserve">Text of </w:t>
            </w:r>
            <w:r w:rsidR="00220A26">
              <w:rPr>
                <w:rFonts w:ascii="Aptos" w:hAnsi="Aptos" w:cs="Arial"/>
                <w:b/>
                <w:color w:val="000000"/>
                <w:sz w:val="20"/>
              </w:rPr>
              <w:t>General P</w:t>
            </w:r>
            <w:r w:rsidRPr="00C95FB7">
              <w:rPr>
                <w:rFonts w:ascii="Aptos" w:hAnsi="Aptos" w:cs="Arial"/>
                <w:b/>
                <w:color w:val="000000"/>
                <w:sz w:val="20"/>
              </w:rPr>
              <w:t>roposal</w:t>
            </w:r>
            <w:r w:rsidR="006C0F51">
              <w:rPr>
                <w:rFonts w:ascii="Aptos" w:hAnsi="Aptos" w:cs="Arial"/>
                <w:b/>
                <w:color w:val="000000"/>
                <w:sz w:val="20"/>
              </w:rPr>
              <w:t>:</w:t>
            </w:r>
            <w:r>
              <w:rPr>
                <w:rFonts w:ascii="Aptos" w:hAnsi="Aptos" w:cs="Arial"/>
                <w:b/>
                <w:color w:val="000000"/>
                <w:sz w:val="20"/>
              </w:rPr>
              <w:t xml:space="preserve"> </w:t>
            </w:r>
          </w:p>
        </w:tc>
      </w:tr>
      <w:tr w:rsidR="00F74510" w:rsidRPr="000C5189" w14:paraId="53F8E0E3" w14:textId="77777777" w:rsidTr="00F911F1">
        <w:trPr>
          <w:trHeight w:val="2182"/>
        </w:trPr>
        <w:tc>
          <w:tcPr>
            <w:tcW w:w="9326" w:type="dxa"/>
            <w:shd w:val="clear" w:color="auto" w:fill="auto"/>
          </w:tcPr>
          <w:p w14:paraId="344F23C2" w14:textId="77777777" w:rsidR="0025498B" w:rsidRPr="00BE4F5A" w:rsidRDefault="0025498B" w:rsidP="0025498B">
            <w:pPr>
              <w:rPr>
                <w:rFonts w:ascii="Aptos" w:hAnsi="Aptos" w:cs="Arial"/>
                <w:sz w:val="20"/>
                <w:szCs w:val="20"/>
              </w:rPr>
            </w:pPr>
            <w:r w:rsidRPr="00BE4F5A">
              <w:rPr>
                <w:rFonts w:ascii="Aptos" w:hAnsi="Aptos" w:cs="Arial"/>
                <w:i/>
                <w:sz w:val="20"/>
                <w:szCs w:val="20"/>
              </w:rPr>
              <w:t>Background:</w:t>
            </w:r>
            <w:r w:rsidRPr="00BE4F5A">
              <w:rPr>
                <w:rFonts w:ascii="Aptos" w:hAnsi="Aptos" w:cs="Arial"/>
                <w:sz w:val="20"/>
                <w:szCs w:val="20"/>
              </w:rPr>
              <w:t xml:space="preserve">       </w:t>
            </w:r>
          </w:p>
          <w:p w14:paraId="5B1B97C6" w14:textId="77777777" w:rsidR="0025498B" w:rsidRPr="00BE4F5A" w:rsidRDefault="0025498B" w:rsidP="0025498B">
            <w:pPr>
              <w:rPr>
                <w:rFonts w:ascii="Aptos" w:hAnsi="Aptos" w:cs="Arial"/>
                <w:sz w:val="20"/>
                <w:szCs w:val="20"/>
              </w:rPr>
            </w:pPr>
          </w:p>
          <w:p w14:paraId="4C9A8003" w14:textId="77777777" w:rsidR="0025498B" w:rsidRPr="00BE4F5A" w:rsidRDefault="0025498B" w:rsidP="0025498B">
            <w:pPr>
              <w:rPr>
                <w:rFonts w:ascii="Aptos" w:hAnsi="Aptos" w:cs="Arial"/>
                <w:sz w:val="20"/>
                <w:szCs w:val="20"/>
              </w:rPr>
            </w:pPr>
          </w:p>
          <w:p w14:paraId="5E2DE14F" w14:textId="77777777" w:rsidR="0025498B" w:rsidRPr="00BE4F5A" w:rsidRDefault="0025498B" w:rsidP="0025498B">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changes:</w:t>
            </w:r>
            <w:r w:rsidRPr="00BE4F5A">
              <w:rPr>
                <w:rFonts w:ascii="Aptos" w:hAnsi="Aptos" w:cs="Arial"/>
                <w:sz w:val="20"/>
                <w:szCs w:val="20"/>
              </w:rPr>
              <w:t xml:space="preserve">     </w:t>
            </w:r>
          </w:p>
          <w:p w14:paraId="212974F5" w14:textId="77777777" w:rsidR="0025498B" w:rsidRPr="00BE4F5A" w:rsidRDefault="0025498B" w:rsidP="0025498B">
            <w:pPr>
              <w:rPr>
                <w:rFonts w:ascii="Aptos" w:hAnsi="Aptos" w:cs="Arial"/>
                <w:sz w:val="20"/>
                <w:szCs w:val="20"/>
              </w:rPr>
            </w:pPr>
          </w:p>
          <w:p w14:paraId="4E78AC00" w14:textId="77777777" w:rsidR="0025498B" w:rsidRPr="00BE4F5A" w:rsidRDefault="0025498B" w:rsidP="0025498B">
            <w:pPr>
              <w:rPr>
                <w:rFonts w:ascii="Aptos" w:hAnsi="Aptos" w:cs="Arial"/>
                <w:sz w:val="20"/>
                <w:szCs w:val="20"/>
              </w:rPr>
            </w:pPr>
          </w:p>
          <w:p w14:paraId="066B6368" w14:textId="77777777" w:rsidR="0025498B" w:rsidRPr="00BE4F5A" w:rsidRDefault="0025498B" w:rsidP="0025498B">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4AC8BE4" w14:textId="77777777" w:rsidR="00F74510" w:rsidRDefault="00F74510" w:rsidP="00F911F1">
            <w:pPr>
              <w:pStyle w:val="BodyTextIndent"/>
              <w:ind w:left="0" w:firstLine="0"/>
              <w:rPr>
                <w:rFonts w:ascii="Aptos" w:hAnsi="Aptos" w:cs="Arial"/>
                <w:color w:val="0000FF"/>
                <w:sz w:val="20"/>
              </w:rPr>
            </w:pPr>
          </w:p>
          <w:p w14:paraId="7CFEBF2B" w14:textId="60D1335E" w:rsidR="0025498B" w:rsidRPr="000C5189" w:rsidRDefault="0025498B" w:rsidP="00F911F1">
            <w:pPr>
              <w:pStyle w:val="BodyTextIndent"/>
              <w:ind w:left="0" w:firstLine="0"/>
              <w:rPr>
                <w:rFonts w:ascii="Aptos" w:hAnsi="Aptos" w:cs="Arial"/>
                <w:color w:val="0000FF"/>
                <w:sz w:val="20"/>
              </w:rPr>
            </w:pPr>
          </w:p>
        </w:tc>
      </w:tr>
    </w:tbl>
    <w:p w14:paraId="0DD83F82" w14:textId="77777777" w:rsidR="00F74510" w:rsidRDefault="00F74510" w:rsidP="00F74510">
      <w:pPr>
        <w:rPr>
          <w:rFonts w:ascii="Aptos" w:hAnsi="Aptos" w:cs="Arial"/>
          <w:color w:val="0000FF"/>
          <w:sz w:val="20"/>
          <w:szCs w:val="20"/>
        </w:rPr>
      </w:pPr>
    </w:p>
    <w:tbl>
      <w:tblPr>
        <w:tblStyle w:val="TableGrid"/>
        <w:tblW w:w="9326" w:type="dxa"/>
        <w:tblLook w:val="04A0" w:firstRow="1" w:lastRow="0" w:firstColumn="1" w:lastColumn="0" w:noHBand="0" w:noVBand="1"/>
      </w:tblPr>
      <w:tblGrid>
        <w:gridCol w:w="9326"/>
      </w:tblGrid>
      <w:tr w:rsidR="00F74510" w:rsidRPr="009F7856" w14:paraId="19BE0449" w14:textId="77777777" w:rsidTr="00683D0C">
        <w:trPr>
          <w:trHeight w:val="297"/>
        </w:trPr>
        <w:tc>
          <w:tcPr>
            <w:tcW w:w="9326" w:type="dxa"/>
            <w:shd w:val="clear" w:color="auto" w:fill="F2F2F2" w:themeFill="background1" w:themeFillShade="F2"/>
          </w:tcPr>
          <w:p w14:paraId="4322665E" w14:textId="66E726FC" w:rsidR="00F74510" w:rsidRPr="00220A26" w:rsidRDefault="00F74510" w:rsidP="00CF59EA">
            <w:pPr>
              <w:rPr>
                <w:rFonts w:ascii="Aptos" w:hAnsi="Aptos" w:cs="Arial"/>
                <w:b/>
                <w:color w:val="0000FF"/>
                <w:sz w:val="20"/>
              </w:rPr>
            </w:pPr>
            <w:r w:rsidRPr="00220A26">
              <w:rPr>
                <w:rFonts w:ascii="Aptos" w:hAnsi="Aptos" w:cs="Arial"/>
                <w:b/>
                <w:sz w:val="20"/>
                <w:szCs w:val="20"/>
              </w:rPr>
              <w:t>References</w:t>
            </w:r>
            <w:r w:rsidR="006C0F51">
              <w:rPr>
                <w:rFonts w:ascii="Aptos" w:hAnsi="Aptos" w:cs="Arial"/>
                <w:b/>
                <w:sz w:val="20"/>
                <w:szCs w:val="20"/>
              </w:rPr>
              <w:t>:</w:t>
            </w:r>
          </w:p>
        </w:tc>
      </w:tr>
      <w:tr w:rsidR="00CF59EA" w:rsidRPr="009F7856" w14:paraId="2309E886" w14:textId="77777777" w:rsidTr="00F911F1">
        <w:trPr>
          <w:trHeight w:val="305"/>
        </w:trPr>
        <w:tc>
          <w:tcPr>
            <w:tcW w:w="9326" w:type="dxa"/>
            <w:shd w:val="clear" w:color="auto" w:fill="auto"/>
          </w:tcPr>
          <w:p w14:paraId="4F314542" w14:textId="77777777" w:rsidR="00CF59EA" w:rsidRDefault="00CF59EA" w:rsidP="00F911F1">
            <w:pPr>
              <w:rPr>
                <w:rFonts w:ascii="Aptos" w:hAnsi="Aptos" w:cs="Arial"/>
                <w:b/>
                <w:sz w:val="20"/>
                <w:szCs w:val="20"/>
              </w:rPr>
            </w:pPr>
          </w:p>
          <w:p w14:paraId="5AC6BD7A" w14:textId="77777777" w:rsidR="00CF59EA" w:rsidRDefault="00CF59EA" w:rsidP="00F911F1">
            <w:pPr>
              <w:rPr>
                <w:rFonts w:ascii="Aptos" w:hAnsi="Aptos" w:cs="Arial"/>
                <w:b/>
                <w:sz w:val="20"/>
                <w:szCs w:val="20"/>
              </w:rPr>
            </w:pPr>
          </w:p>
          <w:p w14:paraId="1838279A" w14:textId="77777777" w:rsidR="00CF59EA" w:rsidRDefault="00CF59EA" w:rsidP="00F911F1">
            <w:pPr>
              <w:rPr>
                <w:rFonts w:ascii="Aptos" w:hAnsi="Aptos" w:cs="Arial"/>
                <w:b/>
                <w:sz w:val="20"/>
                <w:szCs w:val="20"/>
              </w:rPr>
            </w:pPr>
          </w:p>
          <w:p w14:paraId="31EE6E4A" w14:textId="155FD341" w:rsidR="00CF59EA" w:rsidRPr="00CF59EA" w:rsidRDefault="00CF59EA" w:rsidP="00F911F1">
            <w:pPr>
              <w:rPr>
                <w:rFonts w:ascii="Aptos" w:hAnsi="Aptos" w:cs="Arial"/>
                <w:b/>
                <w:sz w:val="20"/>
                <w:szCs w:val="20"/>
              </w:rPr>
            </w:pPr>
          </w:p>
        </w:tc>
      </w:tr>
    </w:tbl>
    <w:p w14:paraId="29B719B8" w14:textId="77777777" w:rsidR="00F74510" w:rsidRPr="009F7856" w:rsidRDefault="00F74510" w:rsidP="00F74510">
      <w:pPr>
        <w:rPr>
          <w:rFonts w:ascii="Aptos" w:hAnsi="Aptos"/>
          <w:sz w:val="20"/>
          <w:szCs w:val="20"/>
        </w:rPr>
      </w:pPr>
    </w:p>
    <w:tbl>
      <w:tblPr>
        <w:tblStyle w:val="TableGrid"/>
        <w:tblW w:w="9351" w:type="dxa"/>
        <w:tblLook w:val="04A0" w:firstRow="1" w:lastRow="0" w:firstColumn="1" w:lastColumn="0" w:noHBand="0" w:noVBand="1"/>
      </w:tblPr>
      <w:tblGrid>
        <w:gridCol w:w="9351"/>
      </w:tblGrid>
      <w:tr w:rsidR="006C0F51" w14:paraId="4566E682" w14:textId="77777777" w:rsidTr="006C0F51">
        <w:tc>
          <w:tcPr>
            <w:tcW w:w="9351" w:type="dxa"/>
            <w:shd w:val="clear" w:color="auto" w:fill="F2F2F2" w:themeFill="background1" w:themeFillShade="F2"/>
          </w:tcPr>
          <w:p w14:paraId="1E8DEA6C" w14:textId="5D3F4FB0" w:rsidR="006C0F51" w:rsidRPr="006C0F51" w:rsidRDefault="006C0F51" w:rsidP="006C0F51">
            <w:pPr>
              <w:pStyle w:val="BodyTextIndent"/>
              <w:spacing w:before="120" w:after="120"/>
              <w:ind w:left="0" w:firstLine="0"/>
              <w:rPr>
                <w:rFonts w:ascii="Aptos" w:hAnsi="Aptos"/>
                <w:color w:val="0070C0"/>
                <w:sz w:val="20"/>
              </w:rPr>
            </w:pPr>
            <w:r w:rsidRPr="006C0F51">
              <w:rPr>
                <w:rFonts w:ascii="Aptos" w:hAnsi="Aptos" w:cs="Arial"/>
                <w:b/>
                <w:iCs/>
                <w:sz w:val="20"/>
              </w:rPr>
              <w:t xml:space="preserve">Tables, Figures:  </w:t>
            </w:r>
          </w:p>
        </w:tc>
      </w:tr>
    </w:tbl>
    <w:p w14:paraId="17A5E8B0" w14:textId="77777777" w:rsidR="006C0F51" w:rsidRPr="006C0F51" w:rsidRDefault="006C0F51" w:rsidP="006C0F51">
      <w:pPr>
        <w:rPr>
          <w:color w:val="808080" w:themeColor="background1" w:themeShade="80"/>
        </w:rPr>
      </w:pPr>
      <w:r w:rsidRPr="006C0F51">
        <w:rPr>
          <w:rFonts w:ascii="Aptos" w:hAnsi="Aptos" w:cs="Arial"/>
          <w:color w:val="808080" w:themeColor="background1" w:themeShade="80"/>
          <w:sz w:val="20"/>
        </w:rPr>
        <w:t>&lt;Start here&gt;</w:t>
      </w:r>
    </w:p>
    <w:p w14:paraId="1E73CFEA" w14:textId="73B36E44" w:rsidR="00A174CC" w:rsidRPr="009F7856" w:rsidRDefault="008815EE" w:rsidP="00F74510">
      <w:pPr>
        <w:rPr>
          <w:rFonts w:ascii="Aptos" w:hAnsi="Aptos"/>
          <w:sz w:val="20"/>
          <w:szCs w:val="20"/>
        </w:rPr>
      </w:pPr>
      <w:r w:rsidRPr="009F7856">
        <w:rPr>
          <w:rFonts w:ascii="Aptos" w:hAnsi="Aptos"/>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1FD54AEE"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7DEFF107"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7841C6FD" w:rsidR="00953FFE" w:rsidRPr="00D40C1B" w:rsidRDefault="00D329C9" w:rsidP="00DD58AA">
            <w:pPr>
              <w:pStyle w:val="BodyTextIndent"/>
              <w:ind w:left="0" w:firstLine="0"/>
              <w:rPr>
                <w:rFonts w:ascii="Aptos" w:hAnsi="Aptos" w:cs="Arial"/>
                <w:b/>
                <w:iCs/>
                <w:color w:val="000000"/>
                <w:sz w:val="20"/>
              </w:rPr>
            </w:pPr>
            <w:r w:rsidRPr="00D40C1B">
              <w:rPr>
                <w:rFonts w:ascii="Aptos" w:hAnsi="Aptos" w:cs="Arial"/>
                <w:bCs/>
                <w:iCs/>
                <w:color w:val="A6A6A6" w:themeColor="background1" w:themeShade="A6"/>
                <w:sz w:val="20"/>
              </w:rPr>
              <w:t>2024.045B.</w:t>
            </w:r>
            <w:r w:rsidR="00D40C1B" w:rsidRPr="00D40C1B">
              <w:rPr>
                <w:rFonts w:ascii="Aptos" w:hAnsi="Aptos" w:cs="Arial"/>
                <w:bCs/>
                <w:iCs/>
                <w:color w:val="A6A6A6" w:themeColor="background1" w:themeShade="A6"/>
                <w:sz w:val="20"/>
              </w:rPr>
              <w:t>A</w:t>
            </w:r>
            <w:r w:rsidRPr="00D40C1B">
              <w:rPr>
                <w:rFonts w:ascii="Aptos" w:hAnsi="Aptos" w:cs="Arial"/>
                <w:bCs/>
                <w:iCs/>
                <w:color w:val="A6A6A6" w:themeColor="background1" w:themeShade="A6"/>
                <w:sz w:val="20"/>
              </w:rPr>
              <w:t>.v</w:t>
            </w:r>
            <w:r w:rsidR="00D40C1B" w:rsidRPr="00D40C1B">
              <w:rPr>
                <w:rFonts w:ascii="Aptos" w:hAnsi="Aptos" w:cs="Arial"/>
                <w:bCs/>
                <w:iCs/>
                <w:color w:val="A6A6A6" w:themeColor="background1" w:themeShade="A6"/>
                <w:sz w:val="20"/>
              </w:rPr>
              <w:t>2</w:t>
            </w:r>
            <w:r w:rsidRPr="00D40C1B">
              <w:rPr>
                <w:rFonts w:ascii="Aptos" w:hAnsi="Aptos" w:cs="Arial"/>
                <w:bCs/>
                <w:iCs/>
                <w:color w:val="A6A6A6" w:themeColor="background1" w:themeShade="A6"/>
                <w:sz w:val="20"/>
              </w:rPr>
              <w:t>.Autographivirales.xlsx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700D7BF6"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1C3EE8A" w:rsidR="00953FFE" w:rsidRDefault="0006157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22C6EABE"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54A2DF8D" w:rsidR="00953FFE" w:rsidRDefault="0006157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0766FFA4" w:rsidR="00953FFE" w:rsidRDefault="0006157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0BA33CAE" w:rsidR="00953FFE" w:rsidRDefault="00D329C9"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45EA15EC" w:rsidR="00953FFE" w:rsidRDefault="003B7DF7"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1A01B31C" w:rsidR="00953FFE" w:rsidRDefault="001A4B45" w:rsidP="00DD58AA">
            <w:pPr>
              <w:rPr>
                <w:rFonts w:ascii="Aptos" w:hAnsi="Aptos" w:cs="Arial"/>
                <w:b/>
                <w:sz w:val="20"/>
                <w:szCs w:val="20"/>
              </w:rPr>
            </w:pPr>
            <w:r>
              <w:rPr>
                <w:rFonts w:ascii="Aptos" w:hAnsi="Aptos" w:cs="Arial"/>
                <w:b/>
                <w:sz w:val="20"/>
                <w:szCs w:val="20"/>
              </w:rPr>
              <w:t>X</w:t>
            </w: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39CCB652"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0B379685"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00CB1C4C">
              <w:rPr>
                <w:rFonts w:ascii="Aptos" w:hAnsi="Aptos" w:cs="Arial"/>
                <w:b/>
                <w:bCs/>
                <w:color w:val="808080" w:themeColor="background1" w:themeShade="8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6ADE8142"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5F88C38D" w14:textId="77777777" w:rsidR="006E7BA5" w:rsidRPr="00BE4F5A" w:rsidRDefault="006E7BA5" w:rsidP="006E7BA5">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1CC2F3B5" w14:textId="77777777" w:rsidR="006E7BA5" w:rsidRPr="00BE4F5A" w:rsidRDefault="006E7BA5" w:rsidP="006E7BA5">
            <w:pPr>
              <w:rPr>
                <w:rFonts w:ascii="Aptos" w:hAnsi="Aptos" w:cs="Arial"/>
                <w:sz w:val="20"/>
                <w:szCs w:val="20"/>
              </w:rPr>
            </w:pPr>
            <w:r w:rsidRPr="00061578">
              <w:rPr>
                <w:rFonts w:ascii="Aptos" w:hAnsi="Aptos" w:cs="Arial"/>
                <w:sz w:val="20"/>
                <w:szCs w:val="20"/>
              </w:rPr>
              <w:t xml:space="preserve">Realm: </w:t>
            </w:r>
            <w:r w:rsidRPr="002172EA">
              <w:rPr>
                <w:rFonts w:ascii="Aptos" w:hAnsi="Aptos" w:cs="Arial"/>
                <w:i/>
                <w:iCs/>
                <w:sz w:val="20"/>
                <w:szCs w:val="20"/>
              </w:rPr>
              <w:t>Duplodnaviria</w:t>
            </w:r>
            <w:r w:rsidRPr="00061578">
              <w:rPr>
                <w:rFonts w:ascii="Aptos" w:hAnsi="Aptos" w:cs="Arial"/>
                <w:sz w:val="20"/>
                <w:szCs w:val="20"/>
              </w:rPr>
              <w:t xml:space="preserve">; Kingdom: </w:t>
            </w:r>
            <w:r w:rsidRPr="002172EA">
              <w:rPr>
                <w:rFonts w:ascii="Aptos" w:hAnsi="Aptos" w:cs="Arial"/>
                <w:i/>
                <w:iCs/>
                <w:sz w:val="20"/>
                <w:szCs w:val="20"/>
              </w:rPr>
              <w:t>Heunggongvirae</w:t>
            </w:r>
            <w:r w:rsidRPr="00061578">
              <w:rPr>
                <w:rFonts w:ascii="Aptos" w:hAnsi="Aptos" w:cs="Arial"/>
                <w:sz w:val="20"/>
                <w:szCs w:val="20"/>
              </w:rPr>
              <w:t>; Phylum:</w:t>
            </w:r>
            <w:r>
              <w:rPr>
                <w:rFonts w:ascii="Aptos" w:hAnsi="Aptos" w:cs="Arial"/>
                <w:sz w:val="20"/>
                <w:szCs w:val="20"/>
              </w:rPr>
              <w:t xml:space="preserve"> </w:t>
            </w:r>
            <w:r w:rsidRPr="002172EA">
              <w:rPr>
                <w:rFonts w:ascii="Aptos" w:hAnsi="Aptos" w:cs="Arial"/>
                <w:i/>
                <w:iCs/>
                <w:sz w:val="20"/>
                <w:szCs w:val="20"/>
              </w:rPr>
              <w:t>Uroviricota</w:t>
            </w:r>
            <w:r w:rsidRPr="00061578">
              <w:rPr>
                <w:rFonts w:ascii="Aptos" w:hAnsi="Aptos" w:cs="Arial"/>
                <w:sz w:val="20"/>
                <w:szCs w:val="20"/>
              </w:rPr>
              <w:t xml:space="preserve">; Class: </w:t>
            </w:r>
            <w:r w:rsidRPr="002172EA">
              <w:rPr>
                <w:rFonts w:ascii="Aptos" w:hAnsi="Aptos" w:cs="Arial"/>
                <w:i/>
                <w:iCs/>
                <w:sz w:val="20"/>
                <w:szCs w:val="20"/>
              </w:rPr>
              <w:t>Caudoviricetes</w:t>
            </w:r>
          </w:p>
          <w:p w14:paraId="7E0C276A" w14:textId="77777777" w:rsidR="006E7BA5" w:rsidRPr="00BE4F5A" w:rsidRDefault="006E7BA5" w:rsidP="006E7BA5">
            <w:pPr>
              <w:rPr>
                <w:rFonts w:ascii="Aptos" w:hAnsi="Aptos" w:cs="Arial"/>
                <w:sz w:val="20"/>
                <w:szCs w:val="20"/>
              </w:rPr>
            </w:pPr>
          </w:p>
          <w:p w14:paraId="33510458" w14:textId="77777777" w:rsidR="006E7BA5" w:rsidRPr="00BE4F5A" w:rsidRDefault="006E7BA5" w:rsidP="006E7BA5">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4620811B" w14:textId="6ACDD4A9" w:rsidR="006E7BA5" w:rsidRPr="00BE4F5A" w:rsidRDefault="006E7BA5" w:rsidP="006E7BA5">
            <w:pPr>
              <w:rPr>
                <w:rFonts w:ascii="Aptos" w:hAnsi="Aptos" w:cs="Arial"/>
                <w:sz w:val="20"/>
                <w:szCs w:val="20"/>
              </w:rPr>
            </w:pPr>
            <w:r>
              <w:rPr>
                <w:rFonts w:ascii="Aptos" w:hAnsi="Aptos" w:cs="Arial"/>
                <w:sz w:val="20"/>
                <w:szCs w:val="20"/>
              </w:rPr>
              <w:t xml:space="preserve">The </w:t>
            </w:r>
            <w:r w:rsidR="002172EA">
              <w:rPr>
                <w:rFonts w:ascii="Aptos" w:hAnsi="Aptos" w:cs="Arial"/>
                <w:sz w:val="20"/>
                <w:szCs w:val="20"/>
              </w:rPr>
              <w:t xml:space="preserve">family </w:t>
            </w:r>
            <w:r w:rsidRPr="002172EA">
              <w:rPr>
                <w:rFonts w:ascii="Aptos" w:hAnsi="Aptos" w:cs="Arial"/>
                <w:i/>
                <w:iCs/>
                <w:sz w:val="20"/>
                <w:szCs w:val="20"/>
              </w:rPr>
              <w:t>Autographiviridae</w:t>
            </w:r>
            <w:r>
              <w:rPr>
                <w:rFonts w:ascii="Aptos" w:hAnsi="Aptos" w:cs="Arial"/>
                <w:sz w:val="20"/>
                <w:szCs w:val="20"/>
              </w:rPr>
              <w:t xml:space="preserve"> was established under taxonomic proposal </w:t>
            </w:r>
            <w:hyperlink r:id="rId12" w:history="1">
              <w:r w:rsidR="002172EA" w:rsidRPr="002172EA">
                <w:rPr>
                  <w:rStyle w:val="Hyperlink"/>
                  <w:rFonts w:ascii="Aptos" w:hAnsi="Aptos" w:cs="Arial"/>
                  <w:sz w:val="20"/>
                  <w:szCs w:val="20"/>
                </w:rPr>
                <w:t>2019.103B</w:t>
              </w:r>
            </w:hyperlink>
          </w:p>
          <w:p w14:paraId="6805BA2E" w14:textId="77777777" w:rsidR="006E7BA5" w:rsidRPr="00BE4F5A" w:rsidRDefault="006E7BA5" w:rsidP="006E7BA5">
            <w:pPr>
              <w:rPr>
                <w:rFonts w:ascii="Aptos" w:hAnsi="Aptos" w:cs="Arial"/>
                <w:sz w:val="20"/>
                <w:szCs w:val="20"/>
              </w:rPr>
            </w:pPr>
          </w:p>
          <w:p w14:paraId="3EC45A97" w14:textId="77777777" w:rsidR="006E7BA5" w:rsidRPr="00BE4F5A" w:rsidRDefault="006E7BA5" w:rsidP="006E7BA5">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54CB269" w14:textId="442843DB" w:rsidR="00633A5F" w:rsidRDefault="006E7BA5" w:rsidP="006E7BA5">
            <w:pPr>
              <w:rPr>
                <w:rFonts w:ascii="Aptos" w:hAnsi="Aptos" w:cs="Arial"/>
                <w:sz w:val="20"/>
                <w:szCs w:val="20"/>
              </w:rPr>
            </w:pPr>
            <w:r>
              <w:rPr>
                <w:rFonts w:ascii="Aptos" w:hAnsi="Aptos" w:cs="Arial"/>
                <w:sz w:val="20"/>
                <w:szCs w:val="20"/>
              </w:rPr>
              <w:t>We propose</w:t>
            </w:r>
            <w:r w:rsidR="00D329C9">
              <w:rPr>
                <w:rFonts w:ascii="Aptos" w:hAnsi="Aptos" w:cs="Arial"/>
                <w:sz w:val="20"/>
                <w:szCs w:val="20"/>
              </w:rPr>
              <w:t>;</w:t>
            </w:r>
            <w:r>
              <w:rPr>
                <w:rFonts w:ascii="Aptos" w:hAnsi="Aptos" w:cs="Arial"/>
                <w:sz w:val="20"/>
                <w:szCs w:val="20"/>
              </w:rPr>
              <w:t xml:space="preserve"> </w:t>
            </w:r>
          </w:p>
          <w:p w14:paraId="0DD43191" w14:textId="57577833" w:rsidR="006E7BA5" w:rsidRDefault="00633A5F" w:rsidP="00633A5F">
            <w:pPr>
              <w:pStyle w:val="ListParagraph"/>
              <w:numPr>
                <w:ilvl w:val="0"/>
                <w:numId w:val="5"/>
              </w:numPr>
              <w:rPr>
                <w:rFonts w:ascii="Aptos" w:hAnsi="Aptos" w:cs="Arial"/>
                <w:sz w:val="20"/>
                <w:szCs w:val="20"/>
              </w:rPr>
            </w:pPr>
            <w:r>
              <w:rPr>
                <w:rFonts w:ascii="Aptos" w:hAnsi="Aptos" w:cs="Arial"/>
                <w:sz w:val="20"/>
                <w:szCs w:val="20"/>
              </w:rPr>
              <w:t>T</w:t>
            </w:r>
            <w:r w:rsidR="006E7BA5" w:rsidRPr="00633A5F">
              <w:rPr>
                <w:rFonts w:ascii="Aptos" w:hAnsi="Aptos" w:cs="Arial"/>
                <w:sz w:val="20"/>
                <w:szCs w:val="20"/>
              </w:rPr>
              <w:t xml:space="preserve">he establishment of a new order, </w:t>
            </w:r>
            <w:r w:rsidR="006E7BA5" w:rsidRPr="00EE23CF">
              <w:rPr>
                <w:rFonts w:ascii="Aptos" w:hAnsi="Aptos" w:cs="Arial"/>
                <w:i/>
                <w:iCs/>
                <w:sz w:val="20"/>
                <w:szCs w:val="20"/>
              </w:rPr>
              <w:t>Autographivirales</w:t>
            </w:r>
            <w:r w:rsidR="006E7BA5" w:rsidRPr="00633A5F">
              <w:rPr>
                <w:rFonts w:ascii="Aptos" w:hAnsi="Aptos" w:cs="Arial"/>
                <w:sz w:val="20"/>
                <w:szCs w:val="20"/>
              </w:rPr>
              <w:t xml:space="preserve">, containing </w:t>
            </w:r>
            <w:r w:rsidR="002172EA">
              <w:rPr>
                <w:rFonts w:ascii="Aptos" w:hAnsi="Aptos" w:cs="Arial"/>
                <w:sz w:val="20"/>
                <w:szCs w:val="20"/>
              </w:rPr>
              <w:t>four</w:t>
            </w:r>
            <w:r w:rsidR="006E7BA5" w:rsidRPr="00633A5F">
              <w:rPr>
                <w:rFonts w:ascii="Aptos" w:hAnsi="Aptos" w:cs="Arial"/>
                <w:sz w:val="20"/>
                <w:szCs w:val="20"/>
              </w:rPr>
              <w:t xml:space="preserve"> new families.</w:t>
            </w:r>
          </w:p>
          <w:p w14:paraId="6130E34E" w14:textId="541B7D49" w:rsidR="00633A5F" w:rsidRDefault="00633A5F" w:rsidP="00633A5F">
            <w:pPr>
              <w:pStyle w:val="ListParagraph"/>
              <w:numPr>
                <w:ilvl w:val="0"/>
                <w:numId w:val="5"/>
              </w:numPr>
              <w:rPr>
                <w:rFonts w:ascii="Aptos" w:hAnsi="Aptos" w:cs="Arial"/>
                <w:sz w:val="20"/>
                <w:szCs w:val="20"/>
              </w:rPr>
            </w:pPr>
            <w:r>
              <w:rPr>
                <w:rFonts w:ascii="Aptos" w:hAnsi="Aptos" w:cs="Arial"/>
                <w:sz w:val="20"/>
                <w:szCs w:val="20"/>
              </w:rPr>
              <w:t xml:space="preserve">The creation of </w:t>
            </w:r>
            <w:r w:rsidR="00876B67">
              <w:rPr>
                <w:rFonts w:ascii="Aptos" w:hAnsi="Aptos" w:cs="Arial"/>
                <w:sz w:val="20"/>
                <w:szCs w:val="20"/>
              </w:rPr>
              <w:t>four</w:t>
            </w:r>
            <w:r>
              <w:rPr>
                <w:rFonts w:ascii="Aptos" w:hAnsi="Aptos" w:cs="Arial"/>
                <w:sz w:val="20"/>
                <w:szCs w:val="20"/>
              </w:rPr>
              <w:t xml:space="preserve"> new subfamilies</w:t>
            </w:r>
          </w:p>
          <w:p w14:paraId="13B36028" w14:textId="51C58F0D" w:rsidR="00633A5F" w:rsidRDefault="00633A5F" w:rsidP="00633A5F">
            <w:pPr>
              <w:pStyle w:val="ListParagraph"/>
              <w:numPr>
                <w:ilvl w:val="0"/>
                <w:numId w:val="5"/>
              </w:numPr>
              <w:rPr>
                <w:rFonts w:ascii="Aptos" w:hAnsi="Aptos" w:cs="Arial"/>
                <w:sz w:val="20"/>
                <w:szCs w:val="20"/>
              </w:rPr>
            </w:pPr>
            <w:r>
              <w:rPr>
                <w:rFonts w:ascii="Aptos" w:hAnsi="Aptos" w:cs="Arial"/>
                <w:sz w:val="20"/>
                <w:szCs w:val="20"/>
              </w:rPr>
              <w:t xml:space="preserve">The creation of </w:t>
            </w:r>
            <w:r w:rsidR="001A4B45">
              <w:rPr>
                <w:rFonts w:ascii="Aptos" w:hAnsi="Aptos" w:cs="Arial"/>
                <w:sz w:val="20"/>
                <w:szCs w:val="20"/>
              </w:rPr>
              <w:t>93</w:t>
            </w:r>
            <w:r>
              <w:rPr>
                <w:rFonts w:ascii="Aptos" w:hAnsi="Aptos" w:cs="Arial"/>
                <w:sz w:val="20"/>
                <w:szCs w:val="20"/>
              </w:rPr>
              <w:t xml:space="preserve"> new genera </w:t>
            </w:r>
          </w:p>
          <w:p w14:paraId="7A030DDB" w14:textId="39DE8664" w:rsidR="00633A5F" w:rsidRDefault="00633A5F" w:rsidP="00633A5F">
            <w:pPr>
              <w:pStyle w:val="ListParagraph"/>
              <w:numPr>
                <w:ilvl w:val="0"/>
                <w:numId w:val="5"/>
              </w:numPr>
              <w:rPr>
                <w:rFonts w:ascii="Aptos" w:hAnsi="Aptos" w:cs="Arial"/>
                <w:sz w:val="20"/>
                <w:szCs w:val="20"/>
              </w:rPr>
            </w:pPr>
            <w:r>
              <w:rPr>
                <w:rFonts w:ascii="Aptos" w:hAnsi="Aptos" w:cs="Arial"/>
                <w:sz w:val="20"/>
                <w:szCs w:val="20"/>
              </w:rPr>
              <w:t xml:space="preserve">The creation of </w:t>
            </w:r>
            <w:r w:rsidR="001A4B45">
              <w:rPr>
                <w:rFonts w:ascii="Aptos" w:hAnsi="Aptos" w:cs="Arial"/>
                <w:sz w:val="20"/>
                <w:szCs w:val="20"/>
              </w:rPr>
              <w:t>610</w:t>
            </w:r>
            <w:r>
              <w:rPr>
                <w:rFonts w:ascii="Aptos" w:hAnsi="Aptos" w:cs="Arial"/>
                <w:sz w:val="20"/>
                <w:szCs w:val="20"/>
              </w:rPr>
              <w:t xml:space="preserve"> new species</w:t>
            </w:r>
          </w:p>
          <w:p w14:paraId="4734C754" w14:textId="2F80A2BA" w:rsidR="001A4B45" w:rsidRPr="00633A5F" w:rsidRDefault="007A1D20" w:rsidP="00633A5F">
            <w:pPr>
              <w:pStyle w:val="ListParagraph"/>
              <w:numPr>
                <w:ilvl w:val="0"/>
                <w:numId w:val="5"/>
              </w:numPr>
              <w:rPr>
                <w:rFonts w:ascii="Aptos" w:hAnsi="Aptos" w:cs="Arial"/>
                <w:sz w:val="20"/>
                <w:szCs w:val="20"/>
              </w:rPr>
            </w:pPr>
            <w:r>
              <w:rPr>
                <w:rFonts w:ascii="Aptos" w:hAnsi="Aptos" w:cs="Arial"/>
                <w:sz w:val="20"/>
                <w:szCs w:val="20"/>
              </w:rPr>
              <w:t>Abolition</w:t>
            </w:r>
            <w:r w:rsidR="001A4B45">
              <w:rPr>
                <w:rFonts w:ascii="Aptos" w:hAnsi="Aptos" w:cs="Arial"/>
                <w:sz w:val="20"/>
                <w:szCs w:val="20"/>
              </w:rPr>
              <w:t xml:space="preserve"> of 21 species</w:t>
            </w:r>
          </w:p>
          <w:p w14:paraId="207E51EF" w14:textId="77777777" w:rsidR="006E7BA5" w:rsidRPr="00BE4F5A" w:rsidRDefault="006E7BA5" w:rsidP="006E7BA5">
            <w:pPr>
              <w:rPr>
                <w:rFonts w:ascii="Aptos" w:hAnsi="Aptos" w:cs="Arial"/>
                <w:sz w:val="20"/>
                <w:szCs w:val="20"/>
              </w:rPr>
            </w:pPr>
          </w:p>
          <w:p w14:paraId="169F1901" w14:textId="77777777" w:rsidR="006E7BA5" w:rsidRPr="00BE4F5A" w:rsidRDefault="006E7BA5" w:rsidP="006E7BA5">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08F0AB6" w14:textId="17CC57C8" w:rsidR="006E7BA5" w:rsidRPr="00061578" w:rsidRDefault="001D31CA" w:rsidP="006E7BA5">
            <w:pPr>
              <w:rPr>
                <w:rFonts w:ascii="Aptos" w:hAnsi="Aptos" w:cs="Arial"/>
                <w:iCs/>
                <w:sz w:val="20"/>
                <w:szCs w:val="20"/>
              </w:rPr>
            </w:pPr>
            <w:r>
              <w:rPr>
                <w:rFonts w:ascii="Aptos" w:hAnsi="Aptos" w:cs="Arial"/>
                <w:iCs/>
                <w:sz w:val="20"/>
                <w:szCs w:val="20"/>
              </w:rPr>
              <w:t xml:space="preserve">The proposed order forms a single deep-branching clade in tBLASTx distance analysis, reflected in core gene maximum-likelihood phylogeny. </w:t>
            </w:r>
            <w:r w:rsidR="006E7BA5">
              <w:rPr>
                <w:rFonts w:ascii="Aptos" w:hAnsi="Aptos" w:cs="Arial"/>
                <w:iCs/>
                <w:sz w:val="20"/>
                <w:szCs w:val="20"/>
              </w:rPr>
              <w:t>The proposed families form monophyletic clusters in proteome</w:t>
            </w:r>
            <w:r>
              <w:rPr>
                <w:rFonts w:ascii="Aptos" w:hAnsi="Aptos" w:cs="Arial"/>
                <w:iCs/>
                <w:sz w:val="20"/>
                <w:szCs w:val="20"/>
              </w:rPr>
              <w:t>-</w:t>
            </w:r>
            <w:r w:rsidR="006E7BA5">
              <w:rPr>
                <w:rFonts w:ascii="Aptos" w:hAnsi="Aptos" w:cs="Arial"/>
                <w:iCs/>
                <w:sz w:val="20"/>
                <w:szCs w:val="20"/>
              </w:rPr>
              <w:t>based analyses</w:t>
            </w:r>
            <w:r>
              <w:rPr>
                <w:rFonts w:ascii="Aptos" w:hAnsi="Aptos" w:cs="Arial"/>
                <w:iCs/>
                <w:sz w:val="20"/>
                <w:szCs w:val="20"/>
              </w:rPr>
              <w:t xml:space="preserve"> and</w:t>
            </w:r>
            <w:r w:rsidR="006E7BA5">
              <w:rPr>
                <w:rFonts w:ascii="Aptos" w:hAnsi="Aptos" w:cs="Arial"/>
                <w:iCs/>
                <w:sz w:val="20"/>
                <w:szCs w:val="20"/>
              </w:rPr>
              <w:t xml:space="preserve"> </w:t>
            </w:r>
            <w:r>
              <w:rPr>
                <w:rFonts w:ascii="Aptos" w:hAnsi="Aptos" w:cs="Arial"/>
                <w:iCs/>
                <w:sz w:val="20"/>
                <w:szCs w:val="20"/>
              </w:rPr>
              <w:t>e</w:t>
            </w:r>
            <w:r w:rsidR="006E7BA5">
              <w:rPr>
                <w:rFonts w:ascii="Aptos" w:hAnsi="Aptos" w:cs="Arial"/>
                <w:iCs/>
                <w:sz w:val="20"/>
                <w:szCs w:val="20"/>
              </w:rPr>
              <w:t xml:space="preserve">ach share a number of core orthologous genes. </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0156F42D"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993234E" w14:textId="32DAE8E9" w:rsidR="00A77B8E" w:rsidRPr="00BE4F5A" w:rsidRDefault="00061578" w:rsidP="00061578">
            <w:pPr>
              <w:rPr>
                <w:rFonts w:ascii="Aptos" w:hAnsi="Aptos" w:cs="Arial"/>
                <w:sz w:val="20"/>
                <w:szCs w:val="20"/>
              </w:rPr>
            </w:pPr>
            <w:r w:rsidRPr="00061578">
              <w:rPr>
                <w:rFonts w:ascii="Aptos" w:hAnsi="Aptos" w:cs="Arial"/>
                <w:sz w:val="20"/>
                <w:szCs w:val="20"/>
              </w:rPr>
              <w:t xml:space="preserve">Realm: </w:t>
            </w:r>
            <w:r w:rsidRPr="00B61F6F">
              <w:rPr>
                <w:rFonts w:ascii="Aptos" w:hAnsi="Aptos" w:cs="Arial"/>
                <w:i/>
                <w:iCs/>
                <w:sz w:val="20"/>
                <w:szCs w:val="20"/>
              </w:rPr>
              <w:t>Duplodnaviria</w:t>
            </w:r>
            <w:r w:rsidRPr="00061578">
              <w:rPr>
                <w:rFonts w:ascii="Aptos" w:hAnsi="Aptos" w:cs="Arial"/>
                <w:sz w:val="20"/>
                <w:szCs w:val="20"/>
              </w:rPr>
              <w:t xml:space="preserve">; Kingdom: </w:t>
            </w:r>
            <w:r w:rsidRPr="00B61F6F">
              <w:rPr>
                <w:rFonts w:ascii="Aptos" w:hAnsi="Aptos" w:cs="Arial"/>
                <w:i/>
                <w:iCs/>
                <w:sz w:val="20"/>
                <w:szCs w:val="20"/>
              </w:rPr>
              <w:t>Heunggongvirae</w:t>
            </w:r>
            <w:r w:rsidRPr="00061578">
              <w:rPr>
                <w:rFonts w:ascii="Aptos" w:hAnsi="Aptos" w:cs="Arial"/>
                <w:sz w:val="20"/>
                <w:szCs w:val="20"/>
              </w:rPr>
              <w:t>; Phylum:</w:t>
            </w:r>
            <w:r>
              <w:rPr>
                <w:rFonts w:ascii="Aptos" w:hAnsi="Aptos" w:cs="Arial"/>
                <w:sz w:val="20"/>
                <w:szCs w:val="20"/>
              </w:rPr>
              <w:t xml:space="preserve"> </w:t>
            </w:r>
            <w:r w:rsidRPr="00B61F6F">
              <w:rPr>
                <w:rFonts w:ascii="Aptos" w:hAnsi="Aptos" w:cs="Arial"/>
                <w:i/>
                <w:iCs/>
                <w:sz w:val="20"/>
                <w:szCs w:val="20"/>
              </w:rPr>
              <w:t>Uroviricota</w:t>
            </w:r>
            <w:r w:rsidRPr="00061578">
              <w:rPr>
                <w:rFonts w:ascii="Aptos" w:hAnsi="Aptos" w:cs="Arial"/>
                <w:sz w:val="20"/>
                <w:szCs w:val="20"/>
              </w:rPr>
              <w:t xml:space="preserve">; Class: </w:t>
            </w:r>
            <w:r w:rsidRPr="00B61F6F">
              <w:rPr>
                <w:rFonts w:ascii="Aptos" w:hAnsi="Aptos" w:cs="Arial"/>
                <w:i/>
                <w:iCs/>
                <w:sz w:val="20"/>
                <w:szCs w:val="20"/>
              </w:rPr>
              <w:t>Caudoviricetes</w:t>
            </w:r>
          </w:p>
          <w:p w14:paraId="4CBE5628"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472CBCC4" w:rsidR="00A77B8E" w:rsidRPr="00BE4F5A" w:rsidRDefault="00061578" w:rsidP="00DD58AA">
            <w:pPr>
              <w:rPr>
                <w:rFonts w:ascii="Aptos" w:hAnsi="Aptos" w:cs="Arial"/>
                <w:sz w:val="20"/>
                <w:szCs w:val="20"/>
              </w:rPr>
            </w:pPr>
            <w:r>
              <w:rPr>
                <w:rFonts w:ascii="Aptos" w:hAnsi="Aptos" w:cs="Arial"/>
                <w:sz w:val="20"/>
                <w:szCs w:val="20"/>
              </w:rPr>
              <w:t xml:space="preserve">The </w:t>
            </w:r>
            <w:r w:rsidRPr="00CB1C4C">
              <w:rPr>
                <w:rFonts w:ascii="Aptos" w:hAnsi="Aptos" w:cs="Arial"/>
                <w:i/>
                <w:iCs/>
                <w:sz w:val="20"/>
                <w:szCs w:val="20"/>
              </w:rPr>
              <w:t>Autographiviridae</w:t>
            </w:r>
            <w:r>
              <w:rPr>
                <w:rFonts w:ascii="Aptos" w:hAnsi="Aptos" w:cs="Arial"/>
                <w:sz w:val="20"/>
                <w:szCs w:val="20"/>
              </w:rPr>
              <w:t xml:space="preserve"> family was established under taxonomic proposal </w:t>
            </w:r>
            <w:r w:rsidR="00F72901" w:rsidRPr="00F72901">
              <w:rPr>
                <w:rFonts w:ascii="Aptos" w:hAnsi="Aptos" w:cs="Arial"/>
                <w:sz w:val="20"/>
                <w:szCs w:val="20"/>
              </w:rPr>
              <w:t>2019.103B</w:t>
            </w:r>
            <w:r w:rsidR="00F72901">
              <w:rPr>
                <w:rFonts w:ascii="Aptos" w:hAnsi="Aptos" w:cs="Arial"/>
                <w:sz w:val="20"/>
                <w:szCs w:val="20"/>
              </w:rPr>
              <w:t>.</w:t>
            </w:r>
          </w:p>
          <w:p w14:paraId="685E6240"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ACA8579" w14:textId="21CCF2BC" w:rsidR="00A77B8E" w:rsidRPr="00BE4F5A" w:rsidRDefault="00061578" w:rsidP="00DD58AA">
            <w:pPr>
              <w:rPr>
                <w:rFonts w:ascii="Aptos" w:hAnsi="Aptos" w:cs="Arial"/>
                <w:sz w:val="20"/>
                <w:szCs w:val="20"/>
              </w:rPr>
            </w:pPr>
            <w:r>
              <w:rPr>
                <w:rFonts w:ascii="Aptos" w:hAnsi="Aptos" w:cs="Arial"/>
                <w:sz w:val="20"/>
                <w:szCs w:val="20"/>
              </w:rPr>
              <w:t xml:space="preserve">We propose the establishment of a new order, </w:t>
            </w:r>
            <w:r w:rsidRPr="00CB1C4C">
              <w:rPr>
                <w:rFonts w:ascii="Aptos" w:hAnsi="Aptos" w:cs="Arial"/>
                <w:i/>
                <w:iCs/>
                <w:sz w:val="20"/>
                <w:szCs w:val="20"/>
              </w:rPr>
              <w:t>Autographivirales</w:t>
            </w:r>
            <w:r>
              <w:rPr>
                <w:rFonts w:ascii="Aptos" w:hAnsi="Aptos" w:cs="Arial"/>
                <w:sz w:val="20"/>
                <w:szCs w:val="20"/>
              </w:rPr>
              <w:t xml:space="preserve">, containing </w:t>
            </w:r>
            <w:r w:rsidR="001630EF">
              <w:rPr>
                <w:rFonts w:ascii="Aptos" w:hAnsi="Aptos" w:cs="Arial"/>
                <w:sz w:val="20"/>
                <w:szCs w:val="20"/>
              </w:rPr>
              <w:t>four</w:t>
            </w:r>
            <w:r>
              <w:rPr>
                <w:rFonts w:ascii="Aptos" w:hAnsi="Aptos" w:cs="Arial"/>
                <w:sz w:val="20"/>
                <w:szCs w:val="20"/>
              </w:rPr>
              <w:t xml:space="preserve"> new families</w:t>
            </w:r>
            <w:r w:rsidR="0018397F">
              <w:rPr>
                <w:rFonts w:ascii="Aptos" w:hAnsi="Aptos" w:cs="Arial"/>
                <w:sz w:val="20"/>
                <w:szCs w:val="20"/>
              </w:rPr>
              <w:t xml:space="preserve">, </w:t>
            </w:r>
            <w:r w:rsidR="00053E46">
              <w:rPr>
                <w:rFonts w:ascii="Aptos" w:hAnsi="Aptos" w:cs="Arial"/>
                <w:sz w:val="20"/>
                <w:szCs w:val="20"/>
              </w:rPr>
              <w:t>four</w:t>
            </w:r>
            <w:r w:rsidR="0018397F">
              <w:rPr>
                <w:rFonts w:ascii="Aptos" w:hAnsi="Aptos" w:cs="Arial"/>
                <w:sz w:val="20"/>
                <w:szCs w:val="20"/>
              </w:rPr>
              <w:t xml:space="preserve"> new subfamilies, </w:t>
            </w:r>
            <w:r w:rsidR="001630EF">
              <w:rPr>
                <w:rFonts w:ascii="Aptos" w:hAnsi="Aptos" w:cs="Arial"/>
                <w:sz w:val="20"/>
                <w:szCs w:val="20"/>
              </w:rPr>
              <w:t>9</w:t>
            </w:r>
            <w:r w:rsidR="00053E46">
              <w:rPr>
                <w:rFonts w:ascii="Aptos" w:hAnsi="Aptos" w:cs="Arial"/>
                <w:sz w:val="20"/>
                <w:szCs w:val="20"/>
              </w:rPr>
              <w:t>3</w:t>
            </w:r>
            <w:r w:rsidR="0018397F">
              <w:rPr>
                <w:rFonts w:ascii="Aptos" w:hAnsi="Aptos" w:cs="Arial"/>
                <w:sz w:val="20"/>
                <w:szCs w:val="20"/>
              </w:rPr>
              <w:t xml:space="preserve"> new genera and </w:t>
            </w:r>
            <w:r w:rsidR="00053E46">
              <w:rPr>
                <w:rFonts w:ascii="Aptos" w:hAnsi="Aptos" w:cs="Arial"/>
                <w:sz w:val="20"/>
                <w:szCs w:val="20"/>
              </w:rPr>
              <w:t>607</w:t>
            </w:r>
            <w:r w:rsidR="001630EF">
              <w:rPr>
                <w:rFonts w:ascii="Aptos" w:hAnsi="Aptos" w:cs="Arial"/>
                <w:sz w:val="20"/>
                <w:szCs w:val="20"/>
              </w:rPr>
              <w:t xml:space="preserve"> new</w:t>
            </w:r>
            <w:r w:rsidR="0018397F">
              <w:rPr>
                <w:rFonts w:ascii="Aptos" w:hAnsi="Aptos" w:cs="Arial"/>
                <w:sz w:val="20"/>
                <w:szCs w:val="20"/>
              </w:rPr>
              <w:t xml:space="preserve"> species</w:t>
            </w:r>
            <w:r>
              <w:rPr>
                <w:rFonts w:ascii="Aptos" w:hAnsi="Aptos" w:cs="Arial"/>
                <w:sz w:val="20"/>
                <w:szCs w:val="20"/>
              </w:rPr>
              <w:t>.</w:t>
            </w:r>
          </w:p>
          <w:p w14:paraId="166F20E4"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16FAFB1C" w14:textId="474F8994" w:rsidR="00273642" w:rsidRDefault="007A4CFB" w:rsidP="00DD58AA">
            <w:pPr>
              <w:rPr>
                <w:rFonts w:ascii="Aptos" w:hAnsi="Aptos" w:cs="Arial"/>
                <w:iCs/>
                <w:sz w:val="20"/>
                <w:szCs w:val="20"/>
              </w:rPr>
            </w:pPr>
            <w:r w:rsidRPr="007A4CFB">
              <w:rPr>
                <w:rFonts w:ascii="Aptos" w:hAnsi="Aptos" w:cs="Arial"/>
                <w:b/>
                <w:bCs/>
                <w:iCs/>
                <w:sz w:val="20"/>
                <w:szCs w:val="20"/>
              </w:rPr>
              <w:t xml:space="preserve">Genus and species </w:t>
            </w:r>
            <w:r w:rsidRPr="007A4CFB">
              <w:rPr>
                <w:rFonts w:ascii="Aptos" w:hAnsi="Aptos" w:cs="Arial"/>
                <w:iCs/>
                <w:sz w:val="20"/>
                <w:szCs w:val="20"/>
              </w:rPr>
              <w:t xml:space="preserve">were </w:t>
            </w:r>
            <w:r>
              <w:rPr>
                <w:rFonts w:ascii="Aptos" w:hAnsi="Aptos" w:cs="Arial"/>
                <w:iCs/>
                <w:sz w:val="20"/>
                <w:szCs w:val="20"/>
              </w:rPr>
              <w:t>demarcated</w:t>
            </w:r>
            <w:r w:rsidRPr="007A4CFB">
              <w:rPr>
                <w:rFonts w:ascii="Aptos" w:hAnsi="Aptos" w:cs="Arial"/>
                <w:iCs/>
                <w:sz w:val="20"/>
                <w:szCs w:val="20"/>
              </w:rPr>
              <w:t xml:space="preserve"> from pairwise intergenomic distances calculated using </w:t>
            </w:r>
            <w:r>
              <w:rPr>
                <w:rFonts w:ascii="Aptos" w:hAnsi="Aptos" w:cs="Arial"/>
                <w:iCs/>
                <w:sz w:val="20"/>
                <w:szCs w:val="20"/>
              </w:rPr>
              <w:t>the similarity function of tax</w:t>
            </w:r>
            <w:r w:rsidR="0085075D">
              <w:rPr>
                <w:rFonts w:ascii="Aptos" w:hAnsi="Aptos" w:cs="Arial"/>
                <w:iCs/>
                <w:sz w:val="20"/>
                <w:szCs w:val="20"/>
              </w:rPr>
              <w:t>_</w:t>
            </w:r>
            <w:r>
              <w:rPr>
                <w:rFonts w:ascii="Aptos" w:hAnsi="Aptos" w:cs="Arial"/>
                <w:iCs/>
                <w:sz w:val="20"/>
                <w:szCs w:val="20"/>
              </w:rPr>
              <w:t>my</w:t>
            </w:r>
            <w:r w:rsidR="0085075D">
              <w:rPr>
                <w:rFonts w:ascii="Aptos" w:hAnsi="Aptos" w:cs="Arial"/>
                <w:iCs/>
                <w:sz w:val="20"/>
                <w:szCs w:val="20"/>
              </w:rPr>
              <w:t>P</w:t>
            </w:r>
            <w:r>
              <w:rPr>
                <w:rFonts w:ascii="Aptos" w:hAnsi="Aptos" w:cs="Arial"/>
                <w:iCs/>
                <w:sz w:val="20"/>
                <w:szCs w:val="20"/>
              </w:rPr>
              <w:t>hage</w:t>
            </w:r>
            <w:r w:rsidR="0085075D">
              <w:rPr>
                <w:rFonts w:ascii="Aptos" w:hAnsi="Aptos" w:cs="Arial"/>
                <w:iCs/>
                <w:sz w:val="20"/>
                <w:szCs w:val="20"/>
              </w:rPr>
              <w:t xml:space="preserve"> (</w:t>
            </w:r>
            <w:hyperlink r:id="rId13" w:history="1">
              <w:r w:rsidR="0085075D" w:rsidRPr="00F24E73">
                <w:rPr>
                  <w:rStyle w:val="Hyperlink"/>
                  <w:rFonts w:ascii="Aptos" w:hAnsi="Aptos" w:cs="Arial"/>
                  <w:iCs/>
                  <w:sz w:val="20"/>
                  <w:szCs w:val="20"/>
                </w:rPr>
                <w:t>https://github.com/amillard/tax_myPHAGE</w:t>
              </w:r>
            </w:hyperlink>
            <w:r w:rsidR="0085075D">
              <w:rPr>
                <w:rFonts w:ascii="Aptos" w:hAnsi="Aptos" w:cs="Arial"/>
                <w:iCs/>
                <w:sz w:val="20"/>
                <w:szCs w:val="20"/>
              </w:rPr>
              <w:t>)</w:t>
            </w:r>
            <w:r w:rsidRPr="007A4CFB">
              <w:rPr>
                <w:rFonts w:ascii="Aptos" w:hAnsi="Aptos" w:cs="Arial"/>
                <w:iCs/>
                <w:sz w:val="20"/>
                <w:szCs w:val="20"/>
              </w:rPr>
              <w:t xml:space="preserve"> and </w:t>
            </w:r>
            <w:r w:rsidR="00F72901">
              <w:rPr>
                <w:rFonts w:ascii="Aptos" w:hAnsi="Aptos" w:cs="Arial"/>
                <w:iCs/>
                <w:sz w:val="20"/>
                <w:szCs w:val="20"/>
              </w:rPr>
              <w:t>employing</w:t>
            </w:r>
            <w:r w:rsidRPr="007A4CFB">
              <w:rPr>
                <w:rFonts w:ascii="Aptos" w:hAnsi="Aptos" w:cs="Arial"/>
                <w:iCs/>
                <w:sz w:val="20"/>
                <w:szCs w:val="20"/>
              </w:rPr>
              <w:t xml:space="preserve"> current ICTV BVS demarcation criteria where species are defined as genomes exhibiting </w:t>
            </w:r>
            <w:r w:rsidRPr="007A4CFB">
              <w:rPr>
                <w:rFonts w:ascii="Cambria Math" w:hAnsi="Cambria Math" w:cs="Cambria Math"/>
                <w:iCs/>
                <w:sz w:val="20"/>
                <w:szCs w:val="20"/>
              </w:rPr>
              <w:t>≤</w:t>
            </w:r>
            <w:r w:rsidRPr="007A4CFB">
              <w:rPr>
                <w:rFonts w:ascii="Aptos" w:hAnsi="Aptos" w:cs="Arial"/>
                <w:iCs/>
                <w:sz w:val="20"/>
                <w:szCs w:val="20"/>
              </w:rPr>
              <w:t xml:space="preserve">95% similarity and genera as possessing </w:t>
            </w:r>
            <w:r w:rsidRPr="007A4CFB">
              <w:rPr>
                <w:rFonts w:ascii="Cambria Math" w:hAnsi="Cambria Math" w:cs="Cambria Math"/>
                <w:iCs/>
                <w:sz w:val="20"/>
                <w:szCs w:val="20"/>
              </w:rPr>
              <w:t>≥</w:t>
            </w:r>
            <w:r w:rsidRPr="007A4CFB">
              <w:rPr>
                <w:rFonts w:ascii="Aptos" w:hAnsi="Aptos" w:cs="Arial"/>
                <w:iCs/>
                <w:sz w:val="20"/>
                <w:szCs w:val="20"/>
              </w:rPr>
              <w:t>70% similarity over their genome length [</w:t>
            </w:r>
            <w:r w:rsidR="00827D2C">
              <w:rPr>
                <w:rFonts w:ascii="Aptos" w:hAnsi="Aptos" w:cs="Arial"/>
                <w:iCs/>
                <w:sz w:val="20"/>
                <w:szCs w:val="20"/>
              </w:rPr>
              <w:t>12</w:t>
            </w:r>
            <w:r w:rsidRPr="007A4CFB">
              <w:rPr>
                <w:rFonts w:ascii="Aptos" w:hAnsi="Aptos" w:cs="Arial"/>
                <w:iCs/>
                <w:sz w:val="20"/>
                <w:szCs w:val="20"/>
              </w:rPr>
              <w:t>].</w:t>
            </w:r>
          </w:p>
          <w:p w14:paraId="574CF407" w14:textId="77777777" w:rsidR="007A4CFB" w:rsidRDefault="007A4CFB" w:rsidP="00DD58AA">
            <w:pPr>
              <w:rPr>
                <w:rFonts w:ascii="Aptos" w:hAnsi="Aptos" w:cs="Arial"/>
                <w:iCs/>
                <w:sz w:val="20"/>
                <w:szCs w:val="20"/>
              </w:rPr>
            </w:pPr>
          </w:p>
          <w:p w14:paraId="665A4917" w14:textId="17900F2F" w:rsidR="007A4CFB" w:rsidRDefault="007A4CFB" w:rsidP="00DD58AA">
            <w:pPr>
              <w:rPr>
                <w:rFonts w:ascii="Aptos" w:hAnsi="Aptos" w:cs="Arial"/>
                <w:iCs/>
                <w:sz w:val="20"/>
                <w:szCs w:val="20"/>
              </w:rPr>
            </w:pPr>
            <w:r>
              <w:rPr>
                <w:rFonts w:ascii="Aptos" w:hAnsi="Aptos" w:cs="Arial"/>
                <w:b/>
                <w:bCs/>
                <w:iCs/>
                <w:sz w:val="20"/>
                <w:szCs w:val="20"/>
              </w:rPr>
              <w:t xml:space="preserve">Subfamilies </w:t>
            </w:r>
            <w:r>
              <w:rPr>
                <w:rFonts w:ascii="Aptos" w:hAnsi="Aptos" w:cs="Arial"/>
                <w:iCs/>
                <w:sz w:val="20"/>
                <w:szCs w:val="20"/>
              </w:rPr>
              <w:t xml:space="preserve">were </w:t>
            </w:r>
            <w:r w:rsidR="00D82F27">
              <w:rPr>
                <w:rFonts w:ascii="Aptos" w:hAnsi="Aptos" w:cs="Arial"/>
                <w:iCs/>
                <w:sz w:val="20"/>
                <w:szCs w:val="20"/>
              </w:rPr>
              <w:t>demarcated</w:t>
            </w:r>
            <w:r>
              <w:rPr>
                <w:rFonts w:ascii="Aptos" w:hAnsi="Aptos" w:cs="Arial"/>
                <w:iCs/>
                <w:sz w:val="20"/>
                <w:szCs w:val="20"/>
              </w:rPr>
              <w:t xml:space="preserve"> where bacterial virus genomes exhibited low nucleotide sequence similarity (~</w:t>
            </w:r>
            <w:r w:rsidR="0018397F">
              <w:rPr>
                <w:rFonts w:ascii="Aptos" w:hAnsi="Aptos" w:cs="Arial"/>
                <w:iCs/>
                <w:sz w:val="20"/>
                <w:szCs w:val="20"/>
              </w:rPr>
              <w:t>35</w:t>
            </w:r>
            <w:r>
              <w:rPr>
                <w:rFonts w:ascii="Aptos" w:hAnsi="Aptos" w:cs="Arial"/>
                <w:iCs/>
                <w:sz w:val="20"/>
                <w:szCs w:val="20"/>
              </w:rPr>
              <w:t>-50%)</w:t>
            </w:r>
            <w:r w:rsidR="00876B67">
              <w:rPr>
                <w:rFonts w:ascii="Aptos" w:hAnsi="Aptos" w:cs="Arial"/>
                <w:iCs/>
                <w:sz w:val="20"/>
                <w:szCs w:val="20"/>
              </w:rPr>
              <w:t>, shared a high number of protein clusters,</w:t>
            </w:r>
            <w:r>
              <w:rPr>
                <w:rFonts w:ascii="Aptos" w:hAnsi="Aptos" w:cs="Arial"/>
                <w:iCs/>
                <w:sz w:val="20"/>
                <w:szCs w:val="20"/>
              </w:rPr>
              <w:t xml:space="preserve"> and formed clades in signature gene phylogenies.</w:t>
            </w:r>
          </w:p>
          <w:p w14:paraId="5091BEE8" w14:textId="77777777" w:rsidR="007A4CFB" w:rsidRDefault="007A4CFB" w:rsidP="00DD58AA">
            <w:pPr>
              <w:rPr>
                <w:rFonts w:ascii="Aptos" w:hAnsi="Aptos" w:cs="Arial"/>
                <w:iCs/>
                <w:sz w:val="20"/>
                <w:szCs w:val="20"/>
              </w:rPr>
            </w:pPr>
          </w:p>
          <w:p w14:paraId="297D96D5" w14:textId="5C554E95" w:rsidR="007A4CFB" w:rsidRDefault="007A4CFB" w:rsidP="00DD58AA">
            <w:pPr>
              <w:rPr>
                <w:rFonts w:ascii="Aptos" w:hAnsi="Aptos" w:cs="Arial"/>
                <w:iCs/>
                <w:sz w:val="20"/>
                <w:szCs w:val="20"/>
              </w:rPr>
            </w:pPr>
            <w:r>
              <w:rPr>
                <w:rFonts w:ascii="Aptos" w:hAnsi="Aptos" w:cs="Arial"/>
                <w:b/>
                <w:bCs/>
                <w:iCs/>
                <w:sz w:val="20"/>
                <w:szCs w:val="20"/>
              </w:rPr>
              <w:t xml:space="preserve">Families </w:t>
            </w:r>
            <w:r>
              <w:rPr>
                <w:rFonts w:ascii="Aptos" w:hAnsi="Aptos" w:cs="Arial"/>
                <w:iCs/>
                <w:sz w:val="20"/>
                <w:szCs w:val="20"/>
              </w:rPr>
              <w:t xml:space="preserve">were demarcated </w:t>
            </w:r>
            <w:r w:rsidR="0076708C">
              <w:rPr>
                <w:rFonts w:ascii="Aptos" w:hAnsi="Aptos" w:cs="Arial"/>
                <w:iCs/>
                <w:sz w:val="20"/>
                <w:szCs w:val="20"/>
              </w:rPr>
              <w:t>by the presence of (i) a deep branching clade in hierarchical tblastx distance analysis, (ii) the presence of shared core genes</w:t>
            </w:r>
            <w:r w:rsidR="0085075D">
              <w:rPr>
                <w:rFonts w:ascii="Aptos" w:hAnsi="Aptos" w:cs="Arial"/>
                <w:iCs/>
                <w:sz w:val="20"/>
                <w:szCs w:val="20"/>
              </w:rPr>
              <w:t xml:space="preserve"> ranging from four to twelve depending upon the family</w:t>
            </w:r>
            <w:r w:rsidR="0076708C">
              <w:rPr>
                <w:rFonts w:ascii="Aptos" w:hAnsi="Aptos" w:cs="Arial"/>
                <w:iCs/>
                <w:sz w:val="20"/>
                <w:szCs w:val="20"/>
              </w:rPr>
              <w:t>, and (iii) formation of monophyletic clades in partitioned maximum-likelihood phylogenetic trees.</w:t>
            </w:r>
          </w:p>
          <w:p w14:paraId="3BCBCC88" w14:textId="77777777" w:rsidR="007A4CFB" w:rsidRDefault="007A4CFB" w:rsidP="00DD58AA">
            <w:pPr>
              <w:rPr>
                <w:rFonts w:ascii="Aptos" w:hAnsi="Aptos" w:cs="Arial"/>
                <w:iCs/>
                <w:sz w:val="20"/>
                <w:szCs w:val="20"/>
              </w:rPr>
            </w:pPr>
          </w:p>
          <w:p w14:paraId="01675F1D" w14:textId="1481FBFD" w:rsidR="007A4CFB" w:rsidRPr="0076708C" w:rsidRDefault="007A4CFB" w:rsidP="00DD58AA">
            <w:pPr>
              <w:rPr>
                <w:rFonts w:ascii="Aptos" w:hAnsi="Aptos" w:cs="Arial"/>
                <w:iCs/>
                <w:sz w:val="20"/>
                <w:szCs w:val="20"/>
              </w:rPr>
            </w:pPr>
            <w:r>
              <w:rPr>
                <w:rFonts w:ascii="Aptos" w:hAnsi="Aptos" w:cs="Arial"/>
                <w:b/>
                <w:bCs/>
                <w:iCs/>
                <w:sz w:val="20"/>
                <w:szCs w:val="20"/>
              </w:rPr>
              <w:t>Order</w:t>
            </w:r>
            <w:r w:rsidR="0076708C">
              <w:rPr>
                <w:rFonts w:ascii="Aptos" w:hAnsi="Aptos" w:cs="Arial"/>
                <w:b/>
                <w:bCs/>
                <w:iCs/>
                <w:sz w:val="20"/>
                <w:szCs w:val="20"/>
              </w:rPr>
              <w:t xml:space="preserve">s </w:t>
            </w:r>
            <w:r w:rsidR="0076708C">
              <w:rPr>
                <w:rFonts w:ascii="Aptos" w:hAnsi="Aptos" w:cs="Arial"/>
                <w:iCs/>
                <w:sz w:val="20"/>
                <w:szCs w:val="20"/>
              </w:rPr>
              <w:t xml:space="preserve">were demarcated </w:t>
            </w:r>
            <w:r w:rsidR="001630EF">
              <w:rPr>
                <w:rFonts w:ascii="Aptos" w:hAnsi="Aptos" w:cs="Arial"/>
                <w:iCs/>
                <w:sz w:val="20"/>
                <w:szCs w:val="20"/>
              </w:rPr>
              <w:t>by searches conducted using</w:t>
            </w:r>
            <w:r w:rsidR="0076708C">
              <w:rPr>
                <w:rFonts w:ascii="Aptos" w:hAnsi="Aptos" w:cs="Arial"/>
                <w:iCs/>
                <w:sz w:val="20"/>
                <w:szCs w:val="20"/>
              </w:rPr>
              <w:t xml:space="preserve"> HMM profiles</w:t>
            </w:r>
            <w:r w:rsidR="001630EF">
              <w:rPr>
                <w:rFonts w:ascii="Aptos" w:hAnsi="Aptos" w:cs="Arial"/>
                <w:iCs/>
                <w:sz w:val="20"/>
                <w:szCs w:val="20"/>
              </w:rPr>
              <w:t xml:space="preserve"> identified from MCL clustering of profile-profile comparisons of proteins grouped by MMSeqs2</w:t>
            </w:r>
            <w:r w:rsidR="00F72901">
              <w:rPr>
                <w:rFonts w:ascii="Aptos" w:hAnsi="Aptos" w:cs="Arial"/>
                <w:iCs/>
                <w:sz w:val="20"/>
                <w:szCs w:val="20"/>
              </w:rPr>
              <w:t>.</w:t>
            </w:r>
          </w:p>
          <w:p w14:paraId="5BCA6663" w14:textId="77777777" w:rsidR="007A4CFB" w:rsidRPr="007A4CFB" w:rsidRDefault="007A4CFB" w:rsidP="00DD58AA">
            <w:pPr>
              <w:rPr>
                <w:rFonts w:ascii="Aptos" w:hAnsi="Aptos" w:cs="Arial"/>
                <w:iCs/>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17AFA28F" w14:textId="12D11727" w:rsidR="005D4E62" w:rsidRDefault="00445A4F" w:rsidP="00061578">
            <w:pPr>
              <w:rPr>
                <w:rFonts w:ascii="Aptos" w:hAnsi="Aptos" w:cs="Arial"/>
                <w:iCs/>
                <w:sz w:val="20"/>
                <w:szCs w:val="20"/>
              </w:rPr>
            </w:pPr>
            <w:r>
              <w:rPr>
                <w:rFonts w:ascii="Aptos" w:hAnsi="Aptos" w:cs="Arial"/>
                <w:iCs/>
                <w:sz w:val="20"/>
                <w:szCs w:val="20"/>
              </w:rPr>
              <w:t xml:space="preserve">In recent years the number of genome sequences deposited to the INSDC that exhibit similarity to the family </w:t>
            </w:r>
            <w:r w:rsidRPr="00504CCB">
              <w:rPr>
                <w:rFonts w:ascii="Aptos" w:hAnsi="Aptos" w:cs="Arial"/>
                <w:i/>
                <w:sz w:val="20"/>
                <w:szCs w:val="20"/>
              </w:rPr>
              <w:t>Autographividae</w:t>
            </w:r>
            <w:r>
              <w:rPr>
                <w:rFonts w:ascii="Aptos" w:hAnsi="Aptos" w:cs="Arial"/>
                <w:iCs/>
                <w:sz w:val="20"/>
                <w:szCs w:val="20"/>
              </w:rPr>
              <w:t xml:space="preserve"> has substantially increased</w:t>
            </w:r>
            <w:r w:rsidR="00CB1C4C">
              <w:rPr>
                <w:rFonts w:ascii="Aptos" w:hAnsi="Aptos" w:cs="Arial"/>
                <w:iCs/>
                <w:sz w:val="20"/>
                <w:szCs w:val="20"/>
              </w:rPr>
              <w:t xml:space="preserve">, requiring a </w:t>
            </w:r>
            <w:r w:rsidR="00EE23CF">
              <w:rPr>
                <w:rFonts w:ascii="Aptos" w:hAnsi="Aptos" w:cs="Arial"/>
                <w:iCs/>
                <w:sz w:val="20"/>
                <w:szCs w:val="20"/>
              </w:rPr>
              <w:t>reassessment</w:t>
            </w:r>
            <w:r w:rsidR="00CB1C4C">
              <w:rPr>
                <w:rFonts w:ascii="Aptos" w:hAnsi="Aptos" w:cs="Arial"/>
                <w:iCs/>
                <w:sz w:val="20"/>
                <w:szCs w:val="20"/>
              </w:rPr>
              <w:t xml:space="preserve"> of the current taxonomy in light of these new </w:t>
            </w:r>
            <w:r w:rsidR="00EE23CF">
              <w:rPr>
                <w:rFonts w:ascii="Aptos" w:hAnsi="Aptos" w:cs="Arial"/>
                <w:iCs/>
                <w:sz w:val="20"/>
                <w:szCs w:val="20"/>
              </w:rPr>
              <w:t>isolates</w:t>
            </w:r>
            <w:r>
              <w:rPr>
                <w:rFonts w:ascii="Aptos" w:hAnsi="Aptos" w:cs="Arial"/>
                <w:iCs/>
                <w:sz w:val="20"/>
                <w:szCs w:val="20"/>
              </w:rPr>
              <w:t xml:space="preserve">. </w:t>
            </w:r>
          </w:p>
          <w:p w14:paraId="27F50144" w14:textId="77777777" w:rsidR="005D4E62" w:rsidRDefault="005D4E62" w:rsidP="00061578">
            <w:pPr>
              <w:rPr>
                <w:rFonts w:ascii="Aptos" w:hAnsi="Aptos" w:cs="Arial"/>
                <w:iCs/>
                <w:sz w:val="20"/>
                <w:szCs w:val="20"/>
              </w:rPr>
            </w:pPr>
          </w:p>
          <w:p w14:paraId="5906AB7E" w14:textId="5E12E4BC" w:rsidR="005D4E62" w:rsidRPr="005D4E62" w:rsidRDefault="005D4E62" w:rsidP="00061578">
            <w:pPr>
              <w:rPr>
                <w:rFonts w:ascii="Aptos" w:hAnsi="Aptos" w:cs="Arial"/>
                <w:b/>
                <w:bCs/>
                <w:iCs/>
                <w:sz w:val="20"/>
                <w:szCs w:val="20"/>
              </w:rPr>
            </w:pPr>
            <w:r>
              <w:rPr>
                <w:rFonts w:ascii="Aptos" w:hAnsi="Aptos" w:cs="Arial"/>
                <w:b/>
                <w:bCs/>
                <w:iCs/>
                <w:sz w:val="20"/>
                <w:szCs w:val="20"/>
              </w:rPr>
              <w:t>Dataset generation</w:t>
            </w:r>
          </w:p>
          <w:p w14:paraId="24D9F9FA" w14:textId="484A358B" w:rsidR="007A4CFB" w:rsidRDefault="007A4CFB" w:rsidP="00061578">
            <w:pPr>
              <w:rPr>
                <w:rFonts w:ascii="Aptos" w:hAnsi="Aptos" w:cs="Arial"/>
                <w:iCs/>
                <w:sz w:val="20"/>
                <w:szCs w:val="20"/>
              </w:rPr>
            </w:pPr>
            <w:r w:rsidRPr="007A4CFB">
              <w:rPr>
                <w:rFonts w:ascii="Aptos" w:hAnsi="Aptos" w:cs="Arial"/>
                <w:iCs/>
                <w:sz w:val="20"/>
                <w:szCs w:val="20"/>
              </w:rPr>
              <w:t xml:space="preserve">To identify additional phage isolates that belong to the family </w:t>
            </w:r>
            <w:r w:rsidRPr="007A4CFB">
              <w:rPr>
                <w:rFonts w:ascii="Aptos" w:hAnsi="Aptos" w:cs="Arial"/>
                <w:i/>
                <w:sz w:val="20"/>
                <w:szCs w:val="20"/>
              </w:rPr>
              <w:t>Autographviridae</w:t>
            </w:r>
            <w:r w:rsidRPr="007A4CFB">
              <w:rPr>
                <w:rFonts w:ascii="Aptos" w:hAnsi="Aptos" w:cs="Arial"/>
                <w:iCs/>
                <w:sz w:val="20"/>
                <w:szCs w:val="20"/>
              </w:rPr>
              <w:t xml:space="preserve"> we first examined the Virus Metadata Resource [version MSL38_v3; </w:t>
            </w:r>
            <w:hyperlink r:id="rId14" w:history="1">
              <w:r w:rsidRPr="0036656B">
                <w:rPr>
                  <w:rStyle w:val="Hyperlink"/>
                  <w:rFonts w:ascii="Aptos" w:hAnsi="Aptos" w:cs="Arial"/>
                  <w:iCs/>
                  <w:sz w:val="20"/>
                  <w:szCs w:val="20"/>
                </w:rPr>
                <w:t>https://ictv.global/vmr</w:t>
              </w:r>
            </w:hyperlink>
            <w:r w:rsidRPr="007A4CFB">
              <w:rPr>
                <w:rFonts w:ascii="Aptos" w:hAnsi="Aptos" w:cs="Arial"/>
                <w:iCs/>
                <w:sz w:val="20"/>
                <w:szCs w:val="20"/>
              </w:rPr>
              <w:t>].</w:t>
            </w:r>
            <w:r>
              <w:rPr>
                <w:rFonts w:ascii="Aptos" w:hAnsi="Aptos" w:cs="Arial"/>
                <w:iCs/>
                <w:sz w:val="20"/>
                <w:szCs w:val="20"/>
              </w:rPr>
              <w:t xml:space="preserve"> </w:t>
            </w:r>
            <w:r w:rsidRPr="007A4CFB">
              <w:rPr>
                <w:rFonts w:ascii="Aptos" w:hAnsi="Aptos" w:cs="Arial"/>
                <w:iCs/>
                <w:sz w:val="20"/>
                <w:szCs w:val="20"/>
              </w:rPr>
              <w:t>Of the 373 species classified, a total of 28 sequence records representing metagenome assemblies, partial genomes and records flagged as “UNVERIFIED” in GenBank</w:t>
            </w:r>
            <w:r w:rsidR="00827D2C">
              <w:rPr>
                <w:rFonts w:ascii="Aptos" w:hAnsi="Aptos" w:cs="Arial"/>
                <w:iCs/>
                <w:sz w:val="20"/>
                <w:szCs w:val="20"/>
              </w:rPr>
              <w:t xml:space="preserve"> [1-2]</w:t>
            </w:r>
            <w:r w:rsidRPr="007A4CFB">
              <w:rPr>
                <w:rFonts w:ascii="Aptos" w:hAnsi="Aptos" w:cs="Arial"/>
                <w:iCs/>
                <w:sz w:val="20"/>
                <w:szCs w:val="20"/>
              </w:rPr>
              <w:t xml:space="preserve"> were excluded, yielding an initial dataset of 348 genomes.</w:t>
            </w:r>
            <w:r>
              <w:rPr>
                <w:rFonts w:ascii="Aptos" w:hAnsi="Aptos" w:cs="Arial"/>
                <w:iCs/>
                <w:sz w:val="20"/>
                <w:szCs w:val="20"/>
              </w:rPr>
              <w:t xml:space="preserve"> </w:t>
            </w:r>
            <w:r w:rsidRPr="007A4CFB">
              <w:rPr>
                <w:rFonts w:ascii="Aptos" w:hAnsi="Aptos" w:cs="Arial"/>
                <w:iCs/>
                <w:sz w:val="20"/>
                <w:szCs w:val="20"/>
              </w:rPr>
              <w:t xml:space="preserve">To identify conserved “signature” genes across the 348 genomes, protein sequences were clustered using a custom snakemake pipeline. Briefly, proteins were first clustered using MMSeqs2 </w:t>
            </w:r>
            <w:r w:rsidR="004025A5">
              <w:rPr>
                <w:rFonts w:ascii="Aptos" w:hAnsi="Aptos" w:cs="Arial"/>
                <w:iCs/>
                <w:sz w:val="20"/>
                <w:szCs w:val="20"/>
              </w:rPr>
              <w:t>(</w:t>
            </w:r>
            <w:r w:rsidRPr="007A4CFB">
              <w:rPr>
                <w:rFonts w:ascii="Aptos" w:hAnsi="Aptos" w:cs="Arial"/>
                <w:iCs/>
                <w:sz w:val="20"/>
                <w:szCs w:val="20"/>
              </w:rPr>
              <w:t xml:space="preserve">release 15-6f452; </w:t>
            </w:r>
            <w:r w:rsidR="004025A5">
              <w:rPr>
                <w:rFonts w:ascii="Aptos" w:hAnsi="Aptos" w:cs="Arial"/>
                <w:iCs/>
                <w:sz w:val="20"/>
                <w:szCs w:val="20"/>
              </w:rPr>
              <w:t>[3</w:t>
            </w:r>
            <w:r w:rsidRPr="007A4CFB">
              <w:rPr>
                <w:rFonts w:ascii="Aptos" w:hAnsi="Aptos" w:cs="Arial"/>
                <w:iCs/>
                <w:sz w:val="20"/>
                <w:szCs w:val="20"/>
              </w:rPr>
              <w:t>]</w:t>
            </w:r>
            <w:r w:rsidR="004025A5">
              <w:rPr>
                <w:rFonts w:ascii="Aptos" w:hAnsi="Aptos" w:cs="Arial"/>
                <w:iCs/>
                <w:sz w:val="20"/>
                <w:szCs w:val="20"/>
              </w:rPr>
              <w:t>)</w:t>
            </w:r>
            <w:r w:rsidRPr="007A4CFB">
              <w:rPr>
                <w:rFonts w:ascii="Aptos" w:hAnsi="Aptos" w:cs="Arial"/>
                <w:iCs/>
                <w:sz w:val="20"/>
                <w:szCs w:val="20"/>
              </w:rPr>
              <w:t xml:space="preserve"> and multiple sequence alignments constructed with MAFFT </w:t>
            </w:r>
            <w:r w:rsidR="004025A5">
              <w:rPr>
                <w:rFonts w:ascii="Aptos" w:hAnsi="Aptos" w:cs="Arial"/>
                <w:iCs/>
                <w:sz w:val="20"/>
                <w:szCs w:val="20"/>
              </w:rPr>
              <w:t>(</w:t>
            </w:r>
            <w:r w:rsidRPr="007A4CFB">
              <w:rPr>
                <w:rFonts w:ascii="Aptos" w:hAnsi="Aptos" w:cs="Arial"/>
                <w:iCs/>
                <w:sz w:val="20"/>
                <w:szCs w:val="20"/>
              </w:rPr>
              <w:t xml:space="preserve">version 7.520; </w:t>
            </w:r>
            <w:r w:rsidR="004025A5">
              <w:rPr>
                <w:rFonts w:ascii="Aptos" w:hAnsi="Aptos" w:cs="Arial"/>
                <w:iCs/>
                <w:sz w:val="20"/>
                <w:szCs w:val="20"/>
              </w:rPr>
              <w:t>[4, 5</w:t>
            </w:r>
            <w:r w:rsidRPr="007A4CFB">
              <w:rPr>
                <w:rFonts w:ascii="Aptos" w:hAnsi="Aptos" w:cs="Arial"/>
                <w:iCs/>
                <w:sz w:val="20"/>
                <w:szCs w:val="20"/>
              </w:rPr>
              <w:t>]</w:t>
            </w:r>
            <w:r w:rsidR="004025A5">
              <w:rPr>
                <w:rFonts w:ascii="Aptos" w:hAnsi="Aptos" w:cs="Arial"/>
                <w:iCs/>
                <w:sz w:val="20"/>
                <w:szCs w:val="20"/>
              </w:rPr>
              <w:t>)</w:t>
            </w:r>
            <w:r w:rsidRPr="007A4CFB">
              <w:rPr>
                <w:rFonts w:ascii="Aptos" w:hAnsi="Aptos" w:cs="Arial"/>
                <w:iCs/>
                <w:sz w:val="20"/>
                <w:szCs w:val="20"/>
              </w:rPr>
              <w:t xml:space="preserve">. Pairwise profile-to-profile comparisons of protein </w:t>
            </w:r>
            <w:r w:rsidR="007661AD">
              <w:rPr>
                <w:rFonts w:ascii="Aptos" w:hAnsi="Aptos" w:cs="Arial"/>
                <w:iCs/>
                <w:sz w:val="20"/>
                <w:szCs w:val="20"/>
              </w:rPr>
              <w:t>clusters</w:t>
            </w:r>
            <w:r w:rsidRPr="007A4CFB">
              <w:rPr>
                <w:rFonts w:ascii="Aptos" w:hAnsi="Aptos" w:cs="Arial"/>
                <w:iCs/>
                <w:sz w:val="20"/>
                <w:szCs w:val="20"/>
              </w:rPr>
              <w:t xml:space="preserve"> were performed with HHblits </w:t>
            </w:r>
            <w:r w:rsidR="004025A5">
              <w:rPr>
                <w:rFonts w:ascii="Aptos" w:hAnsi="Aptos" w:cs="Arial"/>
                <w:iCs/>
                <w:sz w:val="20"/>
                <w:szCs w:val="20"/>
              </w:rPr>
              <w:t>(</w:t>
            </w:r>
            <w:r w:rsidRPr="007A4CFB">
              <w:rPr>
                <w:rFonts w:ascii="Aptos" w:hAnsi="Aptos" w:cs="Arial"/>
                <w:iCs/>
                <w:sz w:val="20"/>
                <w:szCs w:val="20"/>
              </w:rPr>
              <w:t xml:space="preserve">version 3.3.0 </w:t>
            </w:r>
            <w:r w:rsidR="004025A5">
              <w:rPr>
                <w:rFonts w:ascii="Aptos" w:hAnsi="Aptos" w:cs="Arial"/>
                <w:iCs/>
                <w:sz w:val="20"/>
                <w:szCs w:val="20"/>
              </w:rPr>
              <w:t>[6</w:t>
            </w:r>
            <w:r w:rsidRPr="007A4CFB">
              <w:rPr>
                <w:rFonts w:ascii="Aptos" w:hAnsi="Aptos" w:cs="Arial"/>
                <w:iCs/>
                <w:sz w:val="20"/>
                <w:szCs w:val="20"/>
              </w:rPr>
              <w:t>]</w:t>
            </w:r>
            <w:r w:rsidR="004025A5">
              <w:rPr>
                <w:rFonts w:ascii="Aptos" w:hAnsi="Aptos" w:cs="Arial"/>
                <w:iCs/>
                <w:sz w:val="20"/>
                <w:szCs w:val="20"/>
              </w:rPr>
              <w:t>)</w:t>
            </w:r>
            <w:r w:rsidRPr="007A4CFB">
              <w:rPr>
                <w:rFonts w:ascii="Aptos" w:hAnsi="Aptos" w:cs="Arial"/>
                <w:iCs/>
                <w:sz w:val="20"/>
                <w:szCs w:val="20"/>
              </w:rPr>
              <w:t xml:space="preserve"> to construct a network of similarities between each </w:t>
            </w:r>
            <w:r w:rsidR="007661AD">
              <w:rPr>
                <w:rFonts w:ascii="Aptos" w:hAnsi="Aptos" w:cs="Arial"/>
                <w:iCs/>
                <w:sz w:val="20"/>
                <w:szCs w:val="20"/>
              </w:rPr>
              <w:t xml:space="preserve">group of </w:t>
            </w:r>
            <w:r w:rsidRPr="007A4CFB">
              <w:rPr>
                <w:rFonts w:ascii="Aptos" w:hAnsi="Aptos" w:cs="Arial"/>
                <w:iCs/>
                <w:sz w:val="20"/>
                <w:szCs w:val="20"/>
              </w:rPr>
              <w:t>protein</w:t>
            </w:r>
            <w:r w:rsidR="007661AD">
              <w:rPr>
                <w:rFonts w:ascii="Aptos" w:hAnsi="Aptos" w:cs="Arial"/>
                <w:iCs/>
                <w:sz w:val="20"/>
                <w:szCs w:val="20"/>
              </w:rPr>
              <w:t>s</w:t>
            </w:r>
            <w:r w:rsidRPr="007A4CFB">
              <w:rPr>
                <w:rFonts w:ascii="Aptos" w:hAnsi="Aptos" w:cs="Arial"/>
                <w:iCs/>
                <w:sz w:val="20"/>
                <w:szCs w:val="20"/>
              </w:rPr>
              <w:t xml:space="preserve"> before</w:t>
            </w:r>
            <w:r w:rsidR="0086205B">
              <w:rPr>
                <w:rFonts w:ascii="Aptos" w:hAnsi="Aptos" w:cs="Arial"/>
                <w:iCs/>
                <w:sz w:val="20"/>
                <w:szCs w:val="20"/>
              </w:rPr>
              <w:t xml:space="preserve"> </w:t>
            </w:r>
            <w:r w:rsidRPr="007A4CFB">
              <w:rPr>
                <w:rFonts w:ascii="Aptos" w:hAnsi="Aptos" w:cs="Arial"/>
                <w:iCs/>
                <w:sz w:val="20"/>
                <w:szCs w:val="20"/>
              </w:rPr>
              <w:t xml:space="preserve">MCL </w:t>
            </w:r>
            <w:r w:rsidR="00827D2C">
              <w:rPr>
                <w:rFonts w:ascii="Aptos" w:hAnsi="Aptos" w:cs="Arial"/>
                <w:iCs/>
                <w:sz w:val="20"/>
                <w:szCs w:val="20"/>
              </w:rPr>
              <w:t>(</w:t>
            </w:r>
            <w:r w:rsidRPr="007A4CFB">
              <w:rPr>
                <w:rFonts w:ascii="Aptos" w:hAnsi="Aptos" w:cs="Arial"/>
                <w:iCs/>
                <w:sz w:val="20"/>
                <w:szCs w:val="20"/>
              </w:rPr>
              <w:t xml:space="preserve">version 14.137; </w:t>
            </w:r>
            <w:r w:rsidR="00827D2C">
              <w:rPr>
                <w:rFonts w:ascii="Aptos" w:hAnsi="Aptos" w:cs="Arial"/>
                <w:iCs/>
                <w:sz w:val="20"/>
                <w:szCs w:val="20"/>
              </w:rPr>
              <w:t>[7</w:t>
            </w:r>
            <w:r w:rsidRPr="007A4CFB">
              <w:rPr>
                <w:rFonts w:ascii="Aptos" w:hAnsi="Aptos" w:cs="Arial"/>
                <w:iCs/>
                <w:sz w:val="20"/>
                <w:szCs w:val="20"/>
              </w:rPr>
              <w:t>]</w:t>
            </w:r>
            <w:r w:rsidR="00827D2C">
              <w:rPr>
                <w:rFonts w:ascii="Aptos" w:hAnsi="Aptos" w:cs="Arial"/>
                <w:iCs/>
                <w:sz w:val="20"/>
                <w:szCs w:val="20"/>
              </w:rPr>
              <w:t>)</w:t>
            </w:r>
            <w:r w:rsidRPr="007A4CFB">
              <w:rPr>
                <w:rFonts w:ascii="Aptos" w:hAnsi="Aptos" w:cs="Arial"/>
                <w:iCs/>
                <w:sz w:val="20"/>
                <w:szCs w:val="20"/>
              </w:rPr>
              <w:t xml:space="preserve"> clustering was used to produce protein </w:t>
            </w:r>
            <w:r>
              <w:rPr>
                <w:rFonts w:ascii="Aptos" w:hAnsi="Aptos" w:cs="Arial"/>
                <w:iCs/>
                <w:sz w:val="20"/>
                <w:szCs w:val="20"/>
              </w:rPr>
              <w:t>super-clusters</w:t>
            </w:r>
            <w:r w:rsidRPr="007A4CFB">
              <w:rPr>
                <w:rFonts w:ascii="Aptos" w:hAnsi="Aptos" w:cs="Arial"/>
                <w:iCs/>
                <w:sz w:val="20"/>
                <w:szCs w:val="20"/>
              </w:rPr>
              <w:t>.</w:t>
            </w:r>
            <w:r>
              <w:rPr>
                <w:rFonts w:ascii="Aptos" w:hAnsi="Aptos" w:cs="Arial"/>
                <w:iCs/>
                <w:sz w:val="20"/>
                <w:szCs w:val="20"/>
              </w:rPr>
              <w:t xml:space="preserve"> </w:t>
            </w:r>
            <w:r w:rsidRPr="007A4CFB">
              <w:rPr>
                <w:rFonts w:ascii="Aptos" w:hAnsi="Aptos" w:cs="Arial"/>
                <w:iCs/>
                <w:sz w:val="20"/>
                <w:szCs w:val="20"/>
              </w:rPr>
              <w:t>We selected 1</w:t>
            </w:r>
            <w:r w:rsidR="007E7B9A">
              <w:rPr>
                <w:rFonts w:ascii="Aptos" w:hAnsi="Aptos" w:cs="Arial"/>
                <w:iCs/>
                <w:sz w:val="20"/>
                <w:szCs w:val="20"/>
              </w:rPr>
              <w:t>2</w:t>
            </w:r>
            <w:r w:rsidRPr="007A4CFB">
              <w:rPr>
                <w:rFonts w:ascii="Aptos" w:hAnsi="Aptos" w:cs="Arial"/>
                <w:iCs/>
                <w:sz w:val="20"/>
                <w:szCs w:val="20"/>
              </w:rPr>
              <w:t xml:space="preserve"> protein </w:t>
            </w:r>
            <w:r w:rsidR="005D4E62">
              <w:rPr>
                <w:rFonts w:ascii="Aptos" w:hAnsi="Aptos" w:cs="Arial"/>
                <w:iCs/>
                <w:sz w:val="20"/>
                <w:szCs w:val="20"/>
              </w:rPr>
              <w:t>super-clusters</w:t>
            </w:r>
            <w:r w:rsidRPr="007A4CFB">
              <w:rPr>
                <w:rFonts w:ascii="Aptos" w:hAnsi="Aptos" w:cs="Arial"/>
                <w:iCs/>
                <w:sz w:val="20"/>
                <w:szCs w:val="20"/>
              </w:rPr>
              <w:t xml:space="preserve"> as </w:t>
            </w:r>
            <w:r w:rsidR="00633A5F" w:rsidRPr="007A4CFB">
              <w:rPr>
                <w:rFonts w:ascii="Aptos" w:hAnsi="Aptos" w:cs="Arial"/>
                <w:iCs/>
                <w:sz w:val="20"/>
                <w:szCs w:val="20"/>
              </w:rPr>
              <w:t>candidates</w:t>
            </w:r>
            <w:r w:rsidRPr="007A4CFB">
              <w:rPr>
                <w:rFonts w:ascii="Aptos" w:hAnsi="Aptos" w:cs="Arial"/>
                <w:iCs/>
                <w:sz w:val="20"/>
                <w:szCs w:val="20"/>
              </w:rPr>
              <w:t xml:space="preserve"> </w:t>
            </w:r>
            <w:r w:rsidR="00633A5F">
              <w:rPr>
                <w:rFonts w:ascii="Aptos" w:hAnsi="Aptos" w:cs="Arial"/>
                <w:iCs/>
                <w:sz w:val="20"/>
                <w:szCs w:val="20"/>
              </w:rPr>
              <w:t xml:space="preserve">for </w:t>
            </w:r>
            <w:r w:rsidRPr="007A4CFB">
              <w:rPr>
                <w:rFonts w:ascii="Aptos" w:hAnsi="Aptos" w:cs="Arial"/>
                <w:iCs/>
                <w:sz w:val="20"/>
                <w:szCs w:val="20"/>
              </w:rPr>
              <w:t>“signature genes” based on the presence of a representative protein sequence in &gt;94% of genomes</w:t>
            </w:r>
            <w:r w:rsidR="005D4E62">
              <w:rPr>
                <w:rFonts w:ascii="Aptos" w:hAnsi="Aptos" w:cs="Arial"/>
                <w:iCs/>
                <w:sz w:val="20"/>
                <w:szCs w:val="20"/>
              </w:rPr>
              <w:t xml:space="preserve"> in the initial dataset</w:t>
            </w:r>
            <w:r>
              <w:rPr>
                <w:rFonts w:ascii="Aptos" w:hAnsi="Aptos" w:cs="Arial"/>
                <w:iCs/>
                <w:sz w:val="20"/>
                <w:szCs w:val="20"/>
              </w:rPr>
              <w:t xml:space="preserve">. </w:t>
            </w:r>
            <w:r w:rsidRPr="007A4CFB">
              <w:rPr>
                <w:rFonts w:ascii="Aptos" w:hAnsi="Aptos" w:cs="Arial"/>
                <w:iCs/>
                <w:sz w:val="20"/>
                <w:szCs w:val="20"/>
              </w:rPr>
              <w:t>HMM profiles corresponding to the 1</w:t>
            </w:r>
            <w:r w:rsidR="007E7B9A">
              <w:rPr>
                <w:rFonts w:ascii="Aptos" w:hAnsi="Aptos" w:cs="Arial"/>
                <w:iCs/>
                <w:sz w:val="20"/>
                <w:szCs w:val="20"/>
              </w:rPr>
              <w:t>2</w:t>
            </w:r>
            <w:r w:rsidRPr="007A4CFB">
              <w:rPr>
                <w:rFonts w:ascii="Aptos" w:hAnsi="Aptos" w:cs="Arial"/>
                <w:iCs/>
                <w:sz w:val="20"/>
                <w:szCs w:val="20"/>
              </w:rPr>
              <w:t>most highly conserved signature genes were</w:t>
            </w:r>
            <w:r w:rsidR="005D4E62">
              <w:rPr>
                <w:rFonts w:ascii="Aptos" w:hAnsi="Aptos" w:cs="Arial"/>
                <w:iCs/>
                <w:sz w:val="20"/>
                <w:szCs w:val="20"/>
              </w:rPr>
              <w:t xml:space="preserve"> then</w:t>
            </w:r>
            <w:r w:rsidRPr="007A4CFB">
              <w:rPr>
                <w:rFonts w:ascii="Aptos" w:hAnsi="Aptos" w:cs="Arial"/>
                <w:iCs/>
                <w:sz w:val="20"/>
                <w:szCs w:val="20"/>
              </w:rPr>
              <w:t xml:space="preserve"> used to search the INPHARED 3Apr2024 dataset [</w:t>
            </w:r>
            <w:r w:rsidR="00827D2C">
              <w:rPr>
                <w:rFonts w:ascii="Aptos" w:hAnsi="Aptos" w:cs="Arial"/>
                <w:iCs/>
                <w:sz w:val="20"/>
                <w:szCs w:val="20"/>
              </w:rPr>
              <w:t>8</w:t>
            </w:r>
            <w:r w:rsidRPr="007A4CFB">
              <w:rPr>
                <w:rFonts w:ascii="Aptos" w:hAnsi="Aptos" w:cs="Arial"/>
                <w:iCs/>
                <w:sz w:val="20"/>
                <w:szCs w:val="20"/>
              </w:rPr>
              <w:t xml:space="preserve">].  We expanded the initial dataset to include all genomes that exhibited </w:t>
            </w:r>
            <w:r w:rsidRPr="007A4CFB">
              <w:rPr>
                <w:rFonts w:ascii="Cambria Math" w:hAnsi="Cambria Math" w:cs="Cambria Math"/>
                <w:iCs/>
                <w:sz w:val="20"/>
                <w:szCs w:val="20"/>
              </w:rPr>
              <w:t>≥</w:t>
            </w:r>
            <w:r w:rsidRPr="007A4CFB">
              <w:rPr>
                <w:rFonts w:ascii="Aptos" w:hAnsi="Aptos" w:cs="Arial"/>
                <w:iCs/>
                <w:sz w:val="20"/>
                <w:szCs w:val="20"/>
              </w:rPr>
              <w:t>50% coverage for at least 9 or more of the 1</w:t>
            </w:r>
            <w:r w:rsidR="007E7B9A">
              <w:rPr>
                <w:rFonts w:ascii="Aptos" w:hAnsi="Aptos" w:cs="Arial"/>
                <w:iCs/>
                <w:sz w:val="20"/>
                <w:szCs w:val="20"/>
              </w:rPr>
              <w:t>2</w:t>
            </w:r>
            <w:r w:rsidRPr="007A4CFB">
              <w:rPr>
                <w:rFonts w:ascii="Aptos" w:hAnsi="Aptos" w:cs="Arial"/>
                <w:iCs/>
                <w:sz w:val="20"/>
                <w:szCs w:val="20"/>
              </w:rPr>
              <w:t xml:space="preserve"> HMM profiles using hmmsearch </w:t>
            </w:r>
            <w:r w:rsidR="00827D2C">
              <w:rPr>
                <w:rFonts w:ascii="Aptos" w:hAnsi="Aptos" w:cs="Arial"/>
                <w:iCs/>
                <w:sz w:val="20"/>
                <w:szCs w:val="20"/>
              </w:rPr>
              <w:t>(</w:t>
            </w:r>
            <w:r w:rsidRPr="007A4CFB">
              <w:rPr>
                <w:rFonts w:ascii="Aptos" w:hAnsi="Aptos" w:cs="Arial"/>
                <w:iCs/>
                <w:sz w:val="20"/>
                <w:szCs w:val="20"/>
              </w:rPr>
              <w:t>version 3.4; 10.1371</w:t>
            </w:r>
            <w:r w:rsidR="00827D2C">
              <w:rPr>
                <w:rFonts w:ascii="Aptos" w:hAnsi="Aptos" w:cs="Arial"/>
                <w:iCs/>
                <w:sz w:val="20"/>
                <w:szCs w:val="20"/>
              </w:rPr>
              <w:t xml:space="preserve"> [9</w:t>
            </w:r>
            <w:r w:rsidR="005D4E62" w:rsidRPr="007A4CFB">
              <w:rPr>
                <w:rFonts w:ascii="Aptos" w:hAnsi="Aptos" w:cs="Arial"/>
                <w:iCs/>
                <w:sz w:val="20"/>
                <w:szCs w:val="20"/>
              </w:rPr>
              <w:t>]</w:t>
            </w:r>
            <w:r w:rsidR="00827D2C">
              <w:rPr>
                <w:rFonts w:ascii="Aptos" w:hAnsi="Aptos" w:cs="Arial"/>
                <w:iCs/>
                <w:sz w:val="20"/>
                <w:szCs w:val="20"/>
              </w:rPr>
              <w:t>)</w:t>
            </w:r>
            <w:r w:rsidR="005D4E62">
              <w:rPr>
                <w:rFonts w:ascii="Aptos" w:hAnsi="Aptos" w:cs="Arial"/>
                <w:iCs/>
                <w:sz w:val="20"/>
                <w:szCs w:val="20"/>
              </w:rPr>
              <w:t xml:space="preserve"> </w:t>
            </w:r>
            <w:r w:rsidR="005D4E62" w:rsidRPr="007A4CFB">
              <w:rPr>
                <w:rFonts w:ascii="Aptos" w:hAnsi="Aptos" w:cs="Arial"/>
                <w:iCs/>
                <w:sz w:val="20"/>
                <w:szCs w:val="20"/>
              </w:rPr>
              <w:t>resulting</w:t>
            </w:r>
            <w:r w:rsidRPr="007A4CFB">
              <w:rPr>
                <w:rFonts w:ascii="Aptos" w:hAnsi="Aptos" w:cs="Arial"/>
                <w:iCs/>
                <w:sz w:val="20"/>
                <w:szCs w:val="20"/>
              </w:rPr>
              <w:t xml:space="preserve"> in a final dataset of </w:t>
            </w:r>
            <w:r w:rsidR="00766637">
              <w:rPr>
                <w:rFonts w:ascii="Aptos" w:hAnsi="Aptos" w:cs="Arial"/>
                <w:iCs/>
                <w:sz w:val="20"/>
                <w:szCs w:val="20"/>
              </w:rPr>
              <w:t>1,468</w:t>
            </w:r>
            <w:r w:rsidRPr="007A4CFB">
              <w:rPr>
                <w:rFonts w:ascii="Aptos" w:hAnsi="Aptos" w:cs="Arial"/>
                <w:iCs/>
                <w:sz w:val="20"/>
                <w:szCs w:val="20"/>
              </w:rPr>
              <w:t xml:space="preserve"> genomes</w:t>
            </w:r>
            <w:r w:rsidR="00766637">
              <w:rPr>
                <w:rFonts w:ascii="Aptos" w:hAnsi="Aptos" w:cs="Arial"/>
                <w:iCs/>
                <w:sz w:val="20"/>
                <w:szCs w:val="20"/>
              </w:rPr>
              <w:t>.</w:t>
            </w:r>
            <w:r w:rsidR="0085075D">
              <w:rPr>
                <w:rFonts w:ascii="Aptos" w:hAnsi="Aptos" w:cs="Arial"/>
                <w:iCs/>
                <w:sz w:val="20"/>
                <w:szCs w:val="20"/>
              </w:rPr>
              <w:t xml:space="preserve"> This dataset was compared to ICTV classified phage families and a number of proposed families in the class </w:t>
            </w:r>
            <w:r w:rsidR="0085075D">
              <w:rPr>
                <w:rFonts w:ascii="Aptos" w:hAnsi="Aptos" w:cs="Arial"/>
                <w:i/>
                <w:sz w:val="20"/>
                <w:szCs w:val="20"/>
              </w:rPr>
              <w:t>Caudoviricetes</w:t>
            </w:r>
            <w:r w:rsidR="0085075D">
              <w:rPr>
                <w:rFonts w:ascii="Aptos" w:hAnsi="Aptos" w:cs="Arial"/>
                <w:iCs/>
                <w:sz w:val="20"/>
                <w:szCs w:val="20"/>
              </w:rPr>
              <w:t>.</w:t>
            </w:r>
            <w:r w:rsidR="007D34A8">
              <w:rPr>
                <w:rFonts w:ascii="Aptos" w:hAnsi="Aptos" w:cs="Arial"/>
                <w:iCs/>
                <w:sz w:val="20"/>
                <w:szCs w:val="20"/>
              </w:rPr>
              <w:t xml:space="preserve"> As a secondary measure, the beta version (b38) of the viral classification tool vConTACT3 was also used to assess taxa.</w:t>
            </w:r>
          </w:p>
          <w:p w14:paraId="3220C723" w14:textId="77777777" w:rsidR="007A4CFB" w:rsidRDefault="007A4CFB" w:rsidP="00061578">
            <w:pPr>
              <w:rPr>
                <w:rFonts w:ascii="Aptos" w:hAnsi="Aptos" w:cs="Arial"/>
                <w:iCs/>
                <w:sz w:val="20"/>
                <w:szCs w:val="20"/>
              </w:rPr>
            </w:pPr>
          </w:p>
          <w:p w14:paraId="52377BD0" w14:textId="13A27CC3" w:rsidR="00331F5D" w:rsidRPr="00331F5D" w:rsidRDefault="00331F5D" w:rsidP="00061578">
            <w:pPr>
              <w:rPr>
                <w:rFonts w:ascii="Aptos" w:hAnsi="Aptos" w:cs="Arial"/>
                <w:b/>
                <w:bCs/>
                <w:iCs/>
                <w:sz w:val="20"/>
                <w:szCs w:val="20"/>
              </w:rPr>
            </w:pPr>
            <w:r>
              <w:rPr>
                <w:rFonts w:ascii="Aptos" w:hAnsi="Aptos" w:cs="Arial"/>
                <w:b/>
                <w:bCs/>
                <w:iCs/>
                <w:sz w:val="20"/>
                <w:szCs w:val="20"/>
              </w:rPr>
              <w:t>Order</w:t>
            </w:r>
          </w:p>
          <w:p w14:paraId="61FB7FAA" w14:textId="6FE2666A" w:rsidR="00445A4F" w:rsidRDefault="00766637" w:rsidP="00061578">
            <w:pPr>
              <w:rPr>
                <w:rFonts w:ascii="Aptos" w:hAnsi="Aptos" w:cs="Arial"/>
                <w:iCs/>
                <w:sz w:val="20"/>
                <w:szCs w:val="20"/>
              </w:rPr>
            </w:pPr>
            <w:r>
              <w:rPr>
                <w:rFonts w:ascii="Aptos" w:hAnsi="Aptos" w:cs="Arial"/>
                <w:iCs/>
                <w:sz w:val="20"/>
                <w:szCs w:val="20"/>
              </w:rPr>
              <w:t xml:space="preserve">We propose the creation of a new order, </w:t>
            </w:r>
            <w:r w:rsidR="00A3455B" w:rsidRPr="00A3455B">
              <w:rPr>
                <w:rFonts w:ascii="Aptos" w:hAnsi="Aptos" w:cs="Arial"/>
                <w:i/>
                <w:iCs/>
                <w:sz w:val="20"/>
                <w:szCs w:val="20"/>
              </w:rPr>
              <w:t>Autographivirales</w:t>
            </w:r>
            <w:r>
              <w:rPr>
                <w:rFonts w:ascii="Aptos" w:hAnsi="Aptos" w:cs="Arial"/>
                <w:iCs/>
                <w:sz w:val="20"/>
                <w:szCs w:val="20"/>
              </w:rPr>
              <w:t xml:space="preserve">. </w:t>
            </w:r>
            <w:r w:rsidR="00132D3C">
              <w:rPr>
                <w:rFonts w:ascii="Aptos" w:hAnsi="Aptos" w:cs="Arial"/>
                <w:iCs/>
                <w:sz w:val="20"/>
                <w:szCs w:val="20"/>
              </w:rPr>
              <w:t>Hierarchical</w:t>
            </w:r>
            <w:r w:rsidR="00445A4F">
              <w:rPr>
                <w:rFonts w:ascii="Aptos" w:hAnsi="Aptos" w:cs="Arial"/>
                <w:iCs/>
                <w:sz w:val="20"/>
                <w:szCs w:val="20"/>
              </w:rPr>
              <w:t xml:space="preserve"> clustering of the predicted proteomes using the ViPTreeGen (version 1.2.2</w:t>
            </w:r>
            <w:r w:rsidR="00827D2C">
              <w:rPr>
                <w:rFonts w:ascii="Aptos" w:hAnsi="Aptos" w:cs="Arial"/>
                <w:iCs/>
                <w:sz w:val="20"/>
                <w:szCs w:val="20"/>
              </w:rPr>
              <w:t xml:space="preserve"> [10-11]</w:t>
            </w:r>
            <w:r w:rsidR="00445A4F">
              <w:rPr>
                <w:rFonts w:ascii="Aptos" w:hAnsi="Aptos" w:cs="Arial"/>
                <w:iCs/>
                <w:sz w:val="20"/>
                <w:szCs w:val="20"/>
              </w:rPr>
              <w:t xml:space="preserve">) </w:t>
            </w:r>
            <w:r w:rsidR="00331F5D">
              <w:rPr>
                <w:rFonts w:ascii="Aptos" w:hAnsi="Aptos" w:cs="Arial"/>
                <w:iCs/>
                <w:sz w:val="20"/>
                <w:szCs w:val="20"/>
              </w:rPr>
              <w:t>demonstrates</w:t>
            </w:r>
            <w:r w:rsidR="00445A4F">
              <w:rPr>
                <w:rFonts w:ascii="Aptos" w:hAnsi="Aptos" w:cs="Arial"/>
                <w:iCs/>
                <w:sz w:val="20"/>
                <w:szCs w:val="20"/>
              </w:rPr>
              <w:t xml:space="preserve"> that these genomes form a deep-branching clade</w:t>
            </w:r>
            <w:r w:rsidR="00D11129">
              <w:rPr>
                <w:rFonts w:ascii="Aptos" w:hAnsi="Aptos" w:cs="Arial"/>
                <w:iCs/>
                <w:sz w:val="20"/>
                <w:szCs w:val="20"/>
              </w:rPr>
              <w:t xml:space="preserve"> (Figure 1</w:t>
            </w:r>
            <w:r w:rsidR="00622518">
              <w:rPr>
                <w:rFonts w:ascii="Aptos" w:hAnsi="Aptos" w:cs="Arial"/>
                <w:iCs/>
                <w:sz w:val="20"/>
                <w:szCs w:val="20"/>
              </w:rPr>
              <w:t>, Figure 2</w:t>
            </w:r>
            <w:r w:rsidR="00D11129">
              <w:rPr>
                <w:rFonts w:ascii="Aptos" w:hAnsi="Aptos" w:cs="Arial"/>
                <w:iCs/>
                <w:sz w:val="20"/>
                <w:szCs w:val="20"/>
              </w:rPr>
              <w:t>)</w:t>
            </w:r>
            <w:r w:rsidR="00445A4F">
              <w:rPr>
                <w:rFonts w:ascii="Aptos" w:hAnsi="Aptos" w:cs="Arial"/>
                <w:iCs/>
                <w:sz w:val="20"/>
                <w:szCs w:val="20"/>
              </w:rPr>
              <w:t>.</w:t>
            </w:r>
            <w:r w:rsidR="004845E7">
              <w:rPr>
                <w:rFonts w:ascii="Aptos" w:hAnsi="Aptos" w:cs="Arial"/>
                <w:iCs/>
                <w:sz w:val="20"/>
                <w:szCs w:val="20"/>
              </w:rPr>
              <w:t xml:space="preserve"> A total of 11</w:t>
            </w:r>
            <w:r w:rsidR="005D4E62">
              <w:rPr>
                <w:rFonts w:ascii="Aptos" w:hAnsi="Aptos" w:cs="Arial"/>
                <w:iCs/>
                <w:sz w:val="20"/>
                <w:szCs w:val="20"/>
              </w:rPr>
              <w:t xml:space="preserve"> genes were common in over 99% of the genomes, which increased to 100% upon manual inspection to identify genes wrapped around the genome ends.</w:t>
            </w:r>
            <w:r w:rsidR="001630EF">
              <w:rPr>
                <w:rFonts w:ascii="Aptos" w:hAnsi="Aptos" w:cs="Arial"/>
                <w:iCs/>
                <w:sz w:val="20"/>
                <w:szCs w:val="20"/>
              </w:rPr>
              <w:t xml:space="preserve"> We propose these HMMs represent orthologs that can be used to delineate the proposed order.</w:t>
            </w:r>
          </w:p>
          <w:p w14:paraId="28C0C6B0" w14:textId="77777777" w:rsidR="007A4CFB" w:rsidRDefault="007A4CFB" w:rsidP="00061578">
            <w:pPr>
              <w:rPr>
                <w:rFonts w:ascii="Aptos" w:hAnsi="Aptos" w:cs="Arial"/>
                <w:iCs/>
                <w:sz w:val="20"/>
                <w:szCs w:val="20"/>
              </w:rPr>
            </w:pPr>
          </w:p>
          <w:p w14:paraId="18C292D9" w14:textId="18FB7EA7" w:rsidR="00331F5D" w:rsidRDefault="00331F5D" w:rsidP="00061578">
            <w:pPr>
              <w:rPr>
                <w:rFonts w:ascii="Aptos" w:hAnsi="Aptos" w:cs="Arial"/>
                <w:b/>
                <w:bCs/>
                <w:iCs/>
                <w:sz w:val="20"/>
                <w:szCs w:val="20"/>
              </w:rPr>
            </w:pPr>
            <w:r>
              <w:rPr>
                <w:rFonts w:ascii="Aptos" w:hAnsi="Aptos" w:cs="Arial"/>
                <w:b/>
                <w:bCs/>
                <w:iCs/>
                <w:sz w:val="20"/>
                <w:szCs w:val="20"/>
              </w:rPr>
              <w:t>Families</w:t>
            </w:r>
          </w:p>
          <w:p w14:paraId="60F110F2" w14:textId="6250D7C1" w:rsidR="00622518" w:rsidRPr="00553511" w:rsidRDefault="00766637" w:rsidP="00622518">
            <w:pPr>
              <w:rPr>
                <w:rFonts w:ascii="Aptos" w:hAnsi="Aptos" w:cs="Arial"/>
                <w:sz w:val="20"/>
                <w:szCs w:val="20"/>
              </w:rPr>
            </w:pPr>
            <w:r w:rsidRPr="00622518">
              <w:rPr>
                <w:rFonts w:ascii="Aptos" w:hAnsi="Aptos" w:cs="Arial"/>
                <w:iCs/>
                <w:sz w:val="20"/>
                <w:szCs w:val="20"/>
              </w:rPr>
              <w:t xml:space="preserve">We propose the creation of four new families, named </w:t>
            </w:r>
            <w:r w:rsidR="00553511" w:rsidRPr="002C2025">
              <w:rPr>
                <w:rFonts w:ascii="Aptos" w:hAnsi="Aptos" w:cs="Arial"/>
                <w:i/>
                <w:iCs/>
                <w:sz w:val="20"/>
                <w:szCs w:val="20"/>
              </w:rPr>
              <w:t>Autoscriptoviridae</w:t>
            </w:r>
            <w:r w:rsidRPr="00622518">
              <w:rPr>
                <w:rFonts w:ascii="Aptos" w:hAnsi="Aptos" w:cs="Arial"/>
                <w:iCs/>
                <w:sz w:val="20"/>
                <w:szCs w:val="20"/>
              </w:rPr>
              <w:t xml:space="preserve">, </w:t>
            </w:r>
            <w:r w:rsidR="00553511" w:rsidRPr="002C2025">
              <w:rPr>
                <w:rFonts w:ascii="Aptos" w:hAnsi="Aptos" w:cs="Arial"/>
                <w:i/>
                <w:iCs/>
                <w:sz w:val="20"/>
                <w:szCs w:val="20"/>
              </w:rPr>
              <w:t>Autonotataviridae</w:t>
            </w:r>
            <w:r w:rsidRPr="00622518">
              <w:rPr>
                <w:rFonts w:ascii="Aptos" w:hAnsi="Aptos" w:cs="Arial"/>
                <w:i/>
                <w:sz w:val="20"/>
                <w:szCs w:val="20"/>
              </w:rPr>
              <w:t xml:space="preserve">, </w:t>
            </w:r>
            <w:r w:rsidR="00553511" w:rsidRPr="002C2025">
              <w:rPr>
                <w:rFonts w:ascii="Aptos" w:hAnsi="Aptos" w:cs="Arial"/>
                <w:i/>
                <w:iCs/>
                <w:sz w:val="20"/>
                <w:szCs w:val="20"/>
              </w:rPr>
              <w:t>Autotranscriptaviridae</w:t>
            </w:r>
            <w:r w:rsidR="00553511" w:rsidRPr="002C2025">
              <w:rPr>
                <w:rFonts w:ascii="Aptos" w:hAnsi="Aptos" w:cs="Arial"/>
                <w:sz w:val="20"/>
                <w:szCs w:val="20"/>
              </w:rPr>
              <w:t xml:space="preserve"> </w:t>
            </w:r>
            <w:r w:rsidRPr="00553511">
              <w:rPr>
                <w:rFonts w:ascii="Aptos" w:hAnsi="Aptos" w:cs="Arial"/>
                <w:iCs/>
                <w:sz w:val="20"/>
                <w:szCs w:val="20"/>
              </w:rPr>
              <w:t>and</w:t>
            </w:r>
            <w:r w:rsidRPr="00622518">
              <w:rPr>
                <w:rFonts w:ascii="Aptos" w:hAnsi="Aptos" w:cs="Arial"/>
                <w:i/>
                <w:sz w:val="20"/>
                <w:szCs w:val="20"/>
              </w:rPr>
              <w:t xml:space="preserve"> </w:t>
            </w:r>
            <w:r w:rsidR="00553511" w:rsidRPr="002C2025">
              <w:rPr>
                <w:rFonts w:ascii="Aptos" w:hAnsi="Aptos" w:cs="Arial"/>
                <w:i/>
                <w:iCs/>
                <w:sz w:val="20"/>
                <w:szCs w:val="20"/>
              </w:rPr>
              <w:t>Autosignataviridae</w:t>
            </w:r>
            <w:r w:rsidRPr="00622518">
              <w:rPr>
                <w:rFonts w:ascii="Aptos" w:hAnsi="Aptos" w:cs="Arial"/>
                <w:iCs/>
                <w:sz w:val="20"/>
                <w:szCs w:val="20"/>
              </w:rPr>
              <w:t>.</w:t>
            </w:r>
            <w:r w:rsidR="00622518" w:rsidRPr="00622518">
              <w:rPr>
                <w:rFonts w:ascii="Aptos" w:hAnsi="Aptos" w:cs="Arial"/>
                <w:iCs/>
                <w:sz w:val="20"/>
                <w:szCs w:val="20"/>
              </w:rPr>
              <w:t xml:space="preserve"> T</w:t>
            </w:r>
            <w:r w:rsidR="00331F5D" w:rsidRPr="00622518">
              <w:rPr>
                <w:rFonts w:ascii="Aptos" w:hAnsi="Aptos" w:cs="Arial"/>
                <w:iCs/>
                <w:sz w:val="20"/>
                <w:szCs w:val="20"/>
              </w:rPr>
              <w:t xml:space="preserve">he proposed families form monophyletic clades in </w:t>
            </w:r>
            <w:r w:rsidRPr="00622518">
              <w:rPr>
                <w:rFonts w:ascii="Aptos" w:hAnsi="Aptos" w:cs="Arial"/>
                <w:iCs/>
                <w:sz w:val="20"/>
                <w:szCs w:val="20"/>
              </w:rPr>
              <w:t xml:space="preserve">single and core </w:t>
            </w:r>
            <w:r w:rsidR="00331F5D" w:rsidRPr="00622518">
              <w:rPr>
                <w:rFonts w:ascii="Aptos" w:hAnsi="Aptos" w:cs="Arial"/>
                <w:iCs/>
                <w:sz w:val="20"/>
                <w:szCs w:val="20"/>
              </w:rPr>
              <w:t>proteome</w:t>
            </w:r>
            <w:r w:rsidRPr="00622518">
              <w:rPr>
                <w:rFonts w:ascii="Aptos" w:hAnsi="Aptos" w:cs="Arial"/>
                <w:iCs/>
                <w:sz w:val="20"/>
                <w:szCs w:val="20"/>
              </w:rPr>
              <w:t xml:space="preserve"> maximum likelihood phylogenies</w:t>
            </w:r>
            <w:r w:rsidR="00D11129" w:rsidRPr="00622518">
              <w:rPr>
                <w:rFonts w:ascii="Aptos" w:hAnsi="Aptos" w:cs="Arial"/>
                <w:iCs/>
                <w:sz w:val="20"/>
                <w:szCs w:val="20"/>
              </w:rPr>
              <w:t xml:space="preserve"> (Figure </w:t>
            </w:r>
            <w:r w:rsidR="00622518" w:rsidRPr="00622518">
              <w:rPr>
                <w:rFonts w:ascii="Aptos" w:hAnsi="Aptos" w:cs="Arial"/>
                <w:iCs/>
                <w:sz w:val="20"/>
                <w:szCs w:val="20"/>
              </w:rPr>
              <w:t>3)</w:t>
            </w:r>
            <w:r w:rsidR="00331F5D" w:rsidRPr="00622518">
              <w:rPr>
                <w:rFonts w:ascii="Aptos" w:hAnsi="Aptos" w:cs="Arial"/>
                <w:iCs/>
                <w:sz w:val="20"/>
                <w:szCs w:val="20"/>
              </w:rPr>
              <w:t>.</w:t>
            </w:r>
            <w:r w:rsidRPr="00622518">
              <w:rPr>
                <w:rFonts w:ascii="Aptos" w:hAnsi="Aptos" w:cs="Arial"/>
                <w:iCs/>
                <w:sz w:val="20"/>
                <w:szCs w:val="20"/>
              </w:rPr>
              <w:t xml:space="preserve"> </w:t>
            </w:r>
            <w:r w:rsidR="00622518">
              <w:rPr>
                <w:rFonts w:ascii="Aptos" w:hAnsi="Aptos" w:cs="Arial"/>
                <w:iCs/>
                <w:sz w:val="20"/>
                <w:szCs w:val="20"/>
              </w:rPr>
              <w:t xml:space="preserve">Each family forms a deep-branching clade in hierarchical trees produced using tBLASTx distances in the stand-alone tool ViPTreeGen v1.2.1 (Figure 2, Figure 2). Each family shares several core genes (Tables 4-7). </w:t>
            </w:r>
          </w:p>
          <w:p w14:paraId="43CFEF53" w14:textId="1B23EB6F" w:rsidR="00766637" w:rsidRPr="00622518" w:rsidRDefault="00766637" w:rsidP="00331F5D">
            <w:pPr>
              <w:rPr>
                <w:rFonts w:ascii="Aptos" w:hAnsi="Aptos" w:cs="Arial"/>
                <w:iCs/>
                <w:sz w:val="20"/>
                <w:szCs w:val="20"/>
                <w:highlight w:val="yellow"/>
              </w:rPr>
            </w:pPr>
          </w:p>
          <w:p w14:paraId="37CB2169" w14:textId="6BF042B7" w:rsidR="00331F5D" w:rsidRPr="00331F5D" w:rsidRDefault="00331F5D" w:rsidP="00061578">
            <w:pPr>
              <w:rPr>
                <w:rFonts w:ascii="Aptos" w:hAnsi="Aptos" w:cs="Arial"/>
                <w:b/>
                <w:bCs/>
                <w:iCs/>
                <w:sz w:val="20"/>
                <w:szCs w:val="20"/>
              </w:rPr>
            </w:pPr>
            <w:r>
              <w:rPr>
                <w:rFonts w:ascii="Aptos" w:hAnsi="Aptos" w:cs="Arial"/>
                <w:b/>
                <w:bCs/>
                <w:iCs/>
                <w:sz w:val="20"/>
                <w:szCs w:val="20"/>
              </w:rPr>
              <w:t>Subfamilies</w:t>
            </w:r>
          </w:p>
          <w:p w14:paraId="0001AD9F" w14:textId="7A6FA8E3" w:rsidR="0024454C" w:rsidRPr="00A46694" w:rsidRDefault="004845E7" w:rsidP="0024454C">
            <w:pPr>
              <w:rPr>
                <w:rFonts w:ascii="Aptos" w:hAnsi="Aptos" w:cs="Arial"/>
                <w:iCs/>
                <w:sz w:val="20"/>
                <w:szCs w:val="20"/>
              </w:rPr>
            </w:pPr>
            <w:r>
              <w:rPr>
                <w:rFonts w:ascii="Aptos" w:hAnsi="Aptos" w:cs="Arial"/>
                <w:iCs/>
                <w:sz w:val="20"/>
                <w:szCs w:val="20"/>
              </w:rPr>
              <w:t xml:space="preserve">We propose the creation of </w:t>
            </w:r>
            <w:r w:rsidR="00CB2310">
              <w:rPr>
                <w:rFonts w:ascii="Aptos" w:hAnsi="Aptos" w:cs="Arial"/>
                <w:iCs/>
                <w:sz w:val="20"/>
                <w:szCs w:val="20"/>
              </w:rPr>
              <w:t>four</w:t>
            </w:r>
            <w:r>
              <w:rPr>
                <w:rFonts w:ascii="Aptos" w:hAnsi="Aptos" w:cs="Arial"/>
                <w:iCs/>
                <w:sz w:val="20"/>
                <w:szCs w:val="20"/>
              </w:rPr>
              <w:t xml:space="preserve"> new subfamilies. </w:t>
            </w:r>
            <w:r w:rsidR="00AE201E">
              <w:rPr>
                <w:rFonts w:ascii="Aptos" w:hAnsi="Aptos" w:cs="Arial"/>
                <w:iCs/>
                <w:sz w:val="20"/>
                <w:szCs w:val="20"/>
              </w:rPr>
              <w:t>The</w:t>
            </w:r>
            <w:r>
              <w:rPr>
                <w:rFonts w:ascii="Aptos" w:hAnsi="Aptos" w:cs="Arial"/>
                <w:iCs/>
                <w:sz w:val="20"/>
                <w:szCs w:val="20"/>
              </w:rPr>
              <w:t xml:space="preserve"> data</w:t>
            </w:r>
            <w:r w:rsidR="00AE201E">
              <w:rPr>
                <w:rFonts w:ascii="Aptos" w:hAnsi="Aptos" w:cs="Arial"/>
                <w:iCs/>
                <w:sz w:val="20"/>
                <w:szCs w:val="20"/>
              </w:rPr>
              <w:t xml:space="preserve"> </w:t>
            </w:r>
            <w:r>
              <w:rPr>
                <w:rFonts w:ascii="Aptos" w:hAnsi="Aptos" w:cs="Arial"/>
                <w:iCs/>
                <w:sz w:val="20"/>
                <w:szCs w:val="20"/>
              </w:rPr>
              <w:t>suggest that</w:t>
            </w:r>
            <w:r w:rsidR="00AE201E">
              <w:rPr>
                <w:rFonts w:ascii="Aptos" w:hAnsi="Aptos" w:cs="Arial"/>
                <w:iCs/>
                <w:sz w:val="20"/>
                <w:szCs w:val="20"/>
              </w:rPr>
              <w:t xml:space="preserve"> a number of </w:t>
            </w:r>
            <w:r w:rsidR="0001559C">
              <w:rPr>
                <w:rFonts w:ascii="Aptos" w:hAnsi="Aptos" w:cs="Arial"/>
                <w:iCs/>
                <w:sz w:val="20"/>
                <w:szCs w:val="20"/>
              </w:rPr>
              <w:t xml:space="preserve">additional </w:t>
            </w:r>
            <w:r w:rsidR="00AE201E">
              <w:rPr>
                <w:rFonts w:ascii="Aptos" w:hAnsi="Aptos" w:cs="Arial"/>
                <w:iCs/>
                <w:sz w:val="20"/>
                <w:szCs w:val="20"/>
              </w:rPr>
              <w:t>nascent subfamilies</w:t>
            </w:r>
            <w:r w:rsidR="00633A5F">
              <w:rPr>
                <w:rFonts w:ascii="Aptos" w:hAnsi="Aptos" w:cs="Arial"/>
                <w:iCs/>
                <w:sz w:val="20"/>
                <w:szCs w:val="20"/>
              </w:rPr>
              <w:t xml:space="preserve"> </w:t>
            </w:r>
            <w:r w:rsidR="00D11129">
              <w:rPr>
                <w:rFonts w:ascii="Aptos" w:hAnsi="Aptos" w:cs="Arial"/>
                <w:iCs/>
                <w:sz w:val="20"/>
                <w:szCs w:val="20"/>
              </w:rPr>
              <w:t>exist</w:t>
            </w:r>
            <w:r w:rsidR="00633A5F">
              <w:rPr>
                <w:rFonts w:ascii="Aptos" w:hAnsi="Aptos" w:cs="Arial"/>
                <w:iCs/>
                <w:sz w:val="20"/>
                <w:szCs w:val="20"/>
              </w:rPr>
              <w:t>.</w:t>
            </w:r>
            <w:r>
              <w:rPr>
                <w:rFonts w:ascii="Aptos" w:hAnsi="Aptos" w:cs="Arial"/>
                <w:iCs/>
                <w:sz w:val="20"/>
                <w:szCs w:val="20"/>
              </w:rPr>
              <w:t xml:space="preserve"> However, w</w:t>
            </w:r>
            <w:r w:rsidR="00633A5F">
              <w:rPr>
                <w:rFonts w:ascii="Aptos" w:hAnsi="Aptos" w:cs="Arial"/>
                <w:iCs/>
                <w:sz w:val="20"/>
                <w:szCs w:val="20"/>
              </w:rPr>
              <w:t xml:space="preserve">e </w:t>
            </w:r>
            <w:r w:rsidR="00D82F27">
              <w:rPr>
                <w:rFonts w:ascii="Aptos" w:hAnsi="Aptos" w:cs="Arial"/>
                <w:iCs/>
                <w:sz w:val="20"/>
                <w:szCs w:val="20"/>
              </w:rPr>
              <w:t xml:space="preserve">have </w:t>
            </w:r>
            <w:r w:rsidR="00633A5F">
              <w:rPr>
                <w:rFonts w:ascii="Aptos" w:hAnsi="Aptos" w:cs="Arial"/>
                <w:iCs/>
                <w:sz w:val="20"/>
                <w:szCs w:val="20"/>
              </w:rPr>
              <w:t>chose</w:t>
            </w:r>
            <w:r w:rsidR="00D82F27">
              <w:rPr>
                <w:rFonts w:ascii="Aptos" w:hAnsi="Aptos" w:cs="Arial"/>
                <w:iCs/>
                <w:sz w:val="20"/>
                <w:szCs w:val="20"/>
              </w:rPr>
              <w:t xml:space="preserve">n </w:t>
            </w:r>
            <w:r w:rsidR="00633A5F">
              <w:rPr>
                <w:rFonts w:ascii="Aptos" w:hAnsi="Aptos" w:cs="Arial"/>
                <w:iCs/>
                <w:sz w:val="20"/>
                <w:szCs w:val="20"/>
              </w:rPr>
              <w:t>not to create subfamilies where the number of representative genomes numbered less than</w:t>
            </w:r>
            <w:r>
              <w:rPr>
                <w:rFonts w:ascii="Aptos" w:hAnsi="Aptos" w:cs="Arial"/>
                <w:iCs/>
                <w:sz w:val="20"/>
                <w:szCs w:val="20"/>
              </w:rPr>
              <w:t xml:space="preserve"> ten</w:t>
            </w:r>
            <w:r w:rsidR="00633A5F">
              <w:rPr>
                <w:rFonts w:ascii="Aptos" w:hAnsi="Aptos" w:cs="Arial"/>
                <w:iCs/>
                <w:sz w:val="20"/>
                <w:szCs w:val="20"/>
              </w:rPr>
              <w:t>.</w:t>
            </w:r>
            <w:r w:rsidR="00622518">
              <w:rPr>
                <w:rFonts w:ascii="Aptos" w:hAnsi="Aptos" w:cs="Arial"/>
                <w:iCs/>
                <w:sz w:val="20"/>
                <w:szCs w:val="20"/>
              </w:rPr>
              <w:t xml:space="preserve"> </w:t>
            </w:r>
            <w:r w:rsidR="00622518" w:rsidRPr="00622518">
              <w:rPr>
                <w:rFonts w:ascii="Aptos" w:hAnsi="Aptos" w:cs="Arial"/>
                <w:iCs/>
                <w:sz w:val="20"/>
                <w:szCs w:val="20"/>
              </w:rPr>
              <w:t xml:space="preserve">Single gene phylogeny of the small Terminase subunit results in paraphyly for the subfamilies </w:t>
            </w:r>
            <w:r w:rsidR="00622518" w:rsidRPr="00622518">
              <w:rPr>
                <w:rFonts w:ascii="Aptos" w:hAnsi="Aptos" w:cs="Arial"/>
                <w:i/>
                <w:sz w:val="20"/>
                <w:szCs w:val="20"/>
              </w:rPr>
              <w:t>Molineuxvirinae</w:t>
            </w:r>
            <w:r w:rsidR="00622518" w:rsidRPr="00622518">
              <w:rPr>
                <w:rFonts w:ascii="Aptos" w:hAnsi="Aptos" w:cs="Arial"/>
                <w:iCs/>
                <w:sz w:val="20"/>
                <w:szCs w:val="20"/>
              </w:rPr>
              <w:t xml:space="preserve"> and </w:t>
            </w:r>
            <w:r w:rsidR="00622518" w:rsidRPr="00622518">
              <w:rPr>
                <w:rFonts w:ascii="Aptos" w:hAnsi="Aptos" w:cs="Arial"/>
                <w:i/>
                <w:sz w:val="20"/>
                <w:szCs w:val="20"/>
              </w:rPr>
              <w:t>Colwellvirinae</w:t>
            </w:r>
            <w:r w:rsidR="00622518">
              <w:rPr>
                <w:rFonts w:ascii="Aptos" w:hAnsi="Aptos" w:cs="Arial"/>
                <w:iCs/>
                <w:sz w:val="20"/>
                <w:szCs w:val="20"/>
              </w:rPr>
              <w:t xml:space="preserve">, and </w:t>
            </w:r>
            <w:r w:rsidR="00876B67">
              <w:rPr>
                <w:rFonts w:ascii="Aptos" w:hAnsi="Aptos" w:cs="Arial"/>
                <w:iCs/>
                <w:sz w:val="20"/>
                <w:szCs w:val="20"/>
              </w:rPr>
              <w:t>dis</w:t>
            </w:r>
            <w:r w:rsidR="00622518">
              <w:rPr>
                <w:rFonts w:ascii="Aptos" w:hAnsi="Aptos" w:cs="Arial"/>
                <w:iCs/>
                <w:sz w:val="20"/>
                <w:szCs w:val="20"/>
              </w:rPr>
              <w:t xml:space="preserve">persion of </w:t>
            </w:r>
            <w:r w:rsidR="00622518">
              <w:rPr>
                <w:rFonts w:ascii="Aptos" w:hAnsi="Aptos" w:cs="Arial"/>
                <w:iCs/>
                <w:sz w:val="20"/>
                <w:szCs w:val="20"/>
              </w:rPr>
              <w:lastRenderedPageBreak/>
              <w:t xml:space="preserve">member genomes of </w:t>
            </w:r>
            <w:r w:rsidR="0080548E" w:rsidRPr="00DF356D">
              <w:rPr>
                <w:rFonts w:ascii="Aptos" w:hAnsi="Aptos" w:cs="Arial"/>
                <w:iCs/>
                <w:sz w:val="20"/>
                <w:szCs w:val="20"/>
              </w:rPr>
              <w:t xml:space="preserve">the </w:t>
            </w:r>
            <w:r w:rsidR="00622518" w:rsidRPr="00DF356D">
              <w:rPr>
                <w:rFonts w:ascii="Aptos" w:hAnsi="Aptos" w:cs="Arial"/>
                <w:iCs/>
                <w:sz w:val="20"/>
                <w:szCs w:val="20"/>
              </w:rPr>
              <w:t xml:space="preserve">families </w:t>
            </w:r>
            <w:r w:rsidR="0080548E" w:rsidRPr="00DF356D">
              <w:rPr>
                <w:rFonts w:ascii="Aptos" w:hAnsi="Aptos" w:cs="Arial"/>
                <w:i/>
                <w:sz w:val="20"/>
                <w:szCs w:val="20"/>
              </w:rPr>
              <w:t>Autoscriptoviridae</w:t>
            </w:r>
            <w:r w:rsidR="00622518" w:rsidRPr="00DF356D">
              <w:rPr>
                <w:rFonts w:ascii="Aptos" w:hAnsi="Aptos" w:cs="Arial"/>
                <w:iCs/>
                <w:sz w:val="20"/>
                <w:szCs w:val="20"/>
              </w:rPr>
              <w:t xml:space="preserve"> and </w:t>
            </w:r>
            <w:r w:rsidR="0080548E" w:rsidRPr="00DF356D">
              <w:rPr>
                <w:rFonts w:ascii="Aptos" w:hAnsi="Aptos" w:cs="Arial"/>
                <w:i/>
                <w:sz w:val="20"/>
                <w:szCs w:val="20"/>
              </w:rPr>
              <w:t>Autonotatavirdae</w:t>
            </w:r>
            <w:r w:rsidR="00622518" w:rsidRPr="00622518">
              <w:rPr>
                <w:rFonts w:ascii="Aptos" w:hAnsi="Aptos" w:cs="Arial"/>
                <w:i/>
                <w:sz w:val="20"/>
                <w:szCs w:val="20"/>
              </w:rPr>
              <w:t xml:space="preserve"> </w:t>
            </w:r>
            <w:r w:rsidR="00622518" w:rsidRPr="00622518">
              <w:rPr>
                <w:rFonts w:ascii="Aptos" w:hAnsi="Aptos" w:cs="Arial"/>
                <w:iCs/>
                <w:sz w:val="20"/>
                <w:szCs w:val="20"/>
              </w:rPr>
              <w:t xml:space="preserve">(Figure </w:t>
            </w:r>
            <w:r w:rsidR="007375EA">
              <w:rPr>
                <w:rFonts w:ascii="Aptos" w:hAnsi="Aptos" w:cs="Arial"/>
                <w:iCs/>
                <w:sz w:val="20"/>
                <w:szCs w:val="20"/>
              </w:rPr>
              <w:t>6</w:t>
            </w:r>
            <w:r w:rsidR="00622518" w:rsidRPr="00622518">
              <w:rPr>
                <w:rFonts w:ascii="Aptos" w:hAnsi="Aptos" w:cs="Arial"/>
                <w:iCs/>
                <w:sz w:val="20"/>
                <w:szCs w:val="20"/>
              </w:rPr>
              <w:t>). We recommend that phylogenetic analysis of this single protein is not used for taxonomic assignment.</w:t>
            </w:r>
            <w:r w:rsidR="00622518">
              <w:rPr>
                <w:rFonts w:ascii="Aptos" w:hAnsi="Aptos" w:cs="Arial"/>
                <w:iCs/>
                <w:sz w:val="20"/>
                <w:szCs w:val="20"/>
              </w:rPr>
              <w:t xml:space="preserve"> </w:t>
            </w:r>
            <w:r w:rsidR="0024454C" w:rsidRPr="0024454C">
              <w:rPr>
                <w:rFonts w:ascii="Aptos" w:hAnsi="Aptos" w:cs="Arial"/>
                <w:iCs/>
                <w:sz w:val="20"/>
                <w:szCs w:val="20"/>
              </w:rPr>
              <w:t>We have chosen to assign subfamilies based upon genomes sharing ≥30% nucleotide sequence similarity and the distance of clades in the core-gene phylogeny. These assignments will be reviewed in the future with the addition of new genomes and coding complete metavirome sequences.</w:t>
            </w:r>
            <w:r w:rsidR="007D34A8">
              <w:rPr>
                <w:rFonts w:ascii="Aptos" w:hAnsi="Aptos" w:cs="Arial"/>
                <w:iCs/>
                <w:sz w:val="20"/>
                <w:szCs w:val="20"/>
              </w:rPr>
              <w:t xml:space="preserve"> The number, core and shared protein clusters for each subfamily are presented in Table 8.</w:t>
            </w:r>
            <w:r w:rsidR="00A46694">
              <w:rPr>
                <w:rFonts w:ascii="Aptos" w:hAnsi="Aptos" w:cs="Arial"/>
                <w:iCs/>
                <w:sz w:val="20"/>
                <w:szCs w:val="20"/>
              </w:rPr>
              <w:t xml:space="preserve"> We note that the </w:t>
            </w:r>
            <w:r w:rsidR="00A46694">
              <w:rPr>
                <w:rFonts w:ascii="Aptos" w:hAnsi="Aptos" w:cs="Arial"/>
                <w:i/>
                <w:sz w:val="20"/>
                <w:szCs w:val="20"/>
              </w:rPr>
              <w:t xml:space="preserve">Studiervirinae </w:t>
            </w:r>
            <w:r w:rsidR="00A46694">
              <w:rPr>
                <w:rFonts w:ascii="Aptos" w:hAnsi="Aptos" w:cs="Arial"/>
                <w:iCs/>
                <w:sz w:val="20"/>
                <w:szCs w:val="20"/>
              </w:rPr>
              <w:t xml:space="preserve">exhibit a low number of protein clusters using the approach described here and may be over-extended. This subfamily will be </w:t>
            </w:r>
            <w:r w:rsidR="0001559C">
              <w:rPr>
                <w:rFonts w:ascii="Aptos" w:hAnsi="Aptos" w:cs="Arial"/>
                <w:iCs/>
                <w:sz w:val="20"/>
                <w:szCs w:val="20"/>
              </w:rPr>
              <w:t>reassessed</w:t>
            </w:r>
            <w:r w:rsidR="00A46694">
              <w:rPr>
                <w:rFonts w:ascii="Aptos" w:hAnsi="Aptos" w:cs="Arial"/>
                <w:iCs/>
                <w:sz w:val="20"/>
                <w:szCs w:val="20"/>
              </w:rPr>
              <w:t xml:space="preserve"> in the future.</w:t>
            </w:r>
          </w:p>
          <w:p w14:paraId="583CC9B2" w14:textId="77777777" w:rsidR="00AE201E" w:rsidRDefault="00AE201E" w:rsidP="00061578">
            <w:pPr>
              <w:rPr>
                <w:rFonts w:ascii="Aptos" w:hAnsi="Aptos" w:cs="Arial"/>
                <w:iCs/>
                <w:sz w:val="20"/>
                <w:szCs w:val="20"/>
              </w:rPr>
            </w:pPr>
          </w:p>
          <w:p w14:paraId="520D2FBF" w14:textId="5A7B8371" w:rsidR="00851784" w:rsidRPr="00331F5D" w:rsidRDefault="00331F5D" w:rsidP="00DD58AA">
            <w:pPr>
              <w:rPr>
                <w:rFonts w:ascii="Aptos" w:hAnsi="Aptos" w:cs="Arial"/>
                <w:b/>
                <w:bCs/>
                <w:sz w:val="20"/>
                <w:szCs w:val="20"/>
              </w:rPr>
            </w:pPr>
            <w:r>
              <w:rPr>
                <w:rFonts w:ascii="Aptos" w:hAnsi="Aptos" w:cs="Arial"/>
                <w:b/>
                <w:bCs/>
                <w:sz w:val="20"/>
                <w:szCs w:val="20"/>
              </w:rPr>
              <w:t>Genera and species</w:t>
            </w:r>
          </w:p>
          <w:p w14:paraId="2BE02CAF" w14:textId="400E447A" w:rsidR="001A4B45" w:rsidRDefault="00766637" w:rsidP="00D82F27">
            <w:pPr>
              <w:rPr>
                <w:rFonts w:ascii="Aptos" w:hAnsi="Aptos" w:cs="Arial"/>
                <w:iCs/>
                <w:sz w:val="20"/>
                <w:szCs w:val="20"/>
              </w:rPr>
            </w:pPr>
            <w:r>
              <w:rPr>
                <w:rFonts w:ascii="Aptos" w:hAnsi="Aptos" w:cs="Arial"/>
                <w:iCs/>
                <w:sz w:val="20"/>
                <w:szCs w:val="20"/>
              </w:rPr>
              <w:t>Based on nucleotide sequence similarity we propose the creation of 91 new genera and</w:t>
            </w:r>
            <w:r w:rsidR="004845E7">
              <w:rPr>
                <w:rFonts w:ascii="Aptos" w:hAnsi="Aptos" w:cs="Arial"/>
                <w:iCs/>
                <w:sz w:val="20"/>
                <w:szCs w:val="20"/>
              </w:rPr>
              <w:t xml:space="preserve"> 651 new species.</w:t>
            </w:r>
            <w:r>
              <w:rPr>
                <w:rFonts w:ascii="Aptos" w:hAnsi="Aptos" w:cs="Arial"/>
                <w:iCs/>
                <w:sz w:val="20"/>
                <w:szCs w:val="20"/>
              </w:rPr>
              <w:t xml:space="preserve"> </w:t>
            </w:r>
            <w:r w:rsidR="0094745E">
              <w:rPr>
                <w:rFonts w:ascii="Aptos" w:hAnsi="Aptos" w:cs="Arial"/>
                <w:iCs/>
                <w:sz w:val="20"/>
                <w:szCs w:val="20"/>
              </w:rPr>
              <w:t>A full matrix of genome nucleotide similarities is provided as supplementary material.</w:t>
            </w:r>
            <w:r w:rsidR="004845E7">
              <w:rPr>
                <w:rFonts w:ascii="Aptos" w:hAnsi="Aptos" w:cs="Arial"/>
                <w:iCs/>
                <w:sz w:val="20"/>
                <w:szCs w:val="20"/>
              </w:rPr>
              <w:t xml:space="preserve"> We propose to abolish 2</w:t>
            </w:r>
            <w:r w:rsidR="001A4B45">
              <w:rPr>
                <w:rFonts w:ascii="Aptos" w:hAnsi="Aptos" w:cs="Arial"/>
                <w:iCs/>
                <w:sz w:val="20"/>
                <w:szCs w:val="20"/>
              </w:rPr>
              <w:t>1</w:t>
            </w:r>
            <w:r w:rsidR="004845E7">
              <w:rPr>
                <w:rFonts w:ascii="Aptos" w:hAnsi="Aptos" w:cs="Arial"/>
                <w:iCs/>
                <w:sz w:val="20"/>
                <w:szCs w:val="20"/>
              </w:rPr>
              <w:t xml:space="preserve"> species on the grounds that they are </w:t>
            </w:r>
            <w:r w:rsidR="001A4B45">
              <w:rPr>
                <w:rFonts w:ascii="Aptos" w:hAnsi="Aptos" w:cs="Arial"/>
                <w:iCs/>
                <w:sz w:val="20"/>
                <w:szCs w:val="20"/>
              </w:rPr>
              <w:t xml:space="preserve">either (i) </w:t>
            </w:r>
            <w:r w:rsidR="004845E7">
              <w:rPr>
                <w:rFonts w:ascii="Aptos" w:hAnsi="Aptos" w:cs="Arial"/>
                <w:iCs/>
                <w:sz w:val="20"/>
                <w:szCs w:val="20"/>
              </w:rPr>
              <w:t xml:space="preserve">not coding </w:t>
            </w:r>
            <w:r w:rsidR="00D05A99">
              <w:rPr>
                <w:rFonts w:ascii="Aptos" w:hAnsi="Aptos" w:cs="Arial"/>
                <w:iCs/>
                <w:sz w:val="20"/>
                <w:szCs w:val="20"/>
              </w:rPr>
              <w:t xml:space="preserve">complete </w:t>
            </w:r>
            <w:r w:rsidR="001A4B45">
              <w:rPr>
                <w:rFonts w:ascii="Aptos" w:hAnsi="Aptos" w:cs="Arial"/>
                <w:iCs/>
                <w:sz w:val="20"/>
                <w:szCs w:val="20"/>
              </w:rPr>
              <w:t xml:space="preserve">(ii) represent strains of previously defined species, </w:t>
            </w:r>
            <w:r w:rsidR="00D05A99">
              <w:rPr>
                <w:rFonts w:ascii="Aptos" w:hAnsi="Aptos" w:cs="Arial"/>
                <w:iCs/>
                <w:sz w:val="20"/>
                <w:szCs w:val="20"/>
              </w:rPr>
              <w:t>or</w:t>
            </w:r>
            <w:r w:rsidR="001A4B45">
              <w:rPr>
                <w:rFonts w:ascii="Aptos" w:hAnsi="Aptos" w:cs="Arial"/>
                <w:iCs/>
                <w:sz w:val="20"/>
                <w:szCs w:val="20"/>
              </w:rPr>
              <w:t xml:space="preserve"> (iii)</w:t>
            </w:r>
            <w:r w:rsidR="004845E7">
              <w:rPr>
                <w:rFonts w:ascii="Aptos" w:hAnsi="Aptos" w:cs="Arial"/>
                <w:iCs/>
                <w:sz w:val="20"/>
                <w:szCs w:val="20"/>
              </w:rPr>
              <w:t xml:space="preserve"> are listed as </w:t>
            </w:r>
            <w:r w:rsidR="00D05A99">
              <w:rPr>
                <w:rFonts w:ascii="Aptos" w:hAnsi="Aptos" w:cs="Arial"/>
                <w:iCs/>
                <w:sz w:val="20"/>
                <w:szCs w:val="20"/>
              </w:rPr>
              <w:t>“</w:t>
            </w:r>
            <w:r w:rsidR="004845E7">
              <w:rPr>
                <w:rFonts w:ascii="Aptos" w:hAnsi="Aptos" w:cs="Arial"/>
                <w:iCs/>
                <w:sz w:val="20"/>
                <w:szCs w:val="20"/>
              </w:rPr>
              <w:t>unverified</w:t>
            </w:r>
            <w:r w:rsidR="00D05A99">
              <w:rPr>
                <w:rFonts w:ascii="Aptos" w:hAnsi="Aptos" w:cs="Arial"/>
                <w:iCs/>
                <w:sz w:val="20"/>
                <w:szCs w:val="20"/>
              </w:rPr>
              <w:t>”</w:t>
            </w:r>
            <w:r w:rsidR="004845E7">
              <w:rPr>
                <w:rFonts w:ascii="Aptos" w:hAnsi="Aptos" w:cs="Arial"/>
                <w:iCs/>
                <w:sz w:val="20"/>
                <w:szCs w:val="20"/>
              </w:rPr>
              <w:t xml:space="preserve"> in GenBank.</w:t>
            </w:r>
          </w:p>
          <w:p w14:paraId="7DDDD685" w14:textId="77777777" w:rsidR="00F72901" w:rsidRDefault="00F72901" w:rsidP="00D82F27">
            <w:pPr>
              <w:rPr>
                <w:rFonts w:ascii="Aptos" w:hAnsi="Aptos" w:cs="Arial"/>
                <w:iCs/>
                <w:sz w:val="20"/>
                <w:szCs w:val="20"/>
              </w:rPr>
            </w:pPr>
          </w:p>
          <w:p w14:paraId="74A968B0" w14:textId="7DC134F9" w:rsidR="001178CB" w:rsidRDefault="001178CB" w:rsidP="00D82F27">
            <w:pPr>
              <w:rPr>
                <w:rFonts w:ascii="Aptos" w:hAnsi="Aptos" w:cs="Arial"/>
                <w:b/>
                <w:bCs/>
                <w:iCs/>
                <w:sz w:val="20"/>
                <w:szCs w:val="20"/>
              </w:rPr>
            </w:pPr>
            <w:r w:rsidRPr="001178CB">
              <w:rPr>
                <w:rFonts w:ascii="Aptos" w:hAnsi="Aptos" w:cs="Arial"/>
                <w:b/>
                <w:bCs/>
                <w:iCs/>
                <w:sz w:val="20"/>
                <w:szCs w:val="20"/>
              </w:rPr>
              <w:t>Discrepancies in single gene phylogenies</w:t>
            </w:r>
          </w:p>
          <w:p w14:paraId="20858797" w14:textId="4E296316" w:rsidR="001178CB" w:rsidRDefault="001178CB" w:rsidP="00D82F27">
            <w:pPr>
              <w:rPr>
                <w:rFonts w:ascii="Aptos" w:hAnsi="Aptos" w:cs="Arial"/>
                <w:iCs/>
                <w:sz w:val="20"/>
                <w:szCs w:val="20"/>
              </w:rPr>
            </w:pPr>
            <w:r w:rsidRPr="001178CB">
              <w:rPr>
                <w:rFonts w:ascii="Aptos" w:hAnsi="Aptos" w:cs="Arial"/>
                <w:iCs/>
                <w:sz w:val="20"/>
                <w:szCs w:val="20"/>
              </w:rPr>
              <w:t>While the core-genome phylogeny and hierarchical tree of tBLASTx distances showed consistent groupings, some discrepancies were observed in ML trees of single genes.</w:t>
            </w:r>
            <w:r w:rsidR="00172278">
              <w:rPr>
                <w:rFonts w:ascii="Aptos" w:hAnsi="Aptos" w:cs="Arial"/>
                <w:iCs/>
                <w:sz w:val="20"/>
                <w:szCs w:val="20"/>
              </w:rPr>
              <w:t xml:space="preserve"> These discrepancies have been marked in the single gene phylogenies.</w:t>
            </w:r>
          </w:p>
          <w:p w14:paraId="2AAC8E9D" w14:textId="523B77A8" w:rsidR="001178CB" w:rsidRPr="00172278" w:rsidRDefault="001178CB" w:rsidP="00172278">
            <w:pPr>
              <w:pStyle w:val="ListParagraph"/>
              <w:numPr>
                <w:ilvl w:val="0"/>
                <w:numId w:val="9"/>
              </w:numPr>
              <w:rPr>
                <w:rFonts w:ascii="Aptos" w:hAnsi="Aptos" w:cs="Arial"/>
                <w:iCs/>
                <w:sz w:val="20"/>
                <w:szCs w:val="20"/>
              </w:rPr>
            </w:pPr>
            <w:r w:rsidRPr="00172278">
              <w:rPr>
                <w:rFonts w:ascii="Aptos" w:hAnsi="Aptos" w:cs="Arial"/>
                <w:iCs/>
                <w:sz w:val="20"/>
                <w:szCs w:val="20"/>
              </w:rPr>
              <w:t xml:space="preserve">Terminase, small subunit (Figure </w:t>
            </w:r>
            <w:r w:rsidR="007375EA">
              <w:rPr>
                <w:rFonts w:ascii="Aptos" w:hAnsi="Aptos" w:cs="Arial"/>
                <w:iCs/>
                <w:sz w:val="20"/>
                <w:szCs w:val="20"/>
              </w:rPr>
              <w:t>6</w:t>
            </w:r>
            <w:r w:rsidRPr="00172278">
              <w:rPr>
                <w:rFonts w:ascii="Aptos" w:hAnsi="Aptos" w:cs="Arial"/>
                <w:iCs/>
                <w:sz w:val="20"/>
                <w:szCs w:val="20"/>
              </w:rPr>
              <w:t>).</w:t>
            </w:r>
          </w:p>
          <w:p w14:paraId="7A3088AA" w14:textId="0DF45BDB" w:rsidR="00172278" w:rsidRDefault="00172278" w:rsidP="00172278">
            <w:pPr>
              <w:pStyle w:val="ListParagraph"/>
              <w:rPr>
                <w:rFonts w:ascii="Aptos" w:hAnsi="Aptos" w:cs="Arial"/>
                <w:iCs/>
                <w:sz w:val="20"/>
                <w:szCs w:val="20"/>
              </w:rPr>
            </w:pPr>
            <w:r>
              <w:rPr>
                <w:rFonts w:ascii="Aptos" w:hAnsi="Aptos" w:cs="Arial"/>
                <w:iCs/>
                <w:sz w:val="20"/>
                <w:szCs w:val="20"/>
              </w:rPr>
              <w:t xml:space="preserve">The family </w:t>
            </w:r>
            <w:r>
              <w:rPr>
                <w:rFonts w:ascii="Aptos" w:hAnsi="Aptos" w:cs="Arial"/>
                <w:i/>
                <w:sz w:val="20"/>
                <w:szCs w:val="20"/>
              </w:rPr>
              <w:t>Autonotataviridae</w:t>
            </w:r>
            <w:r>
              <w:rPr>
                <w:rFonts w:ascii="Aptos" w:hAnsi="Aptos" w:cs="Arial"/>
                <w:iCs/>
                <w:sz w:val="20"/>
                <w:szCs w:val="20"/>
              </w:rPr>
              <w:t xml:space="preserve"> is split.</w:t>
            </w:r>
          </w:p>
          <w:p w14:paraId="4974D807" w14:textId="7A1D6673" w:rsidR="00172278" w:rsidRDefault="00172278" w:rsidP="00172278">
            <w:pPr>
              <w:pStyle w:val="ListParagraph"/>
              <w:rPr>
                <w:rFonts w:ascii="Aptos" w:hAnsi="Aptos" w:cs="Arial"/>
                <w:iCs/>
                <w:sz w:val="20"/>
                <w:szCs w:val="20"/>
              </w:rPr>
            </w:pPr>
            <w:r>
              <w:rPr>
                <w:rFonts w:ascii="Aptos" w:hAnsi="Aptos" w:cs="Arial"/>
                <w:iCs/>
                <w:sz w:val="20"/>
                <w:szCs w:val="20"/>
              </w:rPr>
              <w:t xml:space="preserve">The subfamilies </w:t>
            </w:r>
            <w:r w:rsidRPr="00622518">
              <w:rPr>
                <w:rFonts w:ascii="Aptos" w:hAnsi="Aptos" w:cs="Arial"/>
                <w:i/>
                <w:sz w:val="20"/>
                <w:szCs w:val="20"/>
              </w:rPr>
              <w:t>Molineuxvirinae</w:t>
            </w:r>
            <w:r w:rsidRPr="00622518">
              <w:rPr>
                <w:rFonts w:ascii="Aptos" w:hAnsi="Aptos" w:cs="Arial"/>
                <w:iCs/>
                <w:sz w:val="20"/>
                <w:szCs w:val="20"/>
              </w:rPr>
              <w:t xml:space="preserve"> and </w:t>
            </w:r>
            <w:r w:rsidRPr="00622518">
              <w:rPr>
                <w:rFonts w:ascii="Aptos" w:hAnsi="Aptos" w:cs="Arial"/>
                <w:i/>
                <w:sz w:val="20"/>
                <w:szCs w:val="20"/>
              </w:rPr>
              <w:t>Colwellvirinae</w:t>
            </w:r>
            <w:r>
              <w:rPr>
                <w:rFonts w:ascii="Aptos" w:hAnsi="Aptos" w:cs="Arial"/>
                <w:iCs/>
                <w:sz w:val="20"/>
                <w:szCs w:val="20"/>
              </w:rPr>
              <w:t xml:space="preserve"> are paraphyletic.</w:t>
            </w:r>
          </w:p>
          <w:p w14:paraId="01365A9A" w14:textId="279D445F" w:rsidR="00172278" w:rsidRDefault="00172278" w:rsidP="00172278">
            <w:pPr>
              <w:pStyle w:val="ListParagraph"/>
              <w:rPr>
                <w:rFonts w:ascii="Aptos" w:hAnsi="Aptos" w:cs="Arial"/>
                <w:iCs/>
                <w:sz w:val="20"/>
                <w:szCs w:val="20"/>
              </w:rPr>
            </w:pPr>
            <w:r>
              <w:rPr>
                <w:rFonts w:ascii="Aptos" w:hAnsi="Aptos" w:cs="Arial"/>
                <w:iCs/>
                <w:sz w:val="20"/>
                <w:szCs w:val="20"/>
              </w:rPr>
              <w:t xml:space="preserve">The subfamily </w:t>
            </w:r>
            <w:r w:rsidR="007D34A8">
              <w:rPr>
                <w:rFonts w:ascii="Aptos" w:hAnsi="Aptos" w:cs="Arial"/>
                <w:i/>
                <w:sz w:val="20"/>
                <w:szCs w:val="20"/>
              </w:rPr>
              <w:t>Gujervirinae</w:t>
            </w:r>
            <w:r>
              <w:rPr>
                <w:rFonts w:ascii="Aptos" w:hAnsi="Aptos" w:cs="Arial"/>
                <w:i/>
                <w:sz w:val="20"/>
                <w:szCs w:val="20"/>
              </w:rPr>
              <w:t xml:space="preserve"> </w:t>
            </w:r>
            <w:r w:rsidRPr="007D34A8">
              <w:rPr>
                <w:rFonts w:ascii="Aptos" w:hAnsi="Aptos" w:cs="Arial"/>
                <w:iCs/>
                <w:sz w:val="20"/>
                <w:szCs w:val="20"/>
              </w:rPr>
              <w:t xml:space="preserve">is </w:t>
            </w:r>
            <w:r>
              <w:rPr>
                <w:rFonts w:ascii="Aptos" w:hAnsi="Aptos" w:cs="Arial"/>
                <w:iCs/>
                <w:sz w:val="20"/>
                <w:szCs w:val="20"/>
              </w:rPr>
              <w:t xml:space="preserve">split </w:t>
            </w:r>
            <w:r w:rsidR="007D34A8">
              <w:rPr>
                <w:rFonts w:ascii="Aptos" w:hAnsi="Aptos" w:cs="Arial"/>
                <w:iCs/>
                <w:sz w:val="20"/>
                <w:szCs w:val="20"/>
              </w:rPr>
              <w:t>across multiple clades</w:t>
            </w:r>
            <w:r>
              <w:rPr>
                <w:rFonts w:ascii="Aptos" w:hAnsi="Aptos" w:cs="Arial"/>
                <w:iCs/>
                <w:sz w:val="20"/>
                <w:szCs w:val="20"/>
              </w:rPr>
              <w:t>.</w:t>
            </w:r>
          </w:p>
          <w:p w14:paraId="7ECFDE62" w14:textId="5754C734" w:rsidR="00172278" w:rsidRPr="00172278" w:rsidRDefault="00172278" w:rsidP="00172278">
            <w:pPr>
              <w:pStyle w:val="ListParagraph"/>
              <w:rPr>
                <w:rFonts w:ascii="Aptos" w:hAnsi="Aptos" w:cs="Arial"/>
                <w:iCs/>
                <w:sz w:val="20"/>
                <w:szCs w:val="20"/>
              </w:rPr>
            </w:pPr>
          </w:p>
          <w:p w14:paraId="122A7F12" w14:textId="5C76A4CE" w:rsidR="001178CB" w:rsidRDefault="001178CB" w:rsidP="00172278">
            <w:pPr>
              <w:pStyle w:val="ListParagraph"/>
              <w:numPr>
                <w:ilvl w:val="0"/>
                <w:numId w:val="9"/>
              </w:numPr>
              <w:rPr>
                <w:rFonts w:ascii="Aptos" w:hAnsi="Aptos" w:cs="Arial"/>
                <w:iCs/>
                <w:sz w:val="20"/>
                <w:szCs w:val="20"/>
              </w:rPr>
            </w:pPr>
            <w:r w:rsidRPr="00172278">
              <w:rPr>
                <w:rFonts w:ascii="Aptos" w:hAnsi="Aptos" w:cs="Arial"/>
                <w:iCs/>
                <w:sz w:val="20"/>
                <w:szCs w:val="20"/>
              </w:rPr>
              <w:t xml:space="preserve">RNaseH (Figure </w:t>
            </w:r>
            <w:r w:rsidR="007375EA">
              <w:rPr>
                <w:rFonts w:ascii="Aptos" w:hAnsi="Aptos" w:cs="Arial"/>
                <w:iCs/>
                <w:sz w:val="20"/>
                <w:szCs w:val="20"/>
              </w:rPr>
              <w:t>7</w:t>
            </w:r>
            <w:r w:rsidRPr="00172278">
              <w:rPr>
                <w:rFonts w:ascii="Aptos" w:hAnsi="Aptos" w:cs="Arial"/>
                <w:iCs/>
                <w:sz w:val="20"/>
                <w:szCs w:val="20"/>
              </w:rPr>
              <w:t>).</w:t>
            </w:r>
          </w:p>
          <w:p w14:paraId="323D5277" w14:textId="284BE95E" w:rsidR="00D06C45" w:rsidRDefault="00D06C45" w:rsidP="00D06C45">
            <w:pPr>
              <w:pStyle w:val="ListParagraph"/>
              <w:rPr>
                <w:rFonts w:ascii="Aptos" w:hAnsi="Aptos" w:cs="Arial"/>
                <w:iCs/>
                <w:sz w:val="20"/>
                <w:szCs w:val="20"/>
              </w:rPr>
            </w:pPr>
            <w:r>
              <w:rPr>
                <w:rFonts w:ascii="Aptos" w:hAnsi="Aptos" w:cs="Arial"/>
                <w:iCs/>
                <w:sz w:val="20"/>
                <w:szCs w:val="20"/>
              </w:rPr>
              <w:t xml:space="preserve">The subfamily </w:t>
            </w:r>
            <w:r w:rsidR="007D34A8">
              <w:rPr>
                <w:rFonts w:ascii="Aptos" w:hAnsi="Aptos" w:cs="Arial"/>
                <w:i/>
                <w:sz w:val="20"/>
                <w:szCs w:val="20"/>
              </w:rPr>
              <w:t xml:space="preserve">Krylovirinae </w:t>
            </w:r>
            <w:r>
              <w:rPr>
                <w:rFonts w:ascii="Aptos" w:hAnsi="Aptos" w:cs="Arial"/>
                <w:iCs/>
                <w:sz w:val="20"/>
                <w:szCs w:val="20"/>
              </w:rPr>
              <w:t>is split by genomes not classified to the subfamily.</w:t>
            </w:r>
          </w:p>
          <w:p w14:paraId="184C1748" w14:textId="3B868230" w:rsidR="00D06C45" w:rsidRPr="00172278" w:rsidRDefault="00D06C45" w:rsidP="00D06C45">
            <w:pPr>
              <w:pStyle w:val="ListParagraph"/>
              <w:rPr>
                <w:rFonts w:ascii="Aptos" w:hAnsi="Aptos" w:cs="Arial"/>
                <w:iCs/>
                <w:sz w:val="20"/>
                <w:szCs w:val="20"/>
              </w:rPr>
            </w:pPr>
            <w:r>
              <w:rPr>
                <w:rFonts w:ascii="Aptos" w:hAnsi="Aptos" w:cs="Arial"/>
                <w:iCs/>
                <w:sz w:val="20"/>
                <w:szCs w:val="20"/>
              </w:rPr>
              <w:t xml:space="preserve"> </w:t>
            </w:r>
          </w:p>
          <w:p w14:paraId="39BB1E92" w14:textId="04E0CB86" w:rsidR="001178CB" w:rsidRDefault="001178CB" w:rsidP="00D06C45">
            <w:pPr>
              <w:pStyle w:val="ListParagraph"/>
              <w:numPr>
                <w:ilvl w:val="0"/>
                <w:numId w:val="9"/>
              </w:numPr>
              <w:rPr>
                <w:rFonts w:ascii="Aptos" w:hAnsi="Aptos" w:cs="Arial"/>
                <w:iCs/>
                <w:sz w:val="20"/>
                <w:szCs w:val="20"/>
              </w:rPr>
            </w:pPr>
            <w:r w:rsidRPr="00D06C45">
              <w:rPr>
                <w:rFonts w:ascii="Aptos" w:hAnsi="Aptos" w:cs="Arial"/>
                <w:iCs/>
                <w:sz w:val="20"/>
                <w:szCs w:val="20"/>
              </w:rPr>
              <w:t>Major capsid protein</w:t>
            </w:r>
            <w:r w:rsidR="00172278" w:rsidRPr="00D06C45">
              <w:rPr>
                <w:rFonts w:ascii="Aptos" w:hAnsi="Aptos" w:cs="Arial"/>
                <w:iCs/>
                <w:sz w:val="20"/>
                <w:szCs w:val="20"/>
              </w:rPr>
              <w:t xml:space="preserve"> (Figure 1</w:t>
            </w:r>
            <w:r w:rsidR="007375EA">
              <w:rPr>
                <w:rFonts w:ascii="Aptos" w:hAnsi="Aptos" w:cs="Arial"/>
                <w:iCs/>
                <w:sz w:val="20"/>
                <w:szCs w:val="20"/>
              </w:rPr>
              <w:t>1</w:t>
            </w:r>
            <w:r w:rsidR="00172278" w:rsidRPr="00D06C45">
              <w:rPr>
                <w:rFonts w:ascii="Aptos" w:hAnsi="Aptos" w:cs="Arial"/>
                <w:iCs/>
                <w:sz w:val="20"/>
                <w:szCs w:val="20"/>
              </w:rPr>
              <w:t>).</w:t>
            </w:r>
          </w:p>
          <w:p w14:paraId="3A099F1E" w14:textId="77777777" w:rsidR="0001559C" w:rsidRPr="00D06C45" w:rsidRDefault="0001559C" w:rsidP="0001559C">
            <w:pPr>
              <w:pStyle w:val="ListParagraph"/>
              <w:rPr>
                <w:rFonts w:ascii="Aptos" w:hAnsi="Aptos" w:cs="Arial"/>
                <w:iCs/>
                <w:sz w:val="20"/>
                <w:szCs w:val="20"/>
              </w:rPr>
            </w:pPr>
            <w:r>
              <w:rPr>
                <w:rFonts w:ascii="Aptos" w:hAnsi="Aptos" w:cs="Arial"/>
                <w:iCs/>
                <w:sz w:val="20"/>
                <w:szCs w:val="20"/>
              </w:rPr>
              <w:t xml:space="preserve">The clade encompassing the </w:t>
            </w:r>
            <w:r>
              <w:rPr>
                <w:rFonts w:ascii="Aptos" w:hAnsi="Aptos" w:cs="Arial"/>
                <w:i/>
                <w:sz w:val="20"/>
                <w:szCs w:val="20"/>
              </w:rPr>
              <w:t>Gujervirinae</w:t>
            </w:r>
            <w:r>
              <w:rPr>
                <w:rFonts w:ascii="Aptos" w:hAnsi="Aptos" w:cs="Arial"/>
                <w:iCs/>
                <w:sz w:val="20"/>
                <w:szCs w:val="20"/>
              </w:rPr>
              <w:t xml:space="preserve"> contains a genome (KX660669) which is not classified as a member of the subfamily.</w:t>
            </w:r>
          </w:p>
          <w:p w14:paraId="1E2A0EDA" w14:textId="77777777" w:rsidR="0001559C" w:rsidRDefault="0001559C" w:rsidP="0001559C">
            <w:pPr>
              <w:pStyle w:val="ListParagraph"/>
              <w:rPr>
                <w:rFonts w:ascii="Aptos" w:hAnsi="Aptos" w:cs="Arial"/>
                <w:iCs/>
                <w:sz w:val="20"/>
                <w:szCs w:val="20"/>
              </w:rPr>
            </w:pPr>
            <w:r>
              <w:rPr>
                <w:rFonts w:ascii="Aptos" w:hAnsi="Aptos" w:cs="Arial"/>
                <w:iCs/>
                <w:sz w:val="20"/>
                <w:szCs w:val="20"/>
              </w:rPr>
              <w:t xml:space="preserve">The clade encompassing the </w:t>
            </w:r>
            <w:r>
              <w:rPr>
                <w:rFonts w:ascii="Aptos" w:hAnsi="Aptos" w:cs="Arial"/>
                <w:i/>
                <w:sz w:val="20"/>
                <w:szCs w:val="20"/>
              </w:rPr>
              <w:t xml:space="preserve">Slopekvirinae </w:t>
            </w:r>
            <w:r>
              <w:rPr>
                <w:rFonts w:ascii="Aptos" w:hAnsi="Aptos" w:cs="Arial"/>
                <w:iCs/>
                <w:sz w:val="20"/>
                <w:szCs w:val="20"/>
              </w:rPr>
              <w:t>contains a genome (MT259468) which is not classified as a member of the subfamily.</w:t>
            </w:r>
          </w:p>
          <w:p w14:paraId="30C12082" w14:textId="77777777" w:rsidR="0001559C" w:rsidRDefault="0001559C" w:rsidP="0001559C">
            <w:pPr>
              <w:pStyle w:val="ListParagraph"/>
              <w:rPr>
                <w:rFonts w:ascii="Aptos" w:hAnsi="Aptos" w:cs="Arial"/>
                <w:iCs/>
                <w:sz w:val="20"/>
                <w:szCs w:val="20"/>
              </w:rPr>
            </w:pPr>
          </w:p>
          <w:p w14:paraId="5ABF2000" w14:textId="225F5651" w:rsidR="0001559C" w:rsidRDefault="0001559C" w:rsidP="00D06C45">
            <w:pPr>
              <w:pStyle w:val="ListParagraph"/>
              <w:numPr>
                <w:ilvl w:val="0"/>
                <w:numId w:val="9"/>
              </w:numPr>
              <w:rPr>
                <w:rFonts w:ascii="Aptos" w:hAnsi="Aptos" w:cs="Arial"/>
                <w:iCs/>
                <w:sz w:val="20"/>
                <w:szCs w:val="20"/>
              </w:rPr>
            </w:pPr>
            <w:r>
              <w:rPr>
                <w:rFonts w:ascii="Aptos" w:hAnsi="Aptos" w:cs="Arial"/>
                <w:iCs/>
                <w:sz w:val="20"/>
                <w:szCs w:val="20"/>
              </w:rPr>
              <w:t>DNA polymerase (Figure 14).</w:t>
            </w:r>
          </w:p>
          <w:p w14:paraId="4BED4B88" w14:textId="65C6F7EA" w:rsidR="0001559C" w:rsidRDefault="0001559C" w:rsidP="0001559C">
            <w:pPr>
              <w:pStyle w:val="ListParagraph"/>
              <w:rPr>
                <w:rFonts w:ascii="Aptos" w:hAnsi="Aptos" w:cs="Arial"/>
                <w:iCs/>
                <w:sz w:val="20"/>
                <w:szCs w:val="20"/>
              </w:rPr>
            </w:pPr>
            <w:r>
              <w:rPr>
                <w:rFonts w:ascii="Aptos" w:hAnsi="Aptos" w:cs="Arial"/>
                <w:iCs/>
                <w:sz w:val="20"/>
                <w:szCs w:val="20"/>
              </w:rPr>
              <w:t xml:space="preserve">The family </w:t>
            </w:r>
            <w:r>
              <w:rPr>
                <w:rFonts w:ascii="Aptos" w:hAnsi="Aptos" w:cs="Arial"/>
                <w:i/>
                <w:sz w:val="20"/>
                <w:szCs w:val="20"/>
              </w:rPr>
              <w:t>Autonotataviridae</w:t>
            </w:r>
            <w:r>
              <w:rPr>
                <w:rFonts w:ascii="Aptos" w:hAnsi="Aptos" w:cs="Arial"/>
                <w:iCs/>
                <w:sz w:val="20"/>
                <w:szCs w:val="20"/>
              </w:rPr>
              <w:t xml:space="preserve"> and </w:t>
            </w:r>
            <w:r>
              <w:rPr>
                <w:rFonts w:ascii="Aptos" w:hAnsi="Aptos" w:cs="Arial"/>
                <w:i/>
                <w:sz w:val="20"/>
                <w:szCs w:val="20"/>
              </w:rPr>
              <w:t xml:space="preserve">Autoscriptoviridae </w:t>
            </w:r>
            <w:r>
              <w:rPr>
                <w:rFonts w:ascii="Aptos" w:hAnsi="Aptos" w:cs="Arial"/>
                <w:iCs/>
                <w:sz w:val="20"/>
                <w:szCs w:val="20"/>
              </w:rPr>
              <w:t>are interspersed.</w:t>
            </w:r>
          </w:p>
          <w:p w14:paraId="32709EA3" w14:textId="346172AE" w:rsidR="0001559C" w:rsidRDefault="0001559C" w:rsidP="0001559C">
            <w:pPr>
              <w:pStyle w:val="ListParagraph"/>
              <w:rPr>
                <w:rFonts w:ascii="Aptos" w:hAnsi="Aptos" w:cs="Arial"/>
                <w:iCs/>
                <w:sz w:val="20"/>
                <w:szCs w:val="20"/>
              </w:rPr>
            </w:pPr>
            <w:r>
              <w:rPr>
                <w:rFonts w:ascii="Aptos" w:hAnsi="Aptos" w:cs="Arial"/>
                <w:iCs/>
                <w:sz w:val="20"/>
                <w:szCs w:val="20"/>
              </w:rPr>
              <w:t>This discrepancy may arise from the presence of split coding sequences for the DNA polymerase in some genomes. The sequences were not concatenated prior to calculation of the phylogenetic tree.</w:t>
            </w:r>
          </w:p>
          <w:p w14:paraId="0B19F002" w14:textId="77777777" w:rsidR="00D06C45" w:rsidRPr="001178CB" w:rsidRDefault="00D06C45" w:rsidP="00D82F27">
            <w:pPr>
              <w:rPr>
                <w:rFonts w:ascii="Aptos" w:hAnsi="Aptos" w:cs="Arial"/>
                <w:iCs/>
                <w:sz w:val="20"/>
                <w:szCs w:val="20"/>
              </w:rPr>
            </w:pPr>
          </w:p>
          <w:p w14:paraId="12D5458E" w14:textId="77777777" w:rsidR="001178CB" w:rsidRDefault="001178CB" w:rsidP="00D82F27">
            <w:pPr>
              <w:rPr>
                <w:rFonts w:ascii="Aptos" w:hAnsi="Aptos" w:cs="Arial"/>
                <w:iCs/>
                <w:sz w:val="20"/>
                <w:szCs w:val="20"/>
              </w:rPr>
            </w:pPr>
          </w:p>
          <w:p w14:paraId="0AD30972" w14:textId="77777777" w:rsidR="00A77B8E" w:rsidRDefault="00FA1D43" w:rsidP="00DD58AA">
            <w:pPr>
              <w:rPr>
                <w:rFonts w:ascii="Aptos" w:hAnsi="Aptos" w:cs="Arial"/>
                <w:sz w:val="20"/>
                <w:szCs w:val="20"/>
              </w:rPr>
            </w:pPr>
            <w:r w:rsidRPr="00FA1D43">
              <w:rPr>
                <w:rFonts w:ascii="Aptos" w:hAnsi="Aptos" w:cs="Arial"/>
                <w:i/>
                <w:iCs/>
                <w:sz w:val="20"/>
                <w:szCs w:val="20"/>
              </w:rPr>
              <w:t>Derivation of names</w:t>
            </w:r>
            <w:r>
              <w:rPr>
                <w:rFonts w:ascii="Aptos" w:hAnsi="Aptos" w:cs="Arial"/>
                <w:i/>
                <w:iCs/>
                <w:sz w:val="20"/>
                <w:szCs w:val="20"/>
              </w:rPr>
              <w:t>:</w:t>
            </w:r>
          </w:p>
          <w:p w14:paraId="191E6016" w14:textId="77777777" w:rsidR="00CF2E2D" w:rsidRDefault="005C4591" w:rsidP="00DD58AA">
            <w:pPr>
              <w:rPr>
                <w:rFonts w:ascii="Aptos" w:hAnsi="Aptos" w:cs="Arial"/>
                <w:b/>
                <w:bCs/>
                <w:sz w:val="20"/>
                <w:szCs w:val="20"/>
              </w:rPr>
            </w:pPr>
            <w:r w:rsidRPr="00A3455B">
              <w:rPr>
                <w:rFonts w:ascii="Aptos" w:hAnsi="Aptos" w:cs="Arial"/>
                <w:b/>
                <w:bCs/>
                <w:sz w:val="20"/>
                <w:szCs w:val="20"/>
              </w:rPr>
              <w:t>Order</w:t>
            </w:r>
            <w:r w:rsidR="00A3455B" w:rsidRPr="00A3455B">
              <w:rPr>
                <w:rFonts w:ascii="Aptos" w:hAnsi="Aptos" w:cs="Arial"/>
                <w:b/>
                <w:bCs/>
                <w:sz w:val="20"/>
                <w:szCs w:val="20"/>
              </w:rPr>
              <w:t>:</w:t>
            </w:r>
          </w:p>
          <w:p w14:paraId="2E096ED3" w14:textId="301B8213" w:rsidR="005C4591" w:rsidRPr="00A3455B" w:rsidRDefault="00A3455B" w:rsidP="00DD58AA">
            <w:pPr>
              <w:rPr>
                <w:rFonts w:ascii="Aptos" w:hAnsi="Aptos" w:cs="Arial"/>
                <w:sz w:val="20"/>
                <w:szCs w:val="20"/>
              </w:rPr>
            </w:pPr>
            <w:r>
              <w:rPr>
                <w:rFonts w:ascii="Aptos" w:hAnsi="Aptos" w:cs="Arial"/>
                <w:i/>
                <w:iCs/>
                <w:sz w:val="20"/>
                <w:szCs w:val="20"/>
              </w:rPr>
              <w:t>Autographivirales</w:t>
            </w:r>
            <w:r>
              <w:rPr>
                <w:rFonts w:ascii="Aptos" w:hAnsi="Aptos" w:cs="Arial"/>
                <w:sz w:val="20"/>
                <w:szCs w:val="20"/>
              </w:rPr>
              <w:t xml:space="preserve">. </w:t>
            </w:r>
            <w:r w:rsidRPr="00A3455B">
              <w:rPr>
                <w:rFonts w:ascii="Aptos" w:hAnsi="Aptos" w:cs="Arial"/>
                <w:sz w:val="20"/>
                <w:szCs w:val="20"/>
              </w:rPr>
              <w:t>from the Ancient Greek α</w:t>
            </w:r>
            <w:r w:rsidRPr="00A3455B">
              <w:rPr>
                <w:rFonts w:ascii="Arial" w:hAnsi="Arial" w:cs="Arial"/>
                <w:sz w:val="20"/>
                <w:szCs w:val="20"/>
              </w:rPr>
              <w:t>ὐ</w:t>
            </w:r>
            <w:r w:rsidRPr="00A3455B">
              <w:rPr>
                <w:rFonts w:ascii="Aptos" w:hAnsi="Aptos" w:cs="Aptos"/>
                <w:sz w:val="20"/>
                <w:szCs w:val="20"/>
              </w:rPr>
              <w:t>τός</w:t>
            </w:r>
            <w:r w:rsidRPr="00A3455B">
              <w:rPr>
                <w:rFonts w:ascii="Aptos" w:hAnsi="Aptos" w:cs="Arial"/>
                <w:sz w:val="20"/>
                <w:szCs w:val="20"/>
              </w:rPr>
              <w:t xml:space="preserve"> (aut</w:t>
            </w:r>
            <w:r w:rsidRPr="00A3455B">
              <w:rPr>
                <w:rFonts w:ascii="Aptos" w:hAnsi="Aptos" w:cs="Aptos"/>
                <w:sz w:val="20"/>
                <w:szCs w:val="20"/>
              </w:rPr>
              <w:t>ó</w:t>
            </w:r>
            <w:r w:rsidRPr="00A3455B">
              <w:rPr>
                <w:rFonts w:ascii="Aptos" w:hAnsi="Aptos" w:cs="Arial"/>
                <w:sz w:val="20"/>
                <w:szCs w:val="20"/>
              </w:rPr>
              <w:t xml:space="preserve">s), meaning "self" and </w:t>
            </w:r>
            <w:r w:rsidRPr="00A3455B">
              <w:rPr>
                <w:rFonts w:ascii="Aptos" w:hAnsi="Aptos" w:cs="Aptos"/>
                <w:sz w:val="20"/>
                <w:szCs w:val="20"/>
              </w:rPr>
              <w:t>γρ</w:t>
            </w:r>
            <w:r w:rsidRPr="00A3455B">
              <w:rPr>
                <w:rFonts w:ascii="Arial" w:hAnsi="Arial" w:cs="Arial"/>
                <w:sz w:val="20"/>
                <w:szCs w:val="20"/>
              </w:rPr>
              <w:t>ᾰ</w:t>
            </w:r>
            <w:r w:rsidRPr="00A3455B">
              <w:rPr>
                <w:rFonts w:ascii="Aptos" w:hAnsi="Aptos" w:cs="Arial"/>
                <w:sz w:val="20"/>
                <w:szCs w:val="20"/>
              </w:rPr>
              <w:t>́</w:t>
            </w:r>
            <w:r w:rsidRPr="00A3455B">
              <w:rPr>
                <w:rFonts w:ascii="Aptos" w:hAnsi="Aptos" w:cs="Aptos"/>
                <w:sz w:val="20"/>
                <w:szCs w:val="20"/>
              </w:rPr>
              <w:t>φειν</w:t>
            </w:r>
            <w:r w:rsidRPr="00A3455B">
              <w:rPr>
                <w:rFonts w:ascii="Aptos" w:hAnsi="Aptos" w:cs="Arial"/>
                <w:sz w:val="20"/>
                <w:szCs w:val="20"/>
              </w:rPr>
              <w:t xml:space="preserve"> (gr</w:t>
            </w:r>
            <w:r w:rsidRPr="00A3455B">
              <w:rPr>
                <w:rFonts w:ascii="Aptos" w:hAnsi="Aptos" w:cs="Aptos"/>
                <w:sz w:val="20"/>
                <w:szCs w:val="20"/>
              </w:rPr>
              <w:t>á</w:t>
            </w:r>
            <w:r w:rsidRPr="00A3455B">
              <w:rPr>
                <w:rFonts w:ascii="Aptos" w:hAnsi="Aptos" w:cs="Arial"/>
                <w:sz w:val="20"/>
                <w:szCs w:val="20"/>
              </w:rPr>
              <w:t>phein) meaning "to carve" referring to "self-writing</w:t>
            </w:r>
            <w:r w:rsidRPr="00A3455B">
              <w:rPr>
                <w:rFonts w:ascii="Aptos" w:hAnsi="Aptos" w:cs="Aptos"/>
                <w:sz w:val="20"/>
                <w:szCs w:val="20"/>
              </w:rPr>
              <w:t>”</w:t>
            </w:r>
            <w:r w:rsidRPr="00A3455B">
              <w:rPr>
                <w:rFonts w:ascii="Aptos" w:hAnsi="Aptos" w:cs="Arial"/>
                <w:sz w:val="20"/>
                <w:szCs w:val="20"/>
              </w:rPr>
              <w:t xml:space="preserve"> or </w:t>
            </w:r>
            <w:r w:rsidRPr="00A3455B">
              <w:rPr>
                <w:rFonts w:ascii="Aptos" w:hAnsi="Aptos" w:cs="Aptos"/>
                <w:sz w:val="20"/>
                <w:szCs w:val="20"/>
              </w:rPr>
              <w:t>“</w:t>
            </w:r>
            <w:r w:rsidRPr="00A3455B">
              <w:rPr>
                <w:rFonts w:ascii="Aptos" w:hAnsi="Aptos" w:cs="Arial"/>
                <w:sz w:val="20"/>
                <w:szCs w:val="20"/>
              </w:rPr>
              <w:t>self-transcribing</w:t>
            </w:r>
            <w:r w:rsidRPr="00A3455B">
              <w:rPr>
                <w:rFonts w:ascii="Aptos" w:hAnsi="Aptos" w:cs="Aptos"/>
                <w:sz w:val="20"/>
                <w:szCs w:val="20"/>
              </w:rPr>
              <w:t>”</w:t>
            </w:r>
            <w:r w:rsidRPr="00A3455B">
              <w:rPr>
                <w:rFonts w:ascii="Aptos" w:hAnsi="Aptos" w:cs="Arial"/>
                <w:sz w:val="20"/>
                <w:szCs w:val="20"/>
              </w:rPr>
              <w:t xml:space="preserve"> bacterial viruses in the </w:t>
            </w:r>
            <w:r w:rsidR="002C2025">
              <w:rPr>
                <w:rFonts w:ascii="Aptos" w:hAnsi="Aptos" w:cs="Arial"/>
                <w:sz w:val="20"/>
                <w:szCs w:val="20"/>
              </w:rPr>
              <w:t>order</w:t>
            </w:r>
            <w:r w:rsidRPr="00A3455B">
              <w:rPr>
                <w:rFonts w:ascii="Aptos" w:hAnsi="Aptos" w:cs="Arial"/>
                <w:sz w:val="20"/>
                <w:szCs w:val="20"/>
              </w:rPr>
              <w:t xml:space="preserve"> that encode a large single subunit RNA polymerase; the suffix -</w:t>
            </w:r>
            <w:r>
              <w:rPr>
                <w:rFonts w:ascii="Aptos" w:hAnsi="Aptos" w:cs="Arial"/>
                <w:sz w:val="20"/>
                <w:szCs w:val="20"/>
              </w:rPr>
              <w:t>virales</w:t>
            </w:r>
            <w:r w:rsidRPr="00A3455B">
              <w:rPr>
                <w:rFonts w:ascii="Aptos" w:hAnsi="Aptos" w:cs="Arial"/>
                <w:sz w:val="20"/>
                <w:szCs w:val="20"/>
              </w:rPr>
              <w:t xml:space="preserve"> for </w:t>
            </w:r>
            <w:r>
              <w:rPr>
                <w:rFonts w:ascii="Aptos" w:hAnsi="Aptos" w:cs="Arial"/>
                <w:sz w:val="20"/>
                <w:szCs w:val="20"/>
              </w:rPr>
              <w:t>order</w:t>
            </w:r>
            <w:r w:rsidRPr="00A3455B">
              <w:rPr>
                <w:rFonts w:ascii="Aptos" w:hAnsi="Aptos" w:cs="Arial"/>
                <w:sz w:val="20"/>
                <w:szCs w:val="20"/>
              </w:rPr>
              <w:t xml:space="preserve"> taxa</w:t>
            </w:r>
            <w:r>
              <w:rPr>
                <w:rFonts w:ascii="Aptos" w:hAnsi="Aptos" w:cs="Arial"/>
                <w:sz w:val="20"/>
                <w:szCs w:val="20"/>
              </w:rPr>
              <w:t xml:space="preserve">. This name has been retained to provide continuity and ease of reference for the </w:t>
            </w:r>
            <w:r w:rsidR="001A4B45">
              <w:rPr>
                <w:rFonts w:ascii="Aptos" w:hAnsi="Aptos" w:cs="Arial"/>
                <w:sz w:val="20"/>
                <w:szCs w:val="20"/>
              </w:rPr>
              <w:t>bacteriophage</w:t>
            </w:r>
            <w:r>
              <w:rPr>
                <w:rFonts w:ascii="Aptos" w:hAnsi="Aptos" w:cs="Arial"/>
                <w:sz w:val="20"/>
                <w:szCs w:val="20"/>
              </w:rPr>
              <w:t xml:space="preserve"> research community.</w:t>
            </w:r>
          </w:p>
          <w:p w14:paraId="1C6FDF0F" w14:textId="77777777" w:rsidR="00A3455B" w:rsidRDefault="00A3455B" w:rsidP="00DD58AA">
            <w:pPr>
              <w:rPr>
                <w:rFonts w:ascii="Aptos" w:hAnsi="Aptos" w:cs="Arial"/>
                <w:sz w:val="20"/>
                <w:szCs w:val="20"/>
              </w:rPr>
            </w:pPr>
          </w:p>
          <w:p w14:paraId="77984D83" w14:textId="1D09ED35" w:rsidR="00A3455B" w:rsidRPr="00A3455B" w:rsidRDefault="00A3455B" w:rsidP="00DD58AA">
            <w:pPr>
              <w:rPr>
                <w:rFonts w:ascii="Aptos" w:hAnsi="Aptos" w:cs="Arial"/>
                <w:b/>
                <w:bCs/>
                <w:sz w:val="20"/>
                <w:szCs w:val="20"/>
              </w:rPr>
            </w:pPr>
            <w:r>
              <w:rPr>
                <w:rFonts w:ascii="Aptos" w:hAnsi="Aptos" w:cs="Arial"/>
                <w:b/>
                <w:bCs/>
                <w:sz w:val="20"/>
                <w:szCs w:val="20"/>
              </w:rPr>
              <w:t>Families</w:t>
            </w:r>
          </w:p>
          <w:p w14:paraId="13AA2CB5" w14:textId="3842E1C9" w:rsidR="002C2025" w:rsidRDefault="002C2025" w:rsidP="002C2025">
            <w:pPr>
              <w:rPr>
                <w:rFonts w:ascii="Aptos" w:hAnsi="Aptos" w:cs="Arial"/>
                <w:sz w:val="20"/>
                <w:szCs w:val="20"/>
              </w:rPr>
            </w:pPr>
            <w:r w:rsidRPr="002C2025">
              <w:rPr>
                <w:rFonts w:ascii="Aptos" w:hAnsi="Aptos" w:cs="Arial"/>
                <w:i/>
                <w:iCs/>
                <w:sz w:val="20"/>
                <w:szCs w:val="20"/>
              </w:rPr>
              <w:t>Autoscriptoviridae</w:t>
            </w:r>
            <w:r w:rsidRPr="002C2025">
              <w:rPr>
                <w:rFonts w:ascii="Aptos" w:hAnsi="Aptos" w:cs="Arial"/>
                <w:sz w:val="20"/>
                <w:szCs w:val="20"/>
              </w:rPr>
              <w:t xml:space="preserve"> </w:t>
            </w:r>
          </w:p>
          <w:p w14:paraId="61978DA8" w14:textId="442F6F6E" w:rsidR="002C2025" w:rsidRPr="002C2025" w:rsidRDefault="002C2025" w:rsidP="002C2025">
            <w:pPr>
              <w:rPr>
                <w:rFonts w:ascii="Aptos" w:hAnsi="Aptos" w:cs="Arial"/>
                <w:sz w:val="20"/>
                <w:szCs w:val="20"/>
              </w:rPr>
            </w:pPr>
            <w:r>
              <w:rPr>
                <w:rFonts w:ascii="Aptos" w:hAnsi="Aptos" w:cs="Arial"/>
                <w:sz w:val="20"/>
                <w:szCs w:val="20"/>
              </w:rPr>
              <w:t xml:space="preserve">The family name is derived from the </w:t>
            </w:r>
            <w:r w:rsidRPr="002C2025">
              <w:rPr>
                <w:rFonts w:ascii="Aptos" w:hAnsi="Aptos" w:cs="Arial"/>
                <w:sz w:val="20"/>
                <w:szCs w:val="20"/>
              </w:rPr>
              <w:t>Latin</w:t>
            </w:r>
            <w:r>
              <w:rPr>
                <w:rFonts w:ascii="Aptos" w:hAnsi="Aptos" w:cs="Arial"/>
                <w:sz w:val="20"/>
                <w:szCs w:val="20"/>
              </w:rPr>
              <w:t xml:space="preserve"> word</w:t>
            </w:r>
            <w:r w:rsidRPr="002C2025">
              <w:rPr>
                <w:rFonts w:ascii="Aptos" w:hAnsi="Aptos" w:cs="Arial"/>
                <w:sz w:val="20"/>
                <w:szCs w:val="20"/>
              </w:rPr>
              <w:t xml:space="preserve"> </w:t>
            </w:r>
            <w:r>
              <w:rPr>
                <w:rFonts w:ascii="Aptos" w:hAnsi="Aptos" w:cs="Arial"/>
                <w:sz w:val="20"/>
                <w:szCs w:val="20"/>
              </w:rPr>
              <w:t>“</w:t>
            </w:r>
            <w:r w:rsidRPr="002C2025">
              <w:rPr>
                <w:rFonts w:ascii="Aptos" w:hAnsi="Aptos" w:cs="Arial"/>
                <w:sz w:val="20"/>
                <w:szCs w:val="20"/>
              </w:rPr>
              <w:t>scripto</w:t>
            </w:r>
            <w:r>
              <w:rPr>
                <w:rFonts w:ascii="Aptos" w:hAnsi="Aptos" w:cs="Arial"/>
                <w:sz w:val="20"/>
                <w:szCs w:val="20"/>
              </w:rPr>
              <w:t>”</w:t>
            </w:r>
            <w:r w:rsidR="007D1F61">
              <w:rPr>
                <w:rFonts w:ascii="Aptos" w:hAnsi="Aptos" w:cs="Arial"/>
                <w:sz w:val="20"/>
                <w:szCs w:val="20"/>
              </w:rPr>
              <w:t xml:space="preserve"> meaning </w:t>
            </w:r>
            <w:r w:rsidR="007D1F61" w:rsidRPr="002C2025">
              <w:rPr>
                <w:rFonts w:ascii="Aptos" w:hAnsi="Aptos" w:cs="Arial"/>
                <w:sz w:val="20"/>
                <w:szCs w:val="20"/>
              </w:rPr>
              <w:t>“to write”</w:t>
            </w:r>
            <w:r>
              <w:rPr>
                <w:rFonts w:ascii="Aptos" w:hAnsi="Aptos" w:cs="Arial"/>
                <w:sz w:val="20"/>
                <w:szCs w:val="20"/>
              </w:rPr>
              <w:t>. The name uses the</w:t>
            </w:r>
            <w:r w:rsidRPr="002C2025">
              <w:rPr>
                <w:rFonts w:ascii="Aptos" w:hAnsi="Aptos" w:cs="Arial"/>
                <w:sz w:val="20"/>
                <w:szCs w:val="20"/>
              </w:rPr>
              <w:t xml:space="preserve"> neuter plural</w:t>
            </w:r>
            <w:r w:rsidR="007D1F61">
              <w:rPr>
                <w:rFonts w:ascii="Aptos" w:hAnsi="Aptos" w:cs="Arial"/>
                <w:sz w:val="20"/>
                <w:szCs w:val="20"/>
              </w:rPr>
              <w:t>.</w:t>
            </w:r>
            <w:r w:rsidRPr="002C2025">
              <w:rPr>
                <w:rFonts w:ascii="Aptos" w:hAnsi="Aptos" w:cs="Arial"/>
                <w:sz w:val="20"/>
                <w:szCs w:val="20"/>
              </w:rPr>
              <w:t xml:space="preserve"> </w:t>
            </w:r>
          </w:p>
          <w:p w14:paraId="177A82CE" w14:textId="77777777" w:rsidR="007D1F61" w:rsidRDefault="007D1F61" w:rsidP="002C2025">
            <w:pPr>
              <w:rPr>
                <w:rFonts w:ascii="Aptos" w:hAnsi="Aptos" w:cs="Arial"/>
                <w:i/>
                <w:iCs/>
                <w:sz w:val="20"/>
                <w:szCs w:val="20"/>
              </w:rPr>
            </w:pPr>
          </w:p>
          <w:p w14:paraId="3120B56F" w14:textId="689E2EE9" w:rsidR="007D1F61" w:rsidRDefault="002C2025" w:rsidP="002C2025">
            <w:pPr>
              <w:rPr>
                <w:rFonts w:ascii="Aptos" w:hAnsi="Aptos" w:cs="Arial"/>
                <w:sz w:val="20"/>
                <w:szCs w:val="20"/>
              </w:rPr>
            </w:pPr>
            <w:r w:rsidRPr="002C2025">
              <w:rPr>
                <w:rFonts w:ascii="Aptos" w:hAnsi="Aptos" w:cs="Arial"/>
                <w:i/>
                <w:iCs/>
                <w:sz w:val="20"/>
                <w:szCs w:val="20"/>
              </w:rPr>
              <w:t>Autonotataviridae</w:t>
            </w:r>
            <w:r w:rsidRPr="002C2025">
              <w:rPr>
                <w:rFonts w:ascii="Aptos" w:hAnsi="Aptos" w:cs="Arial"/>
                <w:sz w:val="20"/>
                <w:szCs w:val="20"/>
              </w:rPr>
              <w:t xml:space="preserve"> </w:t>
            </w:r>
          </w:p>
          <w:p w14:paraId="3894780B" w14:textId="619F0495" w:rsidR="007D1F61" w:rsidRPr="002C2025" w:rsidRDefault="007D1F61" w:rsidP="007D1F61">
            <w:pPr>
              <w:rPr>
                <w:rFonts w:ascii="Aptos" w:hAnsi="Aptos" w:cs="Arial"/>
                <w:sz w:val="20"/>
                <w:szCs w:val="20"/>
              </w:rPr>
            </w:pPr>
            <w:r>
              <w:rPr>
                <w:rFonts w:ascii="Aptos" w:hAnsi="Aptos" w:cs="Arial"/>
                <w:sz w:val="20"/>
                <w:szCs w:val="20"/>
              </w:rPr>
              <w:t xml:space="preserve">The family name is derived from the </w:t>
            </w:r>
            <w:r w:rsidRPr="002C2025">
              <w:rPr>
                <w:rFonts w:ascii="Aptos" w:hAnsi="Aptos" w:cs="Arial"/>
                <w:sz w:val="20"/>
                <w:szCs w:val="20"/>
              </w:rPr>
              <w:t>Latin</w:t>
            </w:r>
            <w:r>
              <w:rPr>
                <w:rFonts w:ascii="Aptos" w:hAnsi="Aptos" w:cs="Arial"/>
                <w:sz w:val="20"/>
                <w:szCs w:val="20"/>
              </w:rPr>
              <w:t xml:space="preserve"> word</w:t>
            </w:r>
            <w:r w:rsidRPr="002C2025">
              <w:rPr>
                <w:rFonts w:ascii="Aptos" w:hAnsi="Aptos" w:cs="Arial"/>
                <w:sz w:val="20"/>
                <w:szCs w:val="20"/>
              </w:rPr>
              <w:t xml:space="preserve"> </w:t>
            </w:r>
            <w:r>
              <w:rPr>
                <w:rFonts w:ascii="Aptos" w:hAnsi="Aptos" w:cs="Arial"/>
                <w:sz w:val="20"/>
                <w:szCs w:val="20"/>
              </w:rPr>
              <w:t xml:space="preserve">“notare” meaning </w:t>
            </w:r>
            <w:r w:rsidRPr="002C2025">
              <w:rPr>
                <w:rFonts w:ascii="Aptos" w:hAnsi="Aptos" w:cs="Arial"/>
                <w:sz w:val="20"/>
                <w:szCs w:val="20"/>
              </w:rPr>
              <w:t xml:space="preserve">“to </w:t>
            </w:r>
            <w:r>
              <w:rPr>
                <w:rFonts w:ascii="Aptos" w:hAnsi="Aptos" w:cs="Arial"/>
                <w:sz w:val="20"/>
                <w:szCs w:val="20"/>
              </w:rPr>
              <w:t>inscribe</w:t>
            </w:r>
            <w:r w:rsidRPr="002C2025">
              <w:rPr>
                <w:rFonts w:ascii="Aptos" w:hAnsi="Aptos" w:cs="Arial"/>
                <w:sz w:val="20"/>
                <w:szCs w:val="20"/>
              </w:rPr>
              <w:t>”</w:t>
            </w:r>
            <w:r>
              <w:rPr>
                <w:rFonts w:ascii="Aptos" w:hAnsi="Aptos" w:cs="Arial"/>
                <w:sz w:val="20"/>
                <w:szCs w:val="20"/>
              </w:rPr>
              <w:t>. The name uses the</w:t>
            </w:r>
            <w:r w:rsidRPr="002C2025">
              <w:rPr>
                <w:rFonts w:ascii="Aptos" w:hAnsi="Aptos" w:cs="Arial"/>
                <w:sz w:val="20"/>
                <w:szCs w:val="20"/>
              </w:rPr>
              <w:t xml:space="preserve"> neuter plural</w:t>
            </w:r>
            <w:r>
              <w:rPr>
                <w:rFonts w:ascii="Aptos" w:hAnsi="Aptos" w:cs="Arial"/>
                <w:sz w:val="20"/>
                <w:szCs w:val="20"/>
              </w:rPr>
              <w:t>.</w:t>
            </w:r>
            <w:r w:rsidRPr="002C2025">
              <w:rPr>
                <w:rFonts w:ascii="Aptos" w:hAnsi="Aptos" w:cs="Arial"/>
                <w:sz w:val="20"/>
                <w:szCs w:val="20"/>
              </w:rPr>
              <w:t xml:space="preserve"> </w:t>
            </w:r>
          </w:p>
          <w:p w14:paraId="4AB90F80" w14:textId="77777777" w:rsidR="007D1F61" w:rsidRDefault="007D1F61" w:rsidP="002C2025">
            <w:pPr>
              <w:rPr>
                <w:rFonts w:ascii="Aptos" w:hAnsi="Aptos" w:cs="Arial"/>
                <w:sz w:val="20"/>
                <w:szCs w:val="20"/>
              </w:rPr>
            </w:pPr>
          </w:p>
          <w:p w14:paraId="194F3C9F" w14:textId="6ADEEE2C" w:rsidR="007D1F61" w:rsidRDefault="002C2025" w:rsidP="002C2025">
            <w:pPr>
              <w:rPr>
                <w:rFonts w:ascii="Aptos" w:hAnsi="Aptos" w:cs="Arial"/>
                <w:sz w:val="20"/>
                <w:szCs w:val="20"/>
              </w:rPr>
            </w:pPr>
            <w:r w:rsidRPr="002C2025">
              <w:rPr>
                <w:rFonts w:ascii="Aptos" w:hAnsi="Aptos" w:cs="Arial"/>
                <w:i/>
                <w:iCs/>
                <w:sz w:val="20"/>
                <w:szCs w:val="20"/>
              </w:rPr>
              <w:t>Autotranscriptaviridae</w:t>
            </w:r>
            <w:r w:rsidRPr="002C2025">
              <w:rPr>
                <w:rFonts w:ascii="Aptos" w:hAnsi="Aptos" w:cs="Arial"/>
                <w:sz w:val="20"/>
                <w:szCs w:val="20"/>
              </w:rPr>
              <w:t xml:space="preserve"> </w:t>
            </w:r>
          </w:p>
          <w:p w14:paraId="4CDD3014" w14:textId="0433B3B9" w:rsidR="007D1F61" w:rsidRPr="002C2025" w:rsidRDefault="007D1F61" w:rsidP="007D1F61">
            <w:pPr>
              <w:rPr>
                <w:rFonts w:ascii="Aptos" w:hAnsi="Aptos" w:cs="Arial"/>
                <w:sz w:val="20"/>
                <w:szCs w:val="20"/>
              </w:rPr>
            </w:pPr>
            <w:r>
              <w:rPr>
                <w:rFonts w:ascii="Aptos" w:hAnsi="Aptos" w:cs="Arial"/>
                <w:sz w:val="20"/>
                <w:szCs w:val="20"/>
              </w:rPr>
              <w:t xml:space="preserve">The family name is derived from the </w:t>
            </w:r>
            <w:r w:rsidRPr="002C2025">
              <w:rPr>
                <w:rFonts w:ascii="Aptos" w:hAnsi="Aptos" w:cs="Arial"/>
                <w:sz w:val="20"/>
                <w:szCs w:val="20"/>
              </w:rPr>
              <w:t>Latin</w:t>
            </w:r>
            <w:r>
              <w:rPr>
                <w:rFonts w:ascii="Aptos" w:hAnsi="Aptos" w:cs="Arial"/>
                <w:sz w:val="20"/>
                <w:szCs w:val="20"/>
              </w:rPr>
              <w:t xml:space="preserve"> word</w:t>
            </w:r>
            <w:r w:rsidRPr="002C2025">
              <w:rPr>
                <w:rFonts w:ascii="Aptos" w:hAnsi="Aptos" w:cs="Arial"/>
                <w:sz w:val="20"/>
                <w:szCs w:val="20"/>
              </w:rPr>
              <w:t xml:space="preserve"> </w:t>
            </w:r>
            <w:r>
              <w:rPr>
                <w:rFonts w:ascii="Aptos" w:hAnsi="Aptos" w:cs="Arial"/>
                <w:sz w:val="20"/>
                <w:szCs w:val="20"/>
              </w:rPr>
              <w:t xml:space="preserve">“transcribere” meaning </w:t>
            </w:r>
            <w:r w:rsidRPr="002C2025">
              <w:rPr>
                <w:rFonts w:ascii="Aptos" w:hAnsi="Aptos" w:cs="Arial"/>
                <w:sz w:val="20"/>
                <w:szCs w:val="20"/>
              </w:rPr>
              <w:t xml:space="preserve">“to </w:t>
            </w:r>
            <w:r>
              <w:rPr>
                <w:rFonts w:ascii="Aptos" w:hAnsi="Aptos" w:cs="Arial"/>
                <w:sz w:val="20"/>
                <w:szCs w:val="20"/>
              </w:rPr>
              <w:t>copy</w:t>
            </w:r>
            <w:r w:rsidRPr="002C2025">
              <w:rPr>
                <w:rFonts w:ascii="Aptos" w:hAnsi="Aptos" w:cs="Arial"/>
                <w:sz w:val="20"/>
                <w:szCs w:val="20"/>
              </w:rPr>
              <w:t>”</w:t>
            </w:r>
            <w:r>
              <w:rPr>
                <w:rFonts w:ascii="Aptos" w:hAnsi="Aptos" w:cs="Arial"/>
                <w:sz w:val="20"/>
                <w:szCs w:val="20"/>
              </w:rPr>
              <w:t>. The name uses the</w:t>
            </w:r>
            <w:r w:rsidRPr="002C2025">
              <w:rPr>
                <w:rFonts w:ascii="Aptos" w:hAnsi="Aptos" w:cs="Arial"/>
                <w:sz w:val="20"/>
                <w:szCs w:val="20"/>
              </w:rPr>
              <w:t xml:space="preserve"> </w:t>
            </w:r>
            <w:r w:rsidRPr="002C2025">
              <w:rPr>
                <w:rFonts w:ascii="Aptos" w:hAnsi="Aptos" w:cs="Arial"/>
                <w:sz w:val="20"/>
                <w:szCs w:val="20"/>
              </w:rPr>
              <w:lastRenderedPageBreak/>
              <w:t>neuter plural</w:t>
            </w:r>
            <w:r>
              <w:rPr>
                <w:rFonts w:ascii="Aptos" w:hAnsi="Aptos" w:cs="Arial"/>
                <w:sz w:val="20"/>
                <w:szCs w:val="20"/>
              </w:rPr>
              <w:t>.</w:t>
            </w:r>
            <w:r w:rsidRPr="002C2025">
              <w:rPr>
                <w:rFonts w:ascii="Aptos" w:hAnsi="Aptos" w:cs="Arial"/>
                <w:sz w:val="20"/>
                <w:szCs w:val="20"/>
              </w:rPr>
              <w:t xml:space="preserve"> </w:t>
            </w:r>
          </w:p>
          <w:p w14:paraId="3C7A5EF5" w14:textId="77777777" w:rsidR="007D1F61" w:rsidRDefault="007D1F61" w:rsidP="002C2025">
            <w:pPr>
              <w:rPr>
                <w:rFonts w:ascii="Aptos" w:hAnsi="Aptos" w:cs="Arial"/>
                <w:sz w:val="20"/>
                <w:szCs w:val="20"/>
              </w:rPr>
            </w:pPr>
          </w:p>
          <w:p w14:paraId="72673E26" w14:textId="035ECA65" w:rsidR="007D1F61" w:rsidRDefault="002C2025" w:rsidP="002C2025">
            <w:pPr>
              <w:rPr>
                <w:rFonts w:ascii="Aptos" w:hAnsi="Aptos" w:cs="Arial"/>
                <w:sz w:val="20"/>
                <w:szCs w:val="20"/>
              </w:rPr>
            </w:pPr>
            <w:r w:rsidRPr="002C2025">
              <w:rPr>
                <w:rFonts w:ascii="Aptos" w:hAnsi="Aptos" w:cs="Arial"/>
                <w:i/>
                <w:iCs/>
                <w:sz w:val="20"/>
                <w:szCs w:val="20"/>
              </w:rPr>
              <w:t>Autosignataviridae</w:t>
            </w:r>
            <w:r w:rsidRPr="002C2025">
              <w:rPr>
                <w:rFonts w:ascii="Aptos" w:hAnsi="Aptos" w:cs="Arial"/>
                <w:sz w:val="20"/>
                <w:szCs w:val="20"/>
              </w:rPr>
              <w:t xml:space="preserve"> </w:t>
            </w:r>
          </w:p>
          <w:p w14:paraId="0478CE7E" w14:textId="5FFEA6A2" w:rsidR="007D1F61" w:rsidRPr="002C2025" w:rsidRDefault="007D1F61" w:rsidP="007D1F61">
            <w:pPr>
              <w:rPr>
                <w:rFonts w:ascii="Aptos" w:hAnsi="Aptos" w:cs="Arial"/>
                <w:sz w:val="20"/>
                <w:szCs w:val="20"/>
              </w:rPr>
            </w:pPr>
            <w:r>
              <w:rPr>
                <w:rFonts w:ascii="Aptos" w:hAnsi="Aptos" w:cs="Arial"/>
                <w:sz w:val="20"/>
                <w:szCs w:val="20"/>
              </w:rPr>
              <w:t xml:space="preserve">The family name is derived from the </w:t>
            </w:r>
            <w:r w:rsidRPr="002C2025">
              <w:rPr>
                <w:rFonts w:ascii="Aptos" w:hAnsi="Aptos" w:cs="Arial"/>
                <w:sz w:val="20"/>
                <w:szCs w:val="20"/>
              </w:rPr>
              <w:t>Latin</w:t>
            </w:r>
            <w:r>
              <w:rPr>
                <w:rFonts w:ascii="Aptos" w:hAnsi="Aptos" w:cs="Arial"/>
                <w:sz w:val="20"/>
                <w:szCs w:val="20"/>
              </w:rPr>
              <w:t xml:space="preserve"> word</w:t>
            </w:r>
            <w:r w:rsidRPr="002C2025">
              <w:rPr>
                <w:rFonts w:ascii="Aptos" w:hAnsi="Aptos" w:cs="Arial"/>
                <w:sz w:val="20"/>
                <w:szCs w:val="20"/>
              </w:rPr>
              <w:t xml:space="preserve"> </w:t>
            </w:r>
            <w:r>
              <w:rPr>
                <w:rFonts w:ascii="Aptos" w:hAnsi="Aptos" w:cs="Arial"/>
                <w:sz w:val="20"/>
                <w:szCs w:val="20"/>
              </w:rPr>
              <w:t xml:space="preserve">“signare” meaning </w:t>
            </w:r>
            <w:r w:rsidRPr="002C2025">
              <w:rPr>
                <w:rFonts w:ascii="Aptos" w:hAnsi="Aptos" w:cs="Arial"/>
                <w:sz w:val="20"/>
                <w:szCs w:val="20"/>
              </w:rPr>
              <w:t xml:space="preserve">“to </w:t>
            </w:r>
            <w:r>
              <w:rPr>
                <w:rFonts w:ascii="Aptos" w:hAnsi="Aptos" w:cs="Arial"/>
                <w:sz w:val="20"/>
                <w:szCs w:val="20"/>
              </w:rPr>
              <w:t>sign</w:t>
            </w:r>
            <w:r w:rsidRPr="002C2025">
              <w:rPr>
                <w:rFonts w:ascii="Aptos" w:hAnsi="Aptos" w:cs="Arial"/>
                <w:sz w:val="20"/>
                <w:szCs w:val="20"/>
              </w:rPr>
              <w:t>”</w:t>
            </w:r>
            <w:r>
              <w:rPr>
                <w:rFonts w:ascii="Aptos" w:hAnsi="Aptos" w:cs="Arial"/>
                <w:sz w:val="20"/>
                <w:szCs w:val="20"/>
              </w:rPr>
              <w:t>. The name uses the</w:t>
            </w:r>
            <w:r w:rsidRPr="002C2025">
              <w:rPr>
                <w:rFonts w:ascii="Aptos" w:hAnsi="Aptos" w:cs="Arial"/>
                <w:sz w:val="20"/>
                <w:szCs w:val="20"/>
              </w:rPr>
              <w:t xml:space="preserve"> neuter plural</w:t>
            </w:r>
            <w:r>
              <w:rPr>
                <w:rFonts w:ascii="Aptos" w:hAnsi="Aptos" w:cs="Arial"/>
                <w:sz w:val="20"/>
                <w:szCs w:val="20"/>
              </w:rPr>
              <w:t>.</w:t>
            </w:r>
            <w:r w:rsidRPr="002C2025">
              <w:rPr>
                <w:rFonts w:ascii="Aptos" w:hAnsi="Aptos" w:cs="Arial"/>
                <w:sz w:val="20"/>
                <w:szCs w:val="20"/>
              </w:rPr>
              <w:t xml:space="preserve"> </w:t>
            </w:r>
          </w:p>
          <w:p w14:paraId="6FD6D221" w14:textId="77777777" w:rsidR="002C2025" w:rsidRDefault="002C2025" w:rsidP="002C2025">
            <w:pPr>
              <w:rPr>
                <w:rFonts w:ascii="Aptos" w:hAnsi="Aptos" w:cs="Arial"/>
                <w:sz w:val="20"/>
                <w:szCs w:val="20"/>
              </w:rPr>
            </w:pPr>
          </w:p>
          <w:p w14:paraId="6D7B89AE" w14:textId="3F50B534" w:rsidR="002C2025" w:rsidRPr="002C2025" w:rsidRDefault="002C2025" w:rsidP="002C2025">
            <w:pPr>
              <w:rPr>
                <w:rFonts w:ascii="Aptos" w:hAnsi="Aptos" w:cs="Arial"/>
                <w:sz w:val="20"/>
                <w:szCs w:val="20"/>
              </w:rPr>
            </w:pPr>
            <w:r>
              <w:rPr>
                <w:rFonts w:ascii="Aptos" w:hAnsi="Aptos" w:cs="Arial"/>
                <w:b/>
                <w:bCs/>
                <w:sz w:val="20"/>
                <w:szCs w:val="20"/>
              </w:rPr>
              <w:t>Subfamilies</w:t>
            </w:r>
          </w:p>
          <w:p w14:paraId="26D6D120" w14:textId="77777777" w:rsidR="002C2025" w:rsidRPr="002C2025" w:rsidRDefault="002C2025" w:rsidP="002C2025">
            <w:pPr>
              <w:rPr>
                <w:rFonts w:ascii="Aptos" w:hAnsi="Aptos" w:cs="Arial"/>
                <w:i/>
                <w:iCs/>
                <w:sz w:val="20"/>
                <w:szCs w:val="20"/>
              </w:rPr>
            </w:pPr>
            <w:r w:rsidRPr="002C2025">
              <w:rPr>
                <w:rFonts w:ascii="Aptos" w:hAnsi="Aptos" w:cs="Arial"/>
                <w:i/>
                <w:iCs/>
                <w:sz w:val="20"/>
                <w:szCs w:val="20"/>
              </w:rPr>
              <w:t>Gujervirinae</w:t>
            </w:r>
          </w:p>
          <w:p w14:paraId="1A217E9C" w14:textId="5A9A3EF0" w:rsidR="002C2025" w:rsidRPr="002C2025" w:rsidRDefault="002C2025" w:rsidP="002C2025">
            <w:pPr>
              <w:rPr>
                <w:rFonts w:ascii="Aptos" w:hAnsi="Aptos" w:cs="Arial"/>
                <w:sz w:val="20"/>
                <w:szCs w:val="20"/>
              </w:rPr>
            </w:pPr>
            <w:r w:rsidRPr="002C2025">
              <w:rPr>
                <w:rFonts w:ascii="Aptos" w:hAnsi="Aptos" w:cs="Arial"/>
                <w:sz w:val="20"/>
                <w:szCs w:val="20"/>
              </w:rPr>
              <w:t xml:space="preserve">This subfamily is named after Grete Kellenberger-Gujer (1919-2011). She made fundamental contributions in the development of research programs in the new field of molecular biology and “that prophage repression, induction and chromosome association (integration) involved separate physiologic events, and her demonstration of genetic recombination by DNA breakage and rejoining, rather than by the alternative and then popular replicative mechanism.” She published collaborative articles with Eduard Kellenberger, Jean Weigle, W. Arber, D. Berg, Robert Weisberg and Anna Podhajska. </w:t>
            </w:r>
            <w:r w:rsidR="00F61C13">
              <w:rPr>
                <w:rFonts w:ascii="Aptos" w:hAnsi="Aptos" w:cs="Arial"/>
                <w:sz w:val="20"/>
                <w:szCs w:val="20"/>
              </w:rPr>
              <w:t xml:space="preserve">Further information: </w:t>
            </w:r>
            <w:hyperlink r:id="rId15" w:history="1">
              <w:r w:rsidR="00F61C13" w:rsidRPr="00E33640">
                <w:rPr>
                  <w:rStyle w:val="Hyperlink"/>
                  <w:rFonts w:ascii="Aptos" w:hAnsi="Aptos" w:cs="Arial"/>
                  <w:sz w:val="20"/>
                  <w:szCs w:val="20"/>
                </w:rPr>
                <w:t>https://www.tandfonline.com/doi/full/10.1080/21597081.2016.1173168</w:t>
              </w:r>
            </w:hyperlink>
            <w:r w:rsidR="007D1F61">
              <w:rPr>
                <w:rFonts w:ascii="Aptos" w:hAnsi="Aptos" w:cs="Arial"/>
                <w:sz w:val="20"/>
                <w:szCs w:val="20"/>
              </w:rPr>
              <w:t xml:space="preserve"> </w:t>
            </w:r>
            <w:r w:rsidRPr="002C2025">
              <w:rPr>
                <w:rFonts w:ascii="Aptos" w:hAnsi="Aptos" w:cs="Arial"/>
                <w:sz w:val="20"/>
                <w:szCs w:val="20"/>
              </w:rPr>
              <w:t xml:space="preserve"> </w:t>
            </w:r>
            <w:r w:rsidR="007D1F61">
              <w:rPr>
                <w:rFonts w:ascii="Aptos" w:hAnsi="Aptos" w:cs="Arial"/>
                <w:sz w:val="20"/>
                <w:szCs w:val="20"/>
              </w:rPr>
              <w:t xml:space="preserve"> </w:t>
            </w:r>
          </w:p>
          <w:p w14:paraId="0E13C8B2" w14:textId="77777777" w:rsidR="00F61C13" w:rsidRDefault="00F61C13" w:rsidP="002C2025">
            <w:pPr>
              <w:rPr>
                <w:rFonts w:ascii="Aptos" w:hAnsi="Aptos" w:cs="Arial"/>
                <w:sz w:val="20"/>
                <w:szCs w:val="20"/>
              </w:rPr>
            </w:pPr>
          </w:p>
          <w:p w14:paraId="4EB6BD53" w14:textId="16445A7E" w:rsidR="002C2025" w:rsidRPr="002C2025" w:rsidRDefault="002C2025" w:rsidP="002C2025">
            <w:pPr>
              <w:rPr>
                <w:rFonts w:ascii="Aptos" w:hAnsi="Aptos" w:cs="Arial"/>
                <w:i/>
                <w:iCs/>
                <w:sz w:val="20"/>
                <w:szCs w:val="20"/>
              </w:rPr>
            </w:pPr>
            <w:r w:rsidRPr="002C2025">
              <w:rPr>
                <w:rFonts w:ascii="Aptos" w:hAnsi="Aptos" w:cs="Arial"/>
                <w:i/>
                <w:iCs/>
                <w:sz w:val="20"/>
                <w:szCs w:val="20"/>
              </w:rPr>
              <w:t>Dunnvirinae</w:t>
            </w:r>
          </w:p>
          <w:p w14:paraId="538A093F" w14:textId="0D059035" w:rsidR="002C2025" w:rsidRPr="002C2025" w:rsidRDefault="002C2025" w:rsidP="002C2025">
            <w:pPr>
              <w:rPr>
                <w:rFonts w:ascii="Aptos" w:hAnsi="Aptos" w:cs="Arial"/>
                <w:sz w:val="20"/>
                <w:szCs w:val="20"/>
              </w:rPr>
            </w:pPr>
            <w:r w:rsidRPr="002C2025">
              <w:rPr>
                <w:rFonts w:ascii="Aptos" w:hAnsi="Aptos" w:cs="Arial"/>
                <w:sz w:val="20"/>
                <w:szCs w:val="20"/>
              </w:rPr>
              <w:t>This subfamily is named after John J. Dunn, who collaborated closely with William Studier at Brookhaven National Laboratory where he worked to examine how gene expression is controlled during T7 infection and undertook the first genome sequencing of T7 with Willie Crockett</w:t>
            </w:r>
            <w:r w:rsidR="00F61C13">
              <w:rPr>
                <w:rFonts w:ascii="Aptos" w:hAnsi="Aptos" w:cs="Arial"/>
                <w:sz w:val="20"/>
                <w:szCs w:val="20"/>
              </w:rPr>
              <w:t xml:space="preserve">. Obituary: </w:t>
            </w:r>
            <w:hyperlink r:id="rId16" w:history="1">
              <w:r w:rsidR="007D1F61" w:rsidRPr="00EC3FEE">
                <w:rPr>
                  <w:rStyle w:val="Hyperlink"/>
                  <w:rFonts w:ascii="Aptos" w:hAnsi="Aptos" w:cs="Arial"/>
                  <w:sz w:val="20"/>
                  <w:szCs w:val="20"/>
                </w:rPr>
                <w:t>https://www.bnl.gov/newsroom/news.php?a=23348</w:t>
              </w:r>
            </w:hyperlink>
            <w:r w:rsidRPr="002C2025">
              <w:rPr>
                <w:rFonts w:ascii="Aptos" w:hAnsi="Aptos" w:cs="Arial"/>
                <w:sz w:val="20"/>
                <w:szCs w:val="20"/>
              </w:rPr>
              <w:t>.</w:t>
            </w:r>
          </w:p>
          <w:p w14:paraId="636751D6" w14:textId="77777777" w:rsidR="002C2025" w:rsidRDefault="002C2025" w:rsidP="002C2025">
            <w:pPr>
              <w:rPr>
                <w:rFonts w:ascii="Aptos" w:hAnsi="Aptos" w:cs="Arial"/>
                <w:sz w:val="20"/>
                <w:szCs w:val="20"/>
              </w:rPr>
            </w:pPr>
          </w:p>
          <w:p w14:paraId="71918588" w14:textId="40E67019" w:rsidR="002C2025" w:rsidRPr="002C2025" w:rsidRDefault="002C2025" w:rsidP="002C2025">
            <w:pPr>
              <w:rPr>
                <w:rFonts w:ascii="Aptos" w:hAnsi="Aptos" w:cs="Arial"/>
                <w:i/>
                <w:iCs/>
                <w:sz w:val="20"/>
                <w:szCs w:val="20"/>
              </w:rPr>
            </w:pPr>
            <w:r w:rsidRPr="002C2025">
              <w:rPr>
                <w:rFonts w:ascii="Aptos" w:hAnsi="Aptos" w:cs="Arial"/>
                <w:i/>
                <w:iCs/>
                <w:sz w:val="20"/>
                <w:szCs w:val="20"/>
              </w:rPr>
              <w:t xml:space="preserve">Stentvirinae </w:t>
            </w:r>
          </w:p>
          <w:p w14:paraId="76BCB5D4" w14:textId="60BCCF08" w:rsidR="002C2025" w:rsidRPr="002C2025" w:rsidRDefault="002C2025" w:rsidP="002C2025">
            <w:pPr>
              <w:rPr>
                <w:rFonts w:ascii="Aptos" w:hAnsi="Aptos" w:cs="Arial"/>
                <w:sz w:val="20"/>
                <w:szCs w:val="20"/>
              </w:rPr>
            </w:pPr>
            <w:r w:rsidRPr="002C2025">
              <w:rPr>
                <w:rFonts w:ascii="Aptos" w:hAnsi="Aptos" w:cs="Arial"/>
                <w:sz w:val="20"/>
                <w:szCs w:val="20"/>
              </w:rPr>
              <w:t xml:space="preserve">This subfamily is named after Gunther Stent (1924-2008). He undertook a postdoctoral fellowship at Max Delbruck’s laboratory at Caltech. Amongst his work at the University of Berkley, California, he used </w:t>
            </w:r>
            <w:r w:rsidR="00FC0D1E" w:rsidRPr="002C2025">
              <w:rPr>
                <w:rFonts w:ascii="Aptos" w:hAnsi="Aptos" w:cs="Arial"/>
                <w:sz w:val="20"/>
                <w:szCs w:val="20"/>
              </w:rPr>
              <w:t>radiolabeled</w:t>
            </w:r>
            <w:r w:rsidRPr="002C2025">
              <w:rPr>
                <w:rFonts w:ascii="Aptos" w:hAnsi="Aptos" w:cs="Arial"/>
                <w:sz w:val="20"/>
                <w:szCs w:val="20"/>
              </w:rPr>
              <w:t xml:space="preserve"> bacteriophage DNA to confirm DNA’s double helix structure and wrote the Molecular Biology of Bacterial Viruses in 1963.</w:t>
            </w:r>
            <w:r w:rsidR="007D1F61">
              <w:rPr>
                <w:rFonts w:ascii="Aptos" w:hAnsi="Aptos" w:cs="Arial"/>
                <w:sz w:val="20"/>
                <w:szCs w:val="20"/>
              </w:rPr>
              <w:t xml:space="preserve"> </w:t>
            </w:r>
            <w:r w:rsidR="00F61C13">
              <w:rPr>
                <w:rFonts w:ascii="Aptos" w:hAnsi="Aptos" w:cs="Arial"/>
                <w:sz w:val="20"/>
                <w:szCs w:val="20"/>
              </w:rPr>
              <w:t xml:space="preserve">Obituary: </w:t>
            </w:r>
            <w:hyperlink r:id="rId17" w:history="1">
              <w:r w:rsidR="007D1F61" w:rsidRPr="00EC3FEE">
                <w:rPr>
                  <w:rStyle w:val="Hyperlink"/>
                  <w:rFonts w:ascii="Aptos" w:hAnsi="Aptos" w:cs="Arial"/>
                  <w:sz w:val="20"/>
                  <w:szCs w:val="20"/>
                </w:rPr>
                <w:t>https://www.thelancet.com/pdfs/journals/lancet/PIIS0140-6736(08)61059-4.pdf</w:t>
              </w:r>
            </w:hyperlink>
            <w:r w:rsidR="007D1F61">
              <w:rPr>
                <w:rFonts w:ascii="Aptos" w:hAnsi="Aptos" w:cs="Arial"/>
                <w:sz w:val="20"/>
                <w:szCs w:val="20"/>
              </w:rPr>
              <w:t xml:space="preserve"> </w:t>
            </w:r>
            <w:r w:rsidRPr="002C2025">
              <w:rPr>
                <w:rFonts w:ascii="Aptos" w:hAnsi="Aptos" w:cs="Arial"/>
                <w:sz w:val="20"/>
                <w:szCs w:val="20"/>
              </w:rPr>
              <w:t xml:space="preserve"> </w:t>
            </w:r>
          </w:p>
          <w:p w14:paraId="69924328" w14:textId="77777777" w:rsidR="002C2025" w:rsidRDefault="002C2025" w:rsidP="002C2025">
            <w:pPr>
              <w:rPr>
                <w:rFonts w:ascii="Aptos" w:hAnsi="Aptos" w:cs="Arial"/>
                <w:sz w:val="20"/>
                <w:szCs w:val="20"/>
              </w:rPr>
            </w:pPr>
          </w:p>
          <w:p w14:paraId="409876EF" w14:textId="0DBB6805" w:rsidR="002C2025" w:rsidRPr="002C2025" w:rsidRDefault="002C2025" w:rsidP="002C2025">
            <w:pPr>
              <w:rPr>
                <w:rFonts w:ascii="Aptos" w:hAnsi="Aptos" w:cs="Arial"/>
                <w:i/>
                <w:iCs/>
                <w:sz w:val="20"/>
                <w:szCs w:val="20"/>
              </w:rPr>
            </w:pPr>
            <w:r w:rsidRPr="002C2025">
              <w:rPr>
                <w:rFonts w:ascii="Aptos" w:hAnsi="Aptos" w:cs="Arial"/>
                <w:i/>
                <w:iCs/>
                <w:sz w:val="20"/>
                <w:szCs w:val="20"/>
              </w:rPr>
              <w:t xml:space="preserve">Sechaudvirinae </w:t>
            </w:r>
          </w:p>
          <w:p w14:paraId="34177E79" w14:textId="43D59024" w:rsidR="002C2025" w:rsidRPr="002C2025" w:rsidRDefault="002C2025" w:rsidP="002C2025">
            <w:pPr>
              <w:rPr>
                <w:rFonts w:ascii="Aptos" w:hAnsi="Aptos" w:cs="Arial"/>
                <w:sz w:val="20"/>
                <w:szCs w:val="20"/>
              </w:rPr>
            </w:pPr>
            <w:r w:rsidRPr="002C2025">
              <w:rPr>
                <w:rFonts w:ascii="Aptos" w:hAnsi="Aptos" w:cs="Arial"/>
                <w:sz w:val="20"/>
                <w:szCs w:val="20"/>
              </w:rPr>
              <w:t>Janine Séchaud (d. 2017) was a PhD student and Postdoc with George Streisinger where she pioneered techniques for the study of bacteriophages by transmission electron microscopy and studied the structure of the T4 genome.</w:t>
            </w:r>
            <w:r w:rsidR="00F61C13">
              <w:rPr>
                <w:rFonts w:ascii="Aptos" w:hAnsi="Aptos" w:cs="Arial"/>
                <w:sz w:val="20"/>
                <w:szCs w:val="20"/>
              </w:rPr>
              <w:t xml:space="preserve"> Further information:</w:t>
            </w:r>
            <w:r w:rsidRPr="002C2025">
              <w:rPr>
                <w:rFonts w:ascii="Aptos" w:hAnsi="Aptos" w:cs="Arial"/>
                <w:sz w:val="20"/>
                <w:szCs w:val="20"/>
              </w:rPr>
              <w:t xml:space="preserve"> </w:t>
            </w:r>
            <w:hyperlink r:id="rId18" w:history="1">
              <w:r w:rsidR="007D1F61" w:rsidRPr="00EC3FEE">
                <w:rPr>
                  <w:rStyle w:val="Hyperlink"/>
                  <w:rFonts w:ascii="Aptos" w:hAnsi="Aptos" w:cs="Arial"/>
                  <w:sz w:val="20"/>
                  <w:szCs w:val="20"/>
                </w:rPr>
                <w:t>https://www.letemps.ch/opinions/femme-derriere-nobel-suisse-chimie-jacques-dubochet</w:t>
              </w:r>
            </w:hyperlink>
            <w:r w:rsidR="00F61C13">
              <w:rPr>
                <w:rStyle w:val="Hyperlink"/>
              </w:rPr>
              <w:t>.</w:t>
            </w:r>
            <w:r w:rsidR="007D1F61">
              <w:rPr>
                <w:rFonts w:ascii="Aptos" w:hAnsi="Aptos" w:cs="Arial"/>
                <w:sz w:val="20"/>
                <w:szCs w:val="20"/>
              </w:rPr>
              <w:t xml:space="preserve"> </w:t>
            </w:r>
            <w:r w:rsidRPr="002C2025">
              <w:rPr>
                <w:rFonts w:ascii="Aptos" w:hAnsi="Aptos" w:cs="Arial"/>
                <w:sz w:val="20"/>
                <w:szCs w:val="20"/>
              </w:rPr>
              <w:t xml:space="preserve"> </w:t>
            </w:r>
          </w:p>
          <w:p w14:paraId="1E41E848" w14:textId="77777777" w:rsidR="002C2025" w:rsidRDefault="002C2025" w:rsidP="002C2025">
            <w:pPr>
              <w:rPr>
                <w:rFonts w:ascii="Aptos" w:hAnsi="Aptos" w:cs="Arial"/>
                <w:sz w:val="20"/>
                <w:szCs w:val="20"/>
              </w:rPr>
            </w:pPr>
          </w:p>
          <w:p w14:paraId="756A39AB" w14:textId="641E269C" w:rsidR="002C2025" w:rsidRPr="002C2025" w:rsidRDefault="002C2025" w:rsidP="002C2025">
            <w:pPr>
              <w:rPr>
                <w:rFonts w:ascii="Aptos" w:hAnsi="Aptos" w:cs="Arial"/>
                <w:b/>
                <w:bCs/>
                <w:sz w:val="20"/>
                <w:szCs w:val="20"/>
              </w:rPr>
            </w:pPr>
            <w:r>
              <w:rPr>
                <w:rFonts w:ascii="Aptos" w:hAnsi="Aptos" w:cs="Arial"/>
                <w:b/>
                <w:bCs/>
                <w:sz w:val="20"/>
                <w:szCs w:val="20"/>
              </w:rPr>
              <w:t>Genera</w:t>
            </w:r>
          </w:p>
          <w:p w14:paraId="6439F55D" w14:textId="70BFB415" w:rsidR="00FA1D43" w:rsidRPr="00FA1D43" w:rsidRDefault="00FA1D43" w:rsidP="00DD58AA">
            <w:pPr>
              <w:rPr>
                <w:rFonts w:ascii="Aptos" w:hAnsi="Aptos" w:cs="Arial"/>
                <w:color w:val="0000FF"/>
                <w:sz w:val="20"/>
                <w:szCs w:val="20"/>
              </w:rPr>
            </w:pPr>
            <w:r w:rsidRPr="00FA1D43">
              <w:rPr>
                <w:rFonts w:ascii="Aptos" w:hAnsi="Aptos" w:cs="Arial"/>
                <w:sz w:val="20"/>
                <w:szCs w:val="20"/>
              </w:rPr>
              <w:t xml:space="preserve">The origin of names for each </w:t>
            </w:r>
            <w:r w:rsidR="00E84273">
              <w:rPr>
                <w:rFonts w:ascii="Aptos" w:hAnsi="Aptos" w:cs="Arial"/>
                <w:sz w:val="20"/>
                <w:szCs w:val="20"/>
              </w:rPr>
              <w:t>new g</w:t>
            </w:r>
            <w:r w:rsidRPr="00FA1D43">
              <w:rPr>
                <w:rFonts w:ascii="Aptos" w:hAnsi="Aptos" w:cs="Arial"/>
                <w:sz w:val="20"/>
                <w:szCs w:val="20"/>
              </w:rPr>
              <w:t xml:space="preserve">enus are described in </w:t>
            </w:r>
            <w:r w:rsidR="00E959D4">
              <w:rPr>
                <w:rFonts w:ascii="Aptos" w:hAnsi="Aptos" w:cs="Arial"/>
                <w:sz w:val="20"/>
                <w:szCs w:val="20"/>
              </w:rPr>
              <w:t>T</w:t>
            </w:r>
            <w:r w:rsidRPr="00FA1D43">
              <w:rPr>
                <w:rFonts w:ascii="Aptos" w:hAnsi="Aptos" w:cs="Arial"/>
                <w:sz w:val="20"/>
                <w:szCs w:val="20"/>
              </w:rPr>
              <w:t xml:space="preserve">able </w:t>
            </w:r>
            <w:r w:rsidR="007D1F61">
              <w:rPr>
                <w:rFonts w:ascii="Aptos" w:hAnsi="Aptos" w:cs="Arial"/>
                <w:sz w:val="20"/>
                <w:szCs w:val="20"/>
              </w:rPr>
              <w:t>8</w:t>
            </w:r>
            <w:r w:rsidRPr="00FA1D43">
              <w:rPr>
                <w:rFonts w:ascii="Aptos" w:hAnsi="Aptos" w:cs="Arial"/>
                <w:sz w:val="20"/>
                <w:szCs w:val="20"/>
              </w:rPr>
              <w:t>.</w:t>
            </w:r>
          </w:p>
        </w:tc>
      </w:tr>
      <w:tr w:rsidR="00D06C45" w14:paraId="749DBAC1" w14:textId="77777777" w:rsidTr="00A77B8E">
        <w:tc>
          <w:tcPr>
            <w:tcW w:w="8926" w:type="dxa"/>
          </w:tcPr>
          <w:p w14:paraId="6CB4F166" w14:textId="77777777" w:rsidR="00D06C45" w:rsidRDefault="00D06C45" w:rsidP="00DD58AA">
            <w:pPr>
              <w:rPr>
                <w:rFonts w:ascii="Aptos" w:hAnsi="Aptos" w:cs="Arial"/>
                <w:b/>
                <w:i/>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77777777" w:rsidR="00953FFE" w:rsidRPr="00BE4F5A" w:rsidRDefault="00953FFE" w:rsidP="00DD58AA">
            <w:pPr>
              <w:rPr>
                <w:rFonts w:ascii="Aptos" w:hAnsi="Aptos" w:cs="Arial"/>
                <w:sz w:val="20"/>
                <w:szCs w:val="20"/>
              </w:rPr>
            </w:pPr>
          </w:p>
          <w:p w14:paraId="01A10E74" w14:textId="4E4E8827" w:rsidR="004B1223" w:rsidRPr="004025A5" w:rsidRDefault="004B1223" w:rsidP="004025A5">
            <w:pPr>
              <w:pStyle w:val="ListParagraph"/>
              <w:numPr>
                <w:ilvl w:val="0"/>
                <w:numId w:val="7"/>
              </w:numPr>
              <w:rPr>
                <w:rFonts w:ascii="Aptos" w:hAnsi="Aptos" w:cs="Arial"/>
                <w:sz w:val="20"/>
                <w:szCs w:val="20"/>
              </w:rPr>
            </w:pPr>
            <w:r w:rsidRPr="004025A5">
              <w:rPr>
                <w:rFonts w:ascii="Aptos" w:hAnsi="Aptos" w:cs="Arial"/>
                <w:sz w:val="20"/>
                <w:szCs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w:t>
            </w:r>
          </w:p>
          <w:p w14:paraId="6778DF81" w14:textId="77777777" w:rsidR="004B1223" w:rsidRDefault="004B1223" w:rsidP="004B1223">
            <w:pPr>
              <w:rPr>
                <w:rFonts w:ascii="Aptos" w:hAnsi="Aptos" w:cs="Arial"/>
                <w:sz w:val="20"/>
                <w:szCs w:val="20"/>
              </w:rPr>
            </w:pPr>
          </w:p>
          <w:p w14:paraId="1EBE8DAE" w14:textId="77777777" w:rsidR="004025A5" w:rsidRDefault="004B1223" w:rsidP="004025A5">
            <w:pPr>
              <w:pStyle w:val="ListParagraph"/>
              <w:numPr>
                <w:ilvl w:val="0"/>
                <w:numId w:val="7"/>
              </w:numPr>
              <w:rPr>
                <w:rFonts w:ascii="Aptos" w:hAnsi="Aptos" w:cs="Arial"/>
                <w:sz w:val="20"/>
                <w:szCs w:val="20"/>
              </w:rPr>
            </w:pPr>
            <w:r w:rsidRPr="004025A5">
              <w:rPr>
                <w:rFonts w:ascii="Aptos" w:hAnsi="Aptos" w:cs="Arial"/>
                <w:sz w:val="20"/>
                <w:szCs w:val="20"/>
              </w:rPr>
              <w:t>O'Leary NA, Wright MW, Brister JR, Ciufo S, Haddad D, McVeigh R, et al. Reference sequence (RefSeq) database at NCBI: current status, taxonomic expansion, and functional annotation. Nucleic Acids Res. 2016;44(D1):D733-45. doi: 10.1093/nar/gkv1189.</w:t>
            </w:r>
          </w:p>
          <w:p w14:paraId="1AB4380F" w14:textId="14D732A5" w:rsidR="004B1223" w:rsidRDefault="004B1223" w:rsidP="004025A5">
            <w:pPr>
              <w:pStyle w:val="ListParagraph"/>
              <w:rPr>
                <w:rFonts w:ascii="Aptos" w:hAnsi="Aptos" w:cs="Arial"/>
                <w:sz w:val="20"/>
                <w:szCs w:val="20"/>
              </w:rPr>
            </w:pPr>
            <w:r w:rsidRPr="004025A5">
              <w:rPr>
                <w:rFonts w:ascii="Aptos" w:hAnsi="Aptos" w:cs="Arial"/>
                <w:sz w:val="20"/>
                <w:szCs w:val="20"/>
              </w:rPr>
              <w:t xml:space="preserve"> </w:t>
            </w:r>
          </w:p>
          <w:p w14:paraId="5125F98C" w14:textId="5E0C3196" w:rsidR="004025A5" w:rsidRPr="004025A5" w:rsidRDefault="004025A5" w:rsidP="004025A5">
            <w:pPr>
              <w:pStyle w:val="ListParagraph"/>
              <w:numPr>
                <w:ilvl w:val="0"/>
                <w:numId w:val="7"/>
              </w:numPr>
              <w:rPr>
                <w:rFonts w:ascii="Aptos" w:hAnsi="Aptos" w:cs="Arial"/>
                <w:sz w:val="20"/>
                <w:szCs w:val="20"/>
              </w:rPr>
            </w:pPr>
            <w:r w:rsidRPr="004025A5">
              <w:rPr>
                <w:rFonts w:ascii="Aptos" w:hAnsi="Aptos" w:cs="Arial"/>
                <w:sz w:val="20"/>
                <w:szCs w:val="20"/>
              </w:rPr>
              <w:t>Steinegger M, Söding J.</w:t>
            </w:r>
            <w:r>
              <w:rPr>
                <w:rFonts w:ascii="Aptos" w:hAnsi="Aptos" w:cs="Arial"/>
                <w:sz w:val="20"/>
                <w:szCs w:val="20"/>
              </w:rPr>
              <w:t xml:space="preserve"> (2017) </w:t>
            </w:r>
            <w:r w:rsidRPr="004025A5">
              <w:rPr>
                <w:rFonts w:ascii="Aptos" w:hAnsi="Aptos" w:cs="Arial"/>
                <w:sz w:val="20"/>
                <w:szCs w:val="20"/>
              </w:rPr>
              <w:t>MMseqs2 enables sensitive protein sequence searching for the analysis of massive data sets</w:t>
            </w:r>
            <w:r>
              <w:rPr>
                <w:rFonts w:ascii="Aptos" w:hAnsi="Aptos" w:cs="Arial"/>
                <w:sz w:val="20"/>
                <w:szCs w:val="20"/>
              </w:rPr>
              <w:t xml:space="preserve">. </w:t>
            </w:r>
            <w:r w:rsidRPr="004025A5">
              <w:rPr>
                <w:rFonts w:ascii="Aptos" w:hAnsi="Aptos" w:cs="Arial"/>
                <w:sz w:val="20"/>
                <w:szCs w:val="20"/>
              </w:rPr>
              <w:t>Nat Biotechnol. 35(11):1026-1028. doi: 10.1038/nbt.3988.</w:t>
            </w:r>
          </w:p>
          <w:p w14:paraId="6558E80E" w14:textId="77777777" w:rsidR="004025A5" w:rsidRDefault="004025A5" w:rsidP="004025A5">
            <w:pPr>
              <w:pStyle w:val="ListParagraph"/>
              <w:rPr>
                <w:rFonts w:ascii="Aptos" w:hAnsi="Aptos" w:cs="Arial"/>
                <w:sz w:val="20"/>
                <w:szCs w:val="20"/>
              </w:rPr>
            </w:pPr>
          </w:p>
          <w:p w14:paraId="3C870614" w14:textId="48E4D3DD" w:rsidR="004025A5" w:rsidRDefault="004025A5" w:rsidP="004025A5">
            <w:pPr>
              <w:pStyle w:val="ListParagraph"/>
              <w:numPr>
                <w:ilvl w:val="0"/>
                <w:numId w:val="7"/>
              </w:numPr>
              <w:rPr>
                <w:rFonts w:ascii="Aptos" w:hAnsi="Aptos" w:cs="Arial"/>
                <w:sz w:val="20"/>
                <w:szCs w:val="20"/>
              </w:rPr>
            </w:pPr>
            <w:r w:rsidRPr="004025A5">
              <w:rPr>
                <w:rFonts w:ascii="Aptos" w:hAnsi="Aptos" w:cs="Arial"/>
                <w:sz w:val="20"/>
                <w:szCs w:val="20"/>
              </w:rPr>
              <w:t>Nakamura T, Yamada KD, Tomii K, Katoh K.</w:t>
            </w:r>
            <w:r>
              <w:rPr>
                <w:rFonts w:ascii="Aptos" w:hAnsi="Aptos" w:cs="Arial"/>
                <w:sz w:val="20"/>
                <w:szCs w:val="20"/>
              </w:rPr>
              <w:t xml:space="preserve"> (2018) </w:t>
            </w:r>
            <w:r w:rsidRPr="004025A5">
              <w:rPr>
                <w:rFonts w:ascii="Aptos" w:hAnsi="Aptos" w:cs="Arial"/>
                <w:sz w:val="20"/>
                <w:szCs w:val="20"/>
              </w:rPr>
              <w:t>Parallelization of MAFFT for large-scale multiple sequence alignments.</w:t>
            </w:r>
            <w:r>
              <w:rPr>
                <w:rFonts w:ascii="Aptos" w:hAnsi="Aptos" w:cs="Arial"/>
                <w:sz w:val="20"/>
                <w:szCs w:val="20"/>
              </w:rPr>
              <w:t xml:space="preserve"> </w:t>
            </w:r>
            <w:r w:rsidRPr="004025A5">
              <w:rPr>
                <w:rFonts w:ascii="Aptos" w:hAnsi="Aptos" w:cs="Arial"/>
                <w:sz w:val="20"/>
                <w:szCs w:val="20"/>
              </w:rPr>
              <w:t>Bioinformatics. 34(14):2490-2492. doi: 10.1093/bioinformatics/bty121.</w:t>
            </w:r>
            <w:r>
              <w:rPr>
                <w:rFonts w:ascii="Aptos" w:hAnsi="Aptos" w:cs="Arial"/>
                <w:sz w:val="20"/>
                <w:szCs w:val="20"/>
              </w:rPr>
              <w:t xml:space="preserve"> </w:t>
            </w:r>
          </w:p>
          <w:p w14:paraId="5DCA19C7" w14:textId="77777777" w:rsidR="004025A5" w:rsidRDefault="004025A5" w:rsidP="004025A5">
            <w:pPr>
              <w:pStyle w:val="ListParagraph"/>
              <w:rPr>
                <w:rFonts w:ascii="Aptos" w:hAnsi="Aptos" w:cs="Arial"/>
                <w:sz w:val="20"/>
                <w:szCs w:val="20"/>
              </w:rPr>
            </w:pPr>
          </w:p>
          <w:p w14:paraId="781E8B0E" w14:textId="5345E956" w:rsidR="004025A5" w:rsidRDefault="004025A5" w:rsidP="004025A5">
            <w:pPr>
              <w:pStyle w:val="ListParagraph"/>
              <w:numPr>
                <w:ilvl w:val="0"/>
                <w:numId w:val="7"/>
              </w:numPr>
              <w:rPr>
                <w:rFonts w:ascii="Aptos" w:hAnsi="Aptos" w:cs="Arial"/>
                <w:sz w:val="20"/>
                <w:szCs w:val="20"/>
              </w:rPr>
            </w:pPr>
            <w:r w:rsidRPr="004025A5">
              <w:rPr>
                <w:rFonts w:ascii="Aptos" w:hAnsi="Aptos" w:cs="Arial"/>
                <w:sz w:val="20"/>
                <w:szCs w:val="20"/>
              </w:rPr>
              <w:lastRenderedPageBreak/>
              <w:t>Katoh K, Standley DM. (2013) MAFFT multiple sequence alignment software version 7: improvements in performance and usability.</w:t>
            </w:r>
            <w:r>
              <w:rPr>
                <w:rFonts w:ascii="Aptos" w:hAnsi="Aptos" w:cs="Arial"/>
                <w:sz w:val="20"/>
                <w:szCs w:val="20"/>
              </w:rPr>
              <w:t xml:space="preserve"> </w:t>
            </w:r>
            <w:r w:rsidRPr="004025A5">
              <w:rPr>
                <w:rFonts w:ascii="Aptos" w:hAnsi="Aptos" w:cs="Arial"/>
                <w:sz w:val="20"/>
                <w:szCs w:val="20"/>
              </w:rPr>
              <w:t>Mol Biol Evol. 30(4):772-80. doi: 10.1093/molbev/mst010.</w:t>
            </w:r>
          </w:p>
          <w:p w14:paraId="28344087" w14:textId="77777777" w:rsidR="004025A5" w:rsidRDefault="004025A5" w:rsidP="004025A5">
            <w:pPr>
              <w:pStyle w:val="ListParagraph"/>
              <w:rPr>
                <w:rFonts w:ascii="Aptos" w:hAnsi="Aptos" w:cs="Arial"/>
                <w:sz w:val="20"/>
                <w:szCs w:val="20"/>
              </w:rPr>
            </w:pPr>
          </w:p>
          <w:p w14:paraId="1DA5372E" w14:textId="7CC28F70" w:rsidR="004025A5" w:rsidRDefault="004025A5" w:rsidP="002D249A">
            <w:pPr>
              <w:pStyle w:val="ListParagraph"/>
              <w:numPr>
                <w:ilvl w:val="0"/>
                <w:numId w:val="7"/>
              </w:numPr>
              <w:rPr>
                <w:rFonts w:ascii="Aptos" w:hAnsi="Aptos" w:cs="Arial"/>
                <w:sz w:val="20"/>
                <w:szCs w:val="20"/>
              </w:rPr>
            </w:pPr>
            <w:r w:rsidRPr="004025A5">
              <w:rPr>
                <w:rFonts w:ascii="Aptos" w:hAnsi="Aptos" w:cs="Arial"/>
                <w:sz w:val="20"/>
                <w:szCs w:val="20"/>
              </w:rPr>
              <w:t>Steinegger M, Meier M, Mirdita M, Vöhringer H, Haunsberger SJ, Söding J. (2019) HH-suite3 for fast remote homology detection and deep protein annotation.</w:t>
            </w:r>
            <w:r>
              <w:rPr>
                <w:rFonts w:ascii="Aptos" w:hAnsi="Aptos" w:cs="Arial"/>
                <w:sz w:val="20"/>
                <w:szCs w:val="20"/>
              </w:rPr>
              <w:t xml:space="preserve"> </w:t>
            </w:r>
            <w:r w:rsidRPr="004025A5">
              <w:rPr>
                <w:rFonts w:ascii="Aptos" w:hAnsi="Aptos" w:cs="Arial"/>
                <w:sz w:val="20"/>
                <w:szCs w:val="20"/>
              </w:rPr>
              <w:t>BMC Bioinformatics. 20(1):473. doi: 10.1186/s12859-019-3019-7.</w:t>
            </w:r>
          </w:p>
          <w:p w14:paraId="3F956907" w14:textId="77777777" w:rsidR="00827D2C" w:rsidRDefault="00827D2C" w:rsidP="00827D2C">
            <w:pPr>
              <w:pStyle w:val="ListParagraph"/>
              <w:rPr>
                <w:rFonts w:ascii="Aptos" w:hAnsi="Aptos" w:cs="Arial"/>
                <w:sz w:val="20"/>
                <w:szCs w:val="20"/>
              </w:rPr>
            </w:pPr>
          </w:p>
          <w:p w14:paraId="756C3E1B" w14:textId="57911D50" w:rsidR="004025A5" w:rsidRDefault="004025A5" w:rsidP="002D249A">
            <w:pPr>
              <w:pStyle w:val="ListParagraph"/>
              <w:numPr>
                <w:ilvl w:val="0"/>
                <w:numId w:val="7"/>
              </w:numPr>
              <w:rPr>
                <w:rFonts w:ascii="Aptos" w:hAnsi="Aptos" w:cs="Arial"/>
                <w:sz w:val="20"/>
                <w:szCs w:val="20"/>
              </w:rPr>
            </w:pPr>
            <w:r>
              <w:rPr>
                <w:rFonts w:ascii="Aptos" w:hAnsi="Aptos" w:cs="Arial"/>
                <w:sz w:val="20"/>
                <w:szCs w:val="20"/>
              </w:rPr>
              <w:t>Van Dongen S. (</w:t>
            </w:r>
            <w:r w:rsidR="00827D2C">
              <w:rPr>
                <w:rFonts w:ascii="Aptos" w:hAnsi="Aptos" w:cs="Arial"/>
                <w:sz w:val="20"/>
                <w:szCs w:val="20"/>
              </w:rPr>
              <w:t xml:space="preserve">2008). </w:t>
            </w:r>
            <w:r w:rsidR="00827D2C" w:rsidRPr="00827D2C">
              <w:rPr>
                <w:rFonts w:ascii="Aptos" w:hAnsi="Aptos" w:cs="Arial"/>
                <w:sz w:val="20"/>
                <w:szCs w:val="20"/>
              </w:rPr>
              <w:t>Graph clustering via a discrete uncoupling process, Siam Journal on Matrix Analysis and Applications 30</w:t>
            </w:r>
            <w:r w:rsidR="00827D2C">
              <w:rPr>
                <w:rFonts w:ascii="Aptos" w:hAnsi="Aptos" w:cs="Arial"/>
                <w:sz w:val="20"/>
                <w:szCs w:val="20"/>
              </w:rPr>
              <w:t>(</w:t>
            </w:r>
            <w:r w:rsidR="00827D2C" w:rsidRPr="00827D2C">
              <w:rPr>
                <w:rFonts w:ascii="Aptos" w:hAnsi="Aptos" w:cs="Arial"/>
                <w:sz w:val="20"/>
                <w:szCs w:val="20"/>
              </w:rPr>
              <w:t>1</w:t>
            </w:r>
            <w:r w:rsidR="00827D2C">
              <w:rPr>
                <w:rFonts w:ascii="Aptos" w:hAnsi="Aptos" w:cs="Arial"/>
                <w:sz w:val="20"/>
                <w:szCs w:val="20"/>
              </w:rPr>
              <w:t>)</w:t>
            </w:r>
            <w:r w:rsidR="00827D2C" w:rsidRPr="00827D2C">
              <w:rPr>
                <w:rFonts w:ascii="Aptos" w:hAnsi="Aptos" w:cs="Arial"/>
                <w:sz w:val="20"/>
                <w:szCs w:val="20"/>
              </w:rPr>
              <w:t>, 121-141</w:t>
            </w:r>
            <w:r w:rsidR="00827D2C">
              <w:rPr>
                <w:rFonts w:ascii="Aptos" w:hAnsi="Aptos" w:cs="Arial"/>
                <w:sz w:val="20"/>
                <w:szCs w:val="20"/>
              </w:rPr>
              <w:t>.</w:t>
            </w:r>
          </w:p>
          <w:p w14:paraId="065F9709" w14:textId="77777777" w:rsidR="00827D2C" w:rsidRDefault="00827D2C" w:rsidP="00827D2C">
            <w:pPr>
              <w:pStyle w:val="ListParagraph"/>
              <w:rPr>
                <w:rFonts w:ascii="Aptos" w:hAnsi="Aptos" w:cs="Arial"/>
                <w:sz w:val="20"/>
                <w:szCs w:val="20"/>
              </w:rPr>
            </w:pPr>
          </w:p>
          <w:p w14:paraId="2D684384" w14:textId="1BA44642" w:rsidR="00827D2C" w:rsidRDefault="00827D2C" w:rsidP="00827D2C">
            <w:pPr>
              <w:pStyle w:val="ListParagraph"/>
              <w:numPr>
                <w:ilvl w:val="0"/>
                <w:numId w:val="7"/>
              </w:numPr>
              <w:rPr>
                <w:rFonts w:ascii="Aptos" w:hAnsi="Aptos" w:cs="Arial"/>
                <w:sz w:val="20"/>
                <w:szCs w:val="20"/>
              </w:rPr>
            </w:pPr>
            <w:r w:rsidRPr="00827D2C">
              <w:rPr>
                <w:rFonts w:ascii="Aptos" w:hAnsi="Aptos" w:cs="Arial"/>
                <w:sz w:val="20"/>
                <w:szCs w:val="20"/>
              </w:rPr>
              <w:t>Cook R, Brown N, Redgwell T, Rihtman B, Barnes M, Clokie M, Stekel DJ, Hobman J, Jones MA, Millard A.</w:t>
            </w:r>
            <w:r>
              <w:rPr>
                <w:rFonts w:ascii="Aptos" w:hAnsi="Aptos" w:cs="Arial"/>
                <w:sz w:val="20"/>
                <w:szCs w:val="20"/>
              </w:rPr>
              <w:t xml:space="preserve"> (2021) </w:t>
            </w:r>
            <w:r w:rsidRPr="00827D2C">
              <w:rPr>
                <w:rFonts w:ascii="Aptos" w:hAnsi="Aptos" w:cs="Arial"/>
                <w:sz w:val="20"/>
                <w:szCs w:val="20"/>
              </w:rPr>
              <w:t>INfrastructure for a PHAge REference Database: Identification of Large-Scale Biases in the Current Collection of Cultured Phage Genomes.</w:t>
            </w:r>
            <w:r>
              <w:rPr>
                <w:rFonts w:ascii="Aptos" w:hAnsi="Aptos" w:cs="Arial"/>
                <w:sz w:val="20"/>
                <w:szCs w:val="20"/>
              </w:rPr>
              <w:t xml:space="preserve"> Phage </w:t>
            </w:r>
            <w:r w:rsidRPr="00827D2C">
              <w:rPr>
                <w:rFonts w:ascii="Aptos" w:hAnsi="Aptos" w:cs="Arial"/>
                <w:sz w:val="20"/>
                <w:szCs w:val="20"/>
              </w:rPr>
              <w:t>2(4):214-223. doi: 10.1089/phage.2021.0007.</w:t>
            </w:r>
          </w:p>
          <w:p w14:paraId="5333E574" w14:textId="77777777" w:rsidR="00827D2C" w:rsidRDefault="00827D2C" w:rsidP="00827D2C">
            <w:pPr>
              <w:pStyle w:val="ListParagraph"/>
              <w:rPr>
                <w:rFonts w:ascii="Aptos" w:hAnsi="Aptos" w:cs="Arial"/>
                <w:sz w:val="20"/>
                <w:szCs w:val="20"/>
              </w:rPr>
            </w:pPr>
          </w:p>
          <w:p w14:paraId="6DCEBE84" w14:textId="6AAC810A" w:rsidR="00827D2C" w:rsidRPr="00827D2C" w:rsidRDefault="00827D2C" w:rsidP="00827D2C">
            <w:pPr>
              <w:pStyle w:val="ListParagraph"/>
              <w:numPr>
                <w:ilvl w:val="0"/>
                <w:numId w:val="7"/>
              </w:numPr>
              <w:rPr>
                <w:rFonts w:ascii="Aptos" w:hAnsi="Aptos" w:cs="Arial"/>
                <w:sz w:val="20"/>
                <w:szCs w:val="20"/>
              </w:rPr>
            </w:pPr>
            <w:r w:rsidRPr="00827D2C">
              <w:rPr>
                <w:rFonts w:ascii="Aptos" w:hAnsi="Aptos" w:cs="Arial"/>
                <w:sz w:val="20"/>
                <w:szCs w:val="20"/>
              </w:rPr>
              <w:t>Eddy SR</w:t>
            </w:r>
            <w:r>
              <w:rPr>
                <w:rFonts w:ascii="Aptos" w:hAnsi="Aptos" w:cs="Arial"/>
                <w:sz w:val="20"/>
                <w:szCs w:val="20"/>
              </w:rPr>
              <w:t xml:space="preserve">. (2011) </w:t>
            </w:r>
            <w:r w:rsidRPr="00827D2C">
              <w:rPr>
                <w:rFonts w:ascii="Aptos" w:hAnsi="Aptos" w:cs="Arial"/>
                <w:sz w:val="20"/>
                <w:szCs w:val="20"/>
              </w:rPr>
              <w:t>Accelerated Profile HMM Searches.</w:t>
            </w:r>
            <w:r>
              <w:rPr>
                <w:rFonts w:ascii="Aptos" w:hAnsi="Aptos" w:cs="Arial"/>
                <w:sz w:val="20"/>
                <w:szCs w:val="20"/>
              </w:rPr>
              <w:t xml:space="preserve"> </w:t>
            </w:r>
            <w:r w:rsidRPr="00827D2C">
              <w:rPr>
                <w:rFonts w:ascii="Aptos" w:hAnsi="Aptos" w:cs="Arial"/>
                <w:sz w:val="20"/>
                <w:szCs w:val="20"/>
              </w:rPr>
              <w:t>PLoS Comput Biol. 7(10):e1002195. doi: 10.1371/journal.pcbi.1002195.</w:t>
            </w:r>
          </w:p>
          <w:p w14:paraId="7E6683E7" w14:textId="77777777" w:rsidR="004B1223" w:rsidRDefault="004B1223" w:rsidP="00061578">
            <w:pPr>
              <w:rPr>
                <w:rFonts w:ascii="Aptos" w:hAnsi="Aptos" w:cs="Arial"/>
                <w:sz w:val="20"/>
                <w:szCs w:val="20"/>
              </w:rPr>
            </w:pPr>
          </w:p>
          <w:p w14:paraId="03999401" w14:textId="77777777" w:rsidR="00827D2C" w:rsidRDefault="00827D2C" w:rsidP="00827D2C">
            <w:pPr>
              <w:pStyle w:val="ListParagraph"/>
              <w:numPr>
                <w:ilvl w:val="0"/>
                <w:numId w:val="7"/>
              </w:numPr>
              <w:rPr>
                <w:rFonts w:ascii="Aptos" w:hAnsi="Aptos" w:cs="Arial"/>
                <w:sz w:val="20"/>
                <w:szCs w:val="20"/>
              </w:rPr>
            </w:pPr>
            <w:r w:rsidRPr="004025A5">
              <w:rPr>
                <w:rFonts w:ascii="Aptos" w:hAnsi="Aptos" w:cs="Arial"/>
                <w:sz w:val="20"/>
                <w:szCs w:val="20"/>
              </w:rPr>
              <w:t>Nishimura Y, Yoshida T, Kuronishi M, Uehara H, Ogata H, Goto S.</w:t>
            </w:r>
            <w:r>
              <w:rPr>
                <w:rFonts w:ascii="Aptos" w:hAnsi="Aptos" w:cs="Arial"/>
                <w:sz w:val="20"/>
                <w:szCs w:val="20"/>
              </w:rPr>
              <w:t xml:space="preserve"> (2017)</w:t>
            </w:r>
            <w:r w:rsidRPr="004025A5">
              <w:rPr>
                <w:rFonts w:ascii="Aptos" w:hAnsi="Aptos" w:cs="Arial"/>
                <w:sz w:val="20"/>
                <w:szCs w:val="20"/>
              </w:rPr>
              <w:t xml:space="preserve"> ViPTree: The viral proteomic tree server. Bioinformatics. 33(15):2379–80.</w:t>
            </w:r>
          </w:p>
          <w:p w14:paraId="172DE0FA" w14:textId="77777777" w:rsidR="00827D2C" w:rsidRDefault="00827D2C" w:rsidP="00827D2C">
            <w:pPr>
              <w:pStyle w:val="ListParagraph"/>
              <w:rPr>
                <w:rFonts w:ascii="Aptos" w:hAnsi="Aptos" w:cs="Arial"/>
                <w:sz w:val="20"/>
                <w:szCs w:val="20"/>
              </w:rPr>
            </w:pPr>
          </w:p>
          <w:p w14:paraId="0D659347" w14:textId="0CCFB3B5" w:rsidR="00827D2C" w:rsidRPr="004025A5" w:rsidRDefault="00827D2C" w:rsidP="00827D2C">
            <w:pPr>
              <w:pStyle w:val="ListParagraph"/>
              <w:numPr>
                <w:ilvl w:val="0"/>
                <w:numId w:val="7"/>
              </w:numPr>
              <w:rPr>
                <w:rFonts w:ascii="Aptos" w:hAnsi="Aptos" w:cs="Arial"/>
                <w:sz w:val="20"/>
                <w:szCs w:val="20"/>
              </w:rPr>
            </w:pPr>
            <w:r w:rsidRPr="004025A5">
              <w:rPr>
                <w:rFonts w:ascii="Aptos" w:hAnsi="Aptos" w:cs="Arial"/>
                <w:sz w:val="20"/>
                <w:szCs w:val="20"/>
              </w:rPr>
              <w:t xml:space="preserve">Rohwer F, Edwards R. </w:t>
            </w:r>
            <w:r>
              <w:rPr>
                <w:rFonts w:ascii="Aptos" w:hAnsi="Aptos" w:cs="Arial"/>
                <w:sz w:val="20"/>
                <w:szCs w:val="20"/>
              </w:rPr>
              <w:t xml:space="preserve">(2002) </w:t>
            </w:r>
            <w:r w:rsidRPr="004025A5">
              <w:rPr>
                <w:rFonts w:ascii="Aptos" w:hAnsi="Aptos" w:cs="Arial"/>
                <w:sz w:val="20"/>
                <w:szCs w:val="20"/>
              </w:rPr>
              <w:t>The Phage Proteomic Tree: a genome-based taxonomy for phage. Journal of Bacteriology. 184(16):4529–35</w:t>
            </w:r>
          </w:p>
          <w:p w14:paraId="775EB46D" w14:textId="77777777" w:rsidR="00827D2C" w:rsidRPr="004025A5" w:rsidRDefault="00827D2C" w:rsidP="00827D2C">
            <w:pPr>
              <w:pStyle w:val="ListParagraph"/>
              <w:rPr>
                <w:rFonts w:ascii="Aptos" w:hAnsi="Aptos" w:cs="Arial"/>
                <w:sz w:val="20"/>
                <w:szCs w:val="20"/>
              </w:rPr>
            </w:pPr>
          </w:p>
          <w:p w14:paraId="346AD603" w14:textId="519EB8A4" w:rsidR="004B1223" w:rsidRPr="00827D2C" w:rsidRDefault="004B1223" w:rsidP="00061578">
            <w:pPr>
              <w:pStyle w:val="ListParagraph"/>
              <w:numPr>
                <w:ilvl w:val="0"/>
                <w:numId w:val="7"/>
              </w:numPr>
              <w:rPr>
                <w:rFonts w:ascii="Aptos" w:hAnsi="Aptos" w:cs="Arial"/>
                <w:sz w:val="20"/>
                <w:szCs w:val="20"/>
              </w:rPr>
            </w:pPr>
            <w:r w:rsidRPr="004025A5">
              <w:rPr>
                <w:rFonts w:ascii="Aptos" w:hAnsi="Aptos" w:cs="Arial"/>
                <w:sz w:val="20"/>
                <w:szCs w:val="20"/>
              </w:rPr>
              <w:t>Turner D, Kropinski AM, Adriaenssens EM.</w:t>
            </w:r>
            <w:r w:rsidR="00B61F6F">
              <w:rPr>
                <w:rFonts w:ascii="Aptos" w:hAnsi="Aptos" w:cs="Arial"/>
                <w:sz w:val="20"/>
                <w:szCs w:val="20"/>
              </w:rPr>
              <w:t xml:space="preserve"> (2021)</w:t>
            </w:r>
            <w:r w:rsidRPr="004025A5">
              <w:rPr>
                <w:rFonts w:ascii="Aptos" w:hAnsi="Aptos" w:cs="Arial"/>
                <w:sz w:val="20"/>
                <w:szCs w:val="20"/>
              </w:rPr>
              <w:t xml:space="preserve"> A Roadmap for Genome-Based Phage Taxonomy. Viruses. 13(3):506. doi: 10.3390/v13030506. </w:t>
            </w:r>
          </w:p>
          <w:p w14:paraId="447D3130" w14:textId="77777777" w:rsidR="00061578" w:rsidRDefault="00061578" w:rsidP="00061578">
            <w:pPr>
              <w:rPr>
                <w:rFonts w:ascii="Aptos" w:hAnsi="Aptos" w:cs="Arial"/>
                <w:sz w:val="20"/>
                <w:szCs w:val="20"/>
              </w:rPr>
            </w:pPr>
          </w:p>
          <w:p w14:paraId="461A617F" w14:textId="4659241B" w:rsidR="00953FFE" w:rsidRPr="004025A5" w:rsidRDefault="00061578" w:rsidP="004025A5">
            <w:pPr>
              <w:pStyle w:val="ListParagraph"/>
              <w:numPr>
                <w:ilvl w:val="0"/>
                <w:numId w:val="7"/>
              </w:numPr>
              <w:rPr>
                <w:rFonts w:ascii="Aptos" w:hAnsi="Aptos" w:cs="Arial"/>
                <w:sz w:val="20"/>
                <w:szCs w:val="20"/>
              </w:rPr>
            </w:pPr>
            <w:r w:rsidRPr="004025A5">
              <w:rPr>
                <w:rFonts w:ascii="Aptos" w:hAnsi="Aptos" w:cs="Arial"/>
                <w:sz w:val="20"/>
                <w:szCs w:val="20"/>
              </w:rPr>
              <w:t xml:space="preserve">Letunic I, Bork P. </w:t>
            </w:r>
            <w:r w:rsidR="00827D2C">
              <w:rPr>
                <w:rFonts w:ascii="Aptos" w:hAnsi="Aptos" w:cs="Arial"/>
                <w:sz w:val="20"/>
                <w:szCs w:val="20"/>
              </w:rPr>
              <w:t xml:space="preserve">(2007) </w:t>
            </w:r>
            <w:r w:rsidRPr="004025A5">
              <w:rPr>
                <w:rFonts w:ascii="Aptos" w:hAnsi="Aptos" w:cs="Arial"/>
                <w:sz w:val="20"/>
                <w:szCs w:val="20"/>
              </w:rPr>
              <w:t>Interactive Tree Of Life (iTOL): An online tool for phylogenetic tree display and annotation. Bioinformatics.23(1):127–8.</w:t>
            </w:r>
          </w:p>
          <w:p w14:paraId="0069876B" w14:textId="77777777" w:rsidR="006E7BA5" w:rsidRDefault="006E7BA5" w:rsidP="00061578">
            <w:pPr>
              <w:rPr>
                <w:rFonts w:ascii="Aptos" w:hAnsi="Aptos" w:cs="Arial"/>
                <w:sz w:val="20"/>
                <w:szCs w:val="20"/>
              </w:rPr>
            </w:pPr>
          </w:p>
          <w:p w14:paraId="2F56F7B8" w14:textId="41C67F36" w:rsidR="006E7BA5" w:rsidRPr="004025A5" w:rsidRDefault="006E7BA5" w:rsidP="004025A5">
            <w:pPr>
              <w:pStyle w:val="ListParagraph"/>
              <w:numPr>
                <w:ilvl w:val="0"/>
                <w:numId w:val="7"/>
              </w:numPr>
              <w:rPr>
                <w:rFonts w:ascii="Aptos" w:hAnsi="Aptos" w:cs="Arial"/>
                <w:sz w:val="20"/>
                <w:szCs w:val="20"/>
              </w:rPr>
            </w:pPr>
            <w:r w:rsidRPr="004025A5">
              <w:rPr>
                <w:rFonts w:ascii="Aptos" w:hAnsi="Aptos" w:cs="Arial"/>
                <w:sz w:val="20"/>
                <w:szCs w:val="20"/>
              </w:rPr>
              <w:t>Nguyen LT, Schmidt HA, von Haeseler A, and Minh BQ (2015) IQ-TREE: A fast and effective stochastic algorithm for estimating maximum likelihood phylogenies. Molecular Biology and Evolution, 32:268-274. https://doi.org/10.1093/molbev/msu300</w:t>
            </w:r>
          </w:p>
          <w:p w14:paraId="650D729E" w14:textId="77777777" w:rsidR="006E7BA5" w:rsidRDefault="006E7BA5" w:rsidP="00061578">
            <w:pPr>
              <w:rPr>
                <w:rFonts w:ascii="Aptos" w:hAnsi="Aptos" w:cs="Arial"/>
                <w:sz w:val="20"/>
                <w:szCs w:val="20"/>
              </w:rPr>
            </w:pPr>
          </w:p>
          <w:p w14:paraId="38370AA6" w14:textId="52E0E422" w:rsidR="006E7BA5" w:rsidRPr="004025A5" w:rsidRDefault="006E7BA5" w:rsidP="004025A5">
            <w:pPr>
              <w:pStyle w:val="ListParagraph"/>
              <w:numPr>
                <w:ilvl w:val="0"/>
                <w:numId w:val="7"/>
              </w:numPr>
              <w:rPr>
                <w:rFonts w:ascii="Aptos" w:hAnsi="Aptos" w:cs="Arial"/>
                <w:sz w:val="20"/>
                <w:szCs w:val="20"/>
              </w:rPr>
            </w:pPr>
            <w:r w:rsidRPr="004025A5">
              <w:rPr>
                <w:rFonts w:ascii="Aptos" w:hAnsi="Aptos" w:cs="Arial"/>
                <w:sz w:val="20"/>
                <w:szCs w:val="20"/>
              </w:rPr>
              <w:t xml:space="preserve">Hoang DT, Chernomor O, von Haeseler A, Minh BQ, Vinh LS (2018) UFBoot2: Improving the ultrafast bootstrap approximation.  Molecular Biology and Evolution, 35:518–522. </w:t>
            </w:r>
            <w:hyperlink r:id="rId19" w:history="1">
              <w:r w:rsidRPr="004025A5">
                <w:rPr>
                  <w:rStyle w:val="Hyperlink"/>
                  <w:rFonts w:ascii="Aptos" w:hAnsi="Aptos" w:cs="Arial"/>
                  <w:sz w:val="20"/>
                  <w:szCs w:val="20"/>
                </w:rPr>
                <w:t>https://doi.org/10.1093/molbev/msx281</w:t>
              </w:r>
            </w:hyperlink>
          </w:p>
          <w:p w14:paraId="3F0AE66B" w14:textId="77777777" w:rsidR="006E7BA5" w:rsidRDefault="006E7BA5" w:rsidP="00061578">
            <w:pPr>
              <w:rPr>
                <w:rFonts w:ascii="Aptos" w:hAnsi="Aptos" w:cs="Arial"/>
                <w:sz w:val="20"/>
                <w:szCs w:val="20"/>
              </w:rPr>
            </w:pPr>
          </w:p>
          <w:p w14:paraId="6B226346" w14:textId="4C8EDECE" w:rsidR="006E7BA5" w:rsidRPr="004025A5" w:rsidRDefault="006E7BA5" w:rsidP="004025A5">
            <w:pPr>
              <w:pStyle w:val="ListParagraph"/>
              <w:numPr>
                <w:ilvl w:val="0"/>
                <w:numId w:val="7"/>
              </w:numPr>
              <w:rPr>
                <w:rFonts w:ascii="Aptos" w:hAnsi="Aptos" w:cs="Arial"/>
                <w:sz w:val="20"/>
                <w:szCs w:val="20"/>
              </w:rPr>
            </w:pPr>
            <w:r w:rsidRPr="004025A5">
              <w:rPr>
                <w:rFonts w:ascii="Aptos" w:hAnsi="Aptos" w:cs="Arial"/>
                <w:sz w:val="20"/>
                <w:szCs w:val="20"/>
              </w:rPr>
              <w:t xml:space="preserve">Kalyaanamoorthy S, Minh BQ, </w:t>
            </w:r>
            <w:r w:rsidR="007661AD" w:rsidRPr="004025A5">
              <w:rPr>
                <w:rFonts w:ascii="Aptos" w:hAnsi="Aptos" w:cs="Arial"/>
                <w:sz w:val="20"/>
                <w:szCs w:val="20"/>
              </w:rPr>
              <w:t>Wong TKF</w:t>
            </w:r>
            <w:r w:rsidRPr="004025A5">
              <w:rPr>
                <w:rFonts w:ascii="Aptos" w:hAnsi="Aptos" w:cs="Arial"/>
                <w:sz w:val="20"/>
                <w:szCs w:val="20"/>
              </w:rPr>
              <w:t>, von Haeseler A, and Jermiin JS (2017) ModelFinder: Fast Model Selection for Accurate Phylogenetic Estimates, Nature Methods, 14:587–589. https://doi.org/10.1038/nmeth.4285</w:t>
            </w:r>
          </w:p>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776B7718"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3B08D177" w14:textId="4C4608C8" w:rsidR="00E84273" w:rsidRDefault="00E84273" w:rsidP="00C95FB7">
      <w:pPr>
        <w:spacing w:before="120" w:after="120"/>
        <w:rPr>
          <w:rFonts w:ascii="Aptos" w:eastAsia="Aptos" w:hAnsi="Aptos" w:cs="Aptos"/>
          <w:sz w:val="22"/>
          <w:szCs w:val="22"/>
        </w:rPr>
      </w:pPr>
      <w:r>
        <w:rPr>
          <w:rFonts w:ascii="Aptos" w:eastAsia="Aptos" w:hAnsi="Aptos" w:cs="Aptos"/>
          <w:noProof/>
          <w:sz w:val="22"/>
          <w:szCs w:val="22"/>
        </w:rPr>
        <w:lastRenderedPageBreak/>
        <w:drawing>
          <wp:inline distT="0" distB="0" distL="0" distR="0" wp14:anchorId="35CBC9C8" wp14:editId="7C15A8F4">
            <wp:extent cx="5926455" cy="4028407"/>
            <wp:effectExtent l="0" t="0" r="0" b="0"/>
            <wp:docPr id="19142749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74908"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6455" cy="4028407"/>
                    </a:xfrm>
                    <a:prstGeom prst="rect">
                      <a:avLst/>
                    </a:prstGeom>
                  </pic:spPr>
                </pic:pic>
              </a:graphicData>
            </a:graphic>
          </wp:inline>
        </w:drawing>
      </w:r>
    </w:p>
    <w:p w14:paraId="247A5F25" w14:textId="53764A85" w:rsidR="0086452E" w:rsidRPr="00827D2C" w:rsidRDefault="0086452E" w:rsidP="00C95FB7">
      <w:pPr>
        <w:spacing w:before="120" w:after="120"/>
        <w:rPr>
          <w:rFonts w:ascii="Aptos" w:hAnsi="Aptos"/>
          <w:sz w:val="22"/>
          <w:szCs w:val="22"/>
        </w:rPr>
      </w:pPr>
      <w:r w:rsidRPr="00827D2C">
        <w:rPr>
          <w:rFonts w:ascii="Aptos" w:eastAsia="Aptos" w:hAnsi="Aptos" w:cs="Aptos"/>
          <w:sz w:val="22"/>
          <w:szCs w:val="22"/>
        </w:rPr>
        <w:t xml:space="preserve">Figure </w:t>
      </w:r>
      <w:r w:rsidR="00E84273">
        <w:rPr>
          <w:rFonts w:ascii="Aptos" w:eastAsia="Aptos" w:hAnsi="Aptos" w:cs="Aptos"/>
          <w:sz w:val="22"/>
          <w:szCs w:val="22"/>
        </w:rPr>
        <w:t>1</w:t>
      </w:r>
      <w:r w:rsidRPr="00827D2C">
        <w:rPr>
          <w:rFonts w:ascii="Aptos" w:eastAsia="Aptos" w:hAnsi="Aptos" w:cs="Aptos"/>
          <w:sz w:val="22"/>
          <w:szCs w:val="22"/>
        </w:rPr>
        <w:t xml:space="preserve">. ViPTree </w:t>
      </w:r>
      <w:r w:rsidR="00330148">
        <w:rPr>
          <w:rFonts w:ascii="Aptos" w:eastAsia="Aptos" w:hAnsi="Aptos" w:cs="Aptos"/>
          <w:sz w:val="22"/>
          <w:szCs w:val="22"/>
        </w:rPr>
        <w:t>p</w:t>
      </w:r>
      <w:r w:rsidRPr="00827D2C">
        <w:rPr>
          <w:rFonts w:ascii="Aptos" w:eastAsia="Aptos" w:hAnsi="Aptos" w:cs="Aptos"/>
          <w:sz w:val="22"/>
          <w:szCs w:val="22"/>
        </w:rPr>
        <w:t xml:space="preserve">roteomic tree of 4,408 bacterial viruses with </w:t>
      </w:r>
      <w:r w:rsidR="005D5A87">
        <w:rPr>
          <w:rFonts w:ascii="Aptos" w:eastAsia="Aptos" w:hAnsi="Aptos" w:cs="Aptos"/>
          <w:sz w:val="22"/>
          <w:szCs w:val="22"/>
        </w:rPr>
        <w:t xml:space="preserve">classified and </w:t>
      </w:r>
      <w:r w:rsidRPr="00827D2C">
        <w:rPr>
          <w:rFonts w:ascii="Aptos" w:eastAsia="Aptos" w:hAnsi="Aptos" w:cs="Aptos"/>
          <w:sz w:val="22"/>
          <w:szCs w:val="22"/>
        </w:rPr>
        <w:t xml:space="preserve">proposed viral families labeled by the coloured ring. </w:t>
      </w:r>
      <w:r w:rsidR="006055CD">
        <w:rPr>
          <w:rFonts w:ascii="Aptos" w:eastAsia="Aptos" w:hAnsi="Aptos" w:cs="Aptos"/>
          <w:sz w:val="22"/>
          <w:szCs w:val="22"/>
        </w:rPr>
        <w:t>The order</w:t>
      </w:r>
      <w:r w:rsidR="00330148">
        <w:rPr>
          <w:rFonts w:ascii="Aptos" w:eastAsia="Aptos" w:hAnsi="Aptos" w:cs="Aptos"/>
          <w:sz w:val="22"/>
          <w:szCs w:val="22"/>
        </w:rPr>
        <w:t xml:space="preserve"> </w:t>
      </w:r>
      <w:r w:rsidR="00330148">
        <w:rPr>
          <w:rFonts w:ascii="Aptos" w:eastAsia="Aptos" w:hAnsi="Aptos" w:cs="Aptos"/>
          <w:i/>
          <w:iCs/>
          <w:sz w:val="22"/>
          <w:szCs w:val="22"/>
        </w:rPr>
        <w:t>Autographivirales</w:t>
      </w:r>
      <w:r w:rsidR="006055CD">
        <w:rPr>
          <w:rFonts w:ascii="Aptos" w:eastAsia="Aptos" w:hAnsi="Aptos" w:cs="Aptos"/>
          <w:sz w:val="22"/>
          <w:szCs w:val="22"/>
        </w:rPr>
        <w:t xml:space="preserve"> is demarcated by the outer ring. </w:t>
      </w:r>
      <w:r w:rsidRPr="00827D2C">
        <w:rPr>
          <w:rFonts w:ascii="Aptos" w:eastAsia="Aptos" w:hAnsi="Aptos" w:cs="Aptos"/>
          <w:sz w:val="22"/>
          <w:szCs w:val="22"/>
        </w:rPr>
        <w:t xml:space="preserve">The </w:t>
      </w:r>
      <w:r w:rsidR="006055CD">
        <w:rPr>
          <w:rFonts w:ascii="Aptos" w:eastAsia="Aptos" w:hAnsi="Aptos" w:cs="Aptos"/>
          <w:sz w:val="22"/>
          <w:szCs w:val="22"/>
        </w:rPr>
        <w:t xml:space="preserve">proposed </w:t>
      </w:r>
      <w:r w:rsidR="00E84273">
        <w:rPr>
          <w:rFonts w:ascii="Aptos" w:eastAsia="Aptos" w:hAnsi="Aptos" w:cs="Aptos"/>
          <w:sz w:val="22"/>
          <w:szCs w:val="22"/>
        </w:rPr>
        <w:t xml:space="preserve">families are shown as coloured strips in the </w:t>
      </w:r>
      <w:r w:rsidR="006055CD">
        <w:rPr>
          <w:rFonts w:ascii="Aptos" w:eastAsia="Aptos" w:hAnsi="Aptos" w:cs="Aptos"/>
          <w:sz w:val="22"/>
          <w:szCs w:val="22"/>
        </w:rPr>
        <w:t>middle</w:t>
      </w:r>
      <w:r w:rsidR="00E84273">
        <w:rPr>
          <w:rFonts w:ascii="Aptos" w:eastAsia="Aptos" w:hAnsi="Aptos" w:cs="Aptos"/>
          <w:sz w:val="22"/>
          <w:szCs w:val="22"/>
        </w:rPr>
        <w:t xml:space="preserve"> ring</w:t>
      </w:r>
      <w:r w:rsidRPr="00827D2C">
        <w:rPr>
          <w:rFonts w:ascii="Aptos" w:eastAsia="Aptos" w:hAnsi="Aptos" w:cs="Aptos"/>
          <w:sz w:val="22"/>
          <w:szCs w:val="22"/>
        </w:rPr>
        <w:t xml:space="preserve">. </w:t>
      </w:r>
      <w:r w:rsidR="00E84273">
        <w:rPr>
          <w:rFonts w:ascii="Aptos" w:eastAsia="Aptos" w:hAnsi="Aptos" w:cs="Aptos"/>
          <w:sz w:val="22"/>
          <w:szCs w:val="22"/>
        </w:rPr>
        <w:t>ICTV classified families</w:t>
      </w:r>
      <w:r w:rsidR="00330148">
        <w:rPr>
          <w:rFonts w:ascii="Aptos" w:eastAsia="Aptos" w:hAnsi="Aptos" w:cs="Aptos"/>
          <w:sz w:val="22"/>
          <w:szCs w:val="22"/>
        </w:rPr>
        <w:t xml:space="preserve"> of bacterial viruses</w:t>
      </w:r>
      <w:r w:rsidR="00E84273">
        <w:rPr>
          <w:rFonts w:ascii="Aptos" w:eastAsia="Aptos" w:hAnsi="Aptos" w:cs="Aptos"/>
          <w:sz w:val="22"/>
          <w:szCs w:val="22"/>
        </w:rPr>
        <w:t xml:space="preserve"> from MSL39_v1 are shown as coloured strips in the inner ring.</w:t>
      </w:r>
      <w:r w:rsidR="009C5D34">
        <w:rPr>
          <w:rFonts w:ascii="Aptos" w:eastAsia="Aptos" w:hAnsi="Aptos" w:cs="Aptos"/>
          <w:sz w:val="22"/>
          <w:szCs w:val="22"/>
        </w:rPr>
        <w:t xml:space="preserve"> Gaps in these coloured strips arise from the presence of strains, which are not classified by the ICTV.</w:t>
      </w:r>
      <w:r w:rsidR="00E84273">
        <w:rPr>
          <w:rFonts w:ascii="Aptos" w:eastAsia="Aptos" w:hAnsi="Aptos" w:cs="Aptos"/>
          <w:sz w:val="22"/>
          <w:szCs w:val="22"/>
        </w:rPr>
        <w:t xml:space="preserve"> </w:t>
      </w:r>
      <w:r w:rsidRPr="00827D2C">
        <w:rPr>
          <w:rFonts w:ascii="Aptos" w:eastAsia="Aptos" w:hAnsi="Aptos" w:cs="Aptos"/>
          <w:sz w:val="22"/>
          <w:szCs w:val="22"/>
        </w:rPr>
        <w:t>The hierarchical tree was created using ViPTreeGen (version 1.1.2) [</w:t>
      </w:r>
      <w:r w:rsidR="00827D2C" w:rsidRPr="00827D2C">
        <w:rPr>
          <w:rFonts w:ascii="Aptos" w:eastAsia="Aptos" w:hAnsi="Aptos" w:cs="Aptos"/>
          <w:sz w:val="22"/>
          <w:szCs w:val="22"/>
        </w:rPr>
        <w:t>10-11</w:t>
      </w:r>
      <w:r w:rsidRPr="00827D2C">
        <w:rPr>
          <w:rFonts w:ascii="Aptos" w:eastAsia="Aptos" w:hAnsi="Aptos" w:cs="Aptos"/>
          <w:sz w:val="22"/>
          <w:szCs w:val="22"/>
        </w:rPr>
        <w:t>]</w:t>
      </w:r>
      <w:r w:rsidR="005D5A87">
        <w:rPr>
          <w:rFonts w:ascii="Aptos" w:eastAsia="Aptos" w:hAnsi="Aptos" w:cs="Aptos"/>
          <w:sz w:val="22"/>
          <w:szCs w:val="22"/>
        </w:rPr>
        <w:t>,</w:t>
      </w:r>
      <w:r w:rsidR="005D5A87" w:rsidRPr="005D5A87">
        <w:rPr>
          <w:rFonts w:ascii="Aptos" w:eastAsia="Aptos" w:hAnsi="Aptos" w:cs="Aptos"/>
          <w:sz w:val="22"/>
          <w:szCs w:val="22"/>
        </w:rPr>
        <w:t xml:space="preserve"> </w:t>
      </w:r>
      <w:r w:rsidR="005D5A87">
        <w:rPr>
          <w:rFonts w:ascii="Aptos" w:eastAsia="Aptos" w:hAnsi="Aptos" w:cs="Aptos"/>
          <w:sz w:val="22"/>
          <w:szCs w:val="22"/>
        </w:rPr>
        <w:t>mid-point rooted,</w:t>
      </w:r>
      <w:r w:rsidRPr="00827D2C">
        <w:rPr>
          <w:rFonts w:ascii="Aptos" w:eastAsia="Aptos" w:hAnsi="Aptos" w:cs="Aptos"/>
          <w:sz w:val="22"/>
          <w:szCs w:val="22"/>
        </w:rPr>
        <w:t xml:space="preserve"> and annotated using iToL [</w:t>
      </w:r>
      <w:r w:rsidR="00827D2C" w:rsidRPr="00827D2C">
        <w:rPr>
          <w:rFonts w:ascii="Aptos" w:eastAsia="Aptos" w:hAnsi="Aptos" w:cs="Aptos"/>
          <w:sz w:val="22"/>
          <w:szCs w:val="22"/>
        </w:rPr>
        <w:t>14</w:t>
      </w:r>
      <w:r w:rsidRPr="00827D2C">
        <w:rPr>
          <w:rFonts w:ascii="Aptos" w:eastAsia="Aptos" w:hAnsi="Aptos" w:cs="Aptos"/>
          <w:sz w:val="22"/>
          <w:szCs w:val="22"/>
        </w:rPr>
        <w:t>-16]. The tree is based on a dissimilarity matrix generated by pairwise tBLASTx scores between each of the genomes.</w:t>
      </w:r>
    </w:p>
    <w:p w14:paraId="7D2BA65D" w14:textId="246C2A47" w:rsidR="0086452E" w:rsidRPr="00827D2C" w:rsidRDefault="00E84273" w:rsidP="0086452E">
      <w:pPr>
        <w:spacing w:before="120" w:after="120"/>
        <w:rPr>
          <w:rFonts w:ascii="Aptos" w:hAnsi="Aptos"/>
          <w:sz w:val="22"/>
          <w:szCs w:val="22"/>
        </w:rPr>
      </w:pPr>
      <w:r>
        <w:rPr>
          <w:rFonts w:ascii="Aptos" w:eastAsia="Aptos" w:hAnsi="Aptos" w:cs="Aptos"/>
          <w:noProof/>
          <w:sz w:val="22"/>
          <w:szCs w:val="22"/>
        </w:rPr>
        <w:lastRenderedPageBreak/>
        <w:drawing>
          <wp:inline distT="0" distB="0" distL="0" distR="0" wp14:anchorId="7CD779D4" wp14:editId="649EB6A4">
            <wp:extent cx="5926455" cy="4033239"/>
            <wp:effectExtent l="0" t="0" r="0" b="0"/>
            <wp:docPr id="828001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01649"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6455" cy="4033239"/>
                    </a:xfrm>
                    <a:prstGeom prst="rect">
                      <a:avLst/>
                    </a:prstGeom>
                  </pic:spPr>
                </pic:pic>
              </a:graphicData>
            </a:graphic>
          </wp:inline>
        </w:drawing>
      </w:r>
      <w:r w:rsidR="0086452E" w:rsidRPr="00827D2C">
        <w:rPr>
          <w:rFonts w:ascii="Aptos" w:eastAsia="Aptos" w:hAnsi="Aptos" w:cs="Aptos"/>
          <w:sz w:val="22"/>
          <w:szCs w:val="22"/>
        </w:rPr>
        <w:t xml:space="preserve">Figure </w:t>
      </w:r>
      <w:r>
        <w:rPr>
          <w:rFonts w:ascii="Aptos" w:eastAsia="Aptos" w:hAnsi="Aptos" w:cs="Aptos"/>
          <w:sz w:val="22"/>
          <w:szCs w:val="22"/>
        </w:rPr>
        <w:t>2</w:t>
      </w:r>
      <w:r w:rsidR="0086452E" w:rsidRPr="00827D2C">
        <w:rPr>
          <w:rFonts w:ascii="Aptos" w:eastAsia="Aptos" w:hAnsi="Aptos" w:cs="Aptos"/>
          <w:sz w:val="22"/>
          <w:szCs w:val="22"/>
        </w:rPr>
        <w:t xml:space="preserve">. ViPTree analysis Proteomic tree of 1,468 bacterial viruses in the proposed order </w:t>
      </w:r>
      <w:r w:rsidR="00A3455B" w:rsidRPr="00A3455B">
        <w:rPr>
          <w:rFonts w:ascii="Aptos" w:eastAsia="Aptos" w:hAnsi="Aptos" w:cs="Aptos"/>
          <w:i/>
          <w:iCs/>
          <w:sz w:val="22"/>
          <w:szCs w:val="22"/>
        </w:rPr>
        <w:t>Autographivirales</w:t>
      </w:r>
      <w:r w:rsidR="0086452E" w:rsidRPr="00827D2C">
        <w:rPr>
          <w:rFonts w:ascii="Aptos" w:eastAsia="Aptos" w:hAnsi="Aptos" w:cs="Aptos"/>
          <w:sz w:val="22"/>
          <w:szCs w:val="22"/>
        </w:rPr>
        <w:t>. The proposed</w:t>
      </w:r>
      <w:r w:rsidR="0086452E" w:rsidRPr="00827D2C">
        <w:rPr>
          <w:rFonts w:ascii="Aptos" w:eastAsia="Aptos" w:hAnsi="Aptos" w:cs="Aptos"/>
          <w:i/>
          <w:iCs/>
          <w:sz w:val="22"/>
          <w:szCs w:val="22"/>
        </w:rPr>
        <w:t xml:space="preserve"> </w:t>
      </w:r>
      <w:r w:rsidR="0086452E" w:rsidRPr="00827D2C">
        <w:rPr>
          <w:rFonts w:ascii="Aptos" w:eastAsia="Aptos" w:hAnsi="Aptos" w:cs="Aptos"/>
          <w:sz w:val="22"/>
          <w:szCs w:val="22"/>
        </w:rPr>
        <w:t>families</w:t>
      </w:r>
      <w:r w:rsidR="00E6109E">
        <w:rPr>
          <w:rFonts w:ascii="Aptos" w:eastAsia="Aptos" w:hAnsi="Aptos" w:cs="Aptos"/>
          <w:sz w:val="22"/>
          <w:szCs w:val="22"/>
        </w:rPr>
        <w:t xml:space="preserve"> and subfamilies</w:t>
      </w:r>
      <w:r w:rsidR="0086452E" w:rsidRPr="00827D2C">
        <w:rPr>
          <w:rFonts w:ascii="Aptos" w:eastAsia="Aptos" w:hAnsi="Aptos" w:cs="Aptos"/>
          <w:sz w:val="22"/>
          <w:szCs w:val="22"/>
        </w:rPr>
        <w:t xml:space="preserve"> are labeled by coloured ring</w:t>
      </w:r>
      <w:r w:rsidR="00E6109E">
        <w:rPr>
          <w:rFonts w:ascii="Aptos" w:eastAsia="Aptos" w:hAnsi="Aptos" w:cs="Aptos"/>
          <w:sz w:val="22"/>
          <w:szCs w:val="22"/>
        </w:rPr>
        <w:t>s</w:t>
      </w:r>
      <w:r w:rsidR="0086452E" w:rsidRPr="00827D2C">
        <w:rPr>
          <w:rFonts w:ascii="Aptos" w:eastAsia="Aptos" w:hAnsi="Aptos" w:cs="Aptos"/>
          <w:sz w:val="22"/>
          <w:szCs w:val="22"/>
        </w:rPr>
        <w:t>. The hierarchical tree was created using ViPTreeGen (version 1.1.2) [</w:t>
      </w:r>
      <w:r w:rsidR="00827D2C" w:rsidRPr="00827D2C">
        <w:rPr>
          <w:rFonts w:ascii="Aptos" w:eastAsia="Aptos" w:hAnsi="Aptos" w:cs="Aptos"/>
          <w:sz w:val="22"/>
          <w:szCs w:val="22"/>
        </w:rPr>
        <w:t>10-11</w:t>
      </w:r>
      <w:r w:rsidR="0086452E" w:rsidRPr="00827D2C">
        <w:rPr>
          <w:rFonts w:ascii="Aptos" w:eastAsia="Aptos" w:hAnsi="Aptos" w:cs="Aptos"/>
          <w:sz w:val="22"/>
          <w:szCs w:val="22"/>
        </w:rPr>
        <w:t>]</w:t>
      </w:r>
      <w:r w:rsidR="005D5A87">
        <w:rPr>
          <w:rFonts w:ascii="Aptos" w:eastAsia="Aptos" w:hAnsi="Aptos" w:cs="Aptos"/>
          <w:sz w:val="22"/>
          <w:szCs w:val="22"/>
        </w:rPr>
        <w:t>, mid-point rooted,</w:t>
      </w:r>
      <w:r w:rsidR="0086452E" w:rsidRPr="00827D2C">
        <w:rPr>
          <w:rFonts w:ascii="Aptos" w:eastAsia="Aptos" w:hAnsi="Aptos" w:cs="Aptos"/>
          <w:sz w:val="22"/>
          <w:szCs w:val="22"/>
        </w:rPr>
        <w:t xml:space="preserve"> and annotated using iToL [1</w:t>
      </w:r>
      <w:r w:rsidR="00827D2C" w:rsidRPr="00827D2C">
        <w:rPr>
          <w:rFonts w:ascii="Aptos" w:eastAsia="Aptos" w:hAnsi="Aptos" w:cs="Aptos"/>
          <w:sz w:val="22"/>
          <w:szCs w:val="22"/>
        </w:rPr>
        <w:t>4</w:t>
      </w:r>
      <w:r w:rsidR="0086452E" w:rsidRPr="00827D2C">
        <w:rPr>
          <w:rFonts w:ascii="Aptos" w:eastAsia="Aptos" w:hAnsi="Aptos" w:cs="Aptos"/>
          <w:sz w:val="22"/>
          <w:szCs w:val="22"/>
        </w:rPr>
        <w:t xml:space="preserve">-16]. The tree is based on a dissimilarity matrix generated by pairwise tBLASTx scores between each of </w:t>
      </w:r>
      <w:r w:rsidR="00EE130B">
        <w:rPr>
          <w:rFonts w:ascii="Aptos" w:eastAsia="Aptos" w:hAnsi="Aptos" w:cs="Aptos"/>
          <w:sz w:val="22"/>
          <w:szCs w:val="22"/>
        </w:rPr>
        <w:t xml:space="preserve">the </w:t>
      </w:r>
      <w:r w:rsidR="0086452E" w:rsidRPr="00827D2C">
        <w:rPr>
          <w:rFonts w:ascii="Aptos" w:eastAsia="Aptos" w:hAnsi="Aptos" w:cs="Aptos"/>
          <w:sz w:val="22"/>
          <w:szCs w:val="22"/>
        </w:rPr>
        <w:t>genome</w:t>
      </w:r>
      <w:r w:rsidR="00EE130B">
        <w:rPr>
          <w:rFonts w:ascii="Aptos" w:eastAsia="Aptos" w:hAnsi="Aptos" w:cs="Aptos"/>
          <w:sz w:val="22"/>
          <w:szCs w:val="22"/>
        </w:rPr>
        <w:t>s</w:t>
      </w:r>
      <w:r w:rsidR="0086452E" w:rsidRPr="00827D2C">
        <w:rPr>
          <w:rFonts w:ascii="Aptos" w:eastAsia="Aptos" w:hAnsi="Aptos" w:cs="Aptos"/>
          <w:sz w:val="22"/>
          <w:szCs w:val="22"/>
        </w:rPr>
        <w:t>.</w:t>
      </w:r>
    </w:p>
    <w:p w14:paraId="6143B2B5" w14:textId="77777777" w:rsidR="0086452E" w:rsidRPr="00827D2C" w:rsidRDefault="0086452E" w:rsidP="00C95FB7">
      <w:pPr>
        <w:spacing w:before="120" w:after="120"/>
        <w:rPr>
          <w:rFonts w:ascii="Aptos" w:hAnsi="Aptos"/>
          <w:sz w:val="22"/>
          <w:szCs w:val="22"/>
        </w:rPr>
      </w:pPr>
    </w:p>
    <w:p w14:paraId="61B715E1" w14:textId="722137F5" w:rsidR="0086452E" w:rsidRPr="00827D2C" w:rsidRDefault="00E84273" w:rsidP="00C95FB7">
      <w:pPr>
        <w:spacing w:before="120" w:after="120"/>
        <w:rPr>
          <w:rFonts w:ascii="Aptos" w:hAnsi="Aptos"/>
          <w:sz w:val="22"/>
          <w:szCs w:val="22"/>
        </w:rPr>
      </w:pPr>
      <w:r>
        <w:rPr>
          <w:rFonts w:ascii="Aptos" w:hAnsi="Aptos"/>
          <w:noProof/>
          <w:sz w:val="22"/>
          <w:szCs w:val="22"/>
        </w:rPr>
        <w:lastRenderedPageBreak/>
        <w:drawing>
          <wp:inline distT="0" distB="0" distL="0" distR="0" wp14:anchorId="2EE2277A" wp14:editId="24CA283B">
            <wp:extent cx="5926455" cy="4051291"/>
            <wp:effectExtent l="0" t="0" r="0" b="0"/>
            <wp:docPr id="1721725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25182"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6455" cy="4051291"/>
                    </a:xfrm>
                    <a:prstGeom prst="rect">
                      <a:avLst/>
                    </a:prstGeom>
                  </pic:spPr>
                </pic:pic>
              </a:graphicData>
            </a:graphic>
          </wp:inline>
        </w:drawing>
      </w:r>
      <w:r w:rsidR="0086452E" w:rsidRPr="00827D2C">
        <w:rPr>
          <w:rFonts w:ascii="Aptos" w:hAnsi="Aptos"/>
          <w:sz w:val="22"/>
          <w:szCs w:val="22"/>
        </w:rPr>
        <w:t xml:space="preserve">Figure </w:t>
      </w:r>
      <w:r>
        <w:rPr>
          <w:rFonts w:ascii="Aptos" w:hAnsi="Aptos"/>
          <w:sz w:val="22"/>
          <w:szCs w:val="22"/>
        </w:rPr>
        <w:t>3</w:t>
      </w:r>
      <w:r w:rsidR="0086452E" w:rsidRPr="00827D2C">
        <w:rPr>
          <w:rFonts w:ascii="Aptos" w:hAnsi="Aptos"/>
          <w:sz w:val="22"/>
          <w:szCs w:val="22"/>
        </w:rPr>
        <w:t xml:space="preserve">. Core-gene phylogeny of the </w:t>
      </w:r>
      <w:r w:rsidR="00A3455B" w:rsidRPr="00A3455B">
        <w:rPr>
          <w:rFonts w:ascii="Aptos" w:eastAsia="Aptos" w:hAnsi="Aptos" w:cs="Aptos"/>
          <w:i/>
          <w:iCs/>
          <w:sz w:val="22"/>
          <w:szCs w:val="22"/>
        </w:rPr>
        <w:t>Autographivirales</w:t>
      </w:r>
      <w:r w:rsidR="0086452E" w:rsidRPr="00827D2C">
        <w:rPr>
          <w:rFonts w:ascii="Aptos" w:eastAsia="Aptos" w:hAnsi="Aptos" w:cs="Aptos"/>
          <w:sz w:val="22"/>
          <w:szCs w:val="22"/>
        </w:rPr>
        <w:t>. A concatenated protein phylogeny of</w:t>
      </w:r>
      <w:r w:rsidR="0086452E" w:rsidRPr="00827D2C">
        <w:rPr>
          <w:rFonts w:ascii="Aptos" w:hAnsi="Aptos"/>
          <w:sz w:val="22"/>
          <w:szCs w:val="22"/>
        </w:rPr>
        <w:t xml:space="preserve"> 11 core genes present in the 1,468 members of the proposed order. Alignments were performed using MAFFT and trimmed using trimAl with a gap threshold of 0.5. The maximum likelihood tree was calculated using IQ-Tree2 with 1000 rapid bootstraps and SH-Alrt tests</w:t>
      </w:r>
      <w:r w:rsidR="00827D2C" w:rsidRPr="00827D2C">
        <w:rPr>
          <w:rFonts w:ascii="Aptos" w:hAnsi="Aptos"/>
          <w:sz w:val="22"/>
          <w:szCs w:val="22"/>
        </w:rPr>
        <w:t xml:space="preserve"> [14-16]</w:t>
      </w:r>
      <w:r w:rsidR="0086452E" w:rsidRPr="00827D2C">
        <w:rPr>
          <w:rFonts w:ascii="Aptos" w:hAnsi="Aptos"/>
          <w:sz w:val="22"/>
          <w:szCs w:val="22"/>
        </w:rPr>
        <w:t xml:space="preserve">. </w:t>
      </w:r>
      <w:r w:rsidR="004025A5" w:rsidRPr="00827D2C">
        <w:rPr>
          <w:rFonts w:ascii="Aptos" w:hAnsi="Aptos"/>
          <w:sz w:val="22"/>
          <w:szCs w:val="22"/>
        </w:rPr>
        <w:t>The tree is rooted at the midpoint and bootstraps ≥95% are shown as circles. The coloured rings indicate proposed subfamilies</w:t>
      </w:r>
      <w:r w:rsidR="00E6109E">
        <w:rPr>
          <w:rFonts w:ascii="Aptos" w:hAnsi="Aptos"/>
          <w:sz w:val="22"/>
          <w:szCs w:val="22"/>
        </w:rPr>
        <w:t xml:space="preserve"> (inner ring)</w:t>
      </w:r>
      <w:r w:rsidR="004025A5" w:rsidRPr="00827D2C">
        <w:rPr>
          <w:rFonts w:ascii="Aptos" w:hAnsi="Aptos"/>
          <w:sz w:val="22"/>
          <w:szCs w:val="22"/>
        </w:rPr>
        <w:t xml:space="preserve"> and families</w:t>
      </w:r>
      <w:r w:rsidR="00E6109E">
        <w:rPr>
          <w:rFonts w:ascii="Aptos" w:hAnsi="Aptos"/>
          <w:sz w:val="22"/>
          <w:szCs w:val="22"/>
        </w:rPr>
        <w:t xml:space="preserve"> (outer ring)</w:t>
      </w:r>
      <w:r w:rsidR="004025A5" w:rsidRPr="00827D2C">
        <w:rPr>
          <w:rFonts w:ascii="Aptos" w:hAnsi="Aptos"/>
          <w:sz w:val="22"/>
          <w:szCs w:val="22"/>
        </w:rPr>
        <w:t>. Node labels are INSDC accession numbers.</w:t>
      </w:r>
    </w:p>
    <w:p w14:paraId="78350B7D" w14:textId="77777777" w:rsidR="0086452E" w:rsidRPr="00827D2C" w:rsidRDefault="0086452E" w:rsidP="00C95FB7">
      <w:pPr>
        <w:spacing w:before="120" w:after="120"/>
        <w:rPr>
          <w:rFonts w:ascii="Aptos" w:hAnsi="Aptos"/>
          <w:sz w:val="22"/>
          <w:szCs w:val="22"/>
        </w:rPr>
      </w:pPr>
    </w:p>
    <w:p w14:paraId="45DB3D0D" w14:textId="044317F1" w:rsidR="009B3CEF" w:rsidRPr="00827D2C" w:rsidRDefault="009B3CEF" w:rsidP="00C95FB7">
      <w:pPr>
        <w:spacing w:before="120" w:after="120"/>
        <w:rPr>
          <w:rFonts w:ascii="Aptos" w:hAnsi="Aptos"/>
          <w:sz w:val="22"/>
          <w:szCs w:val="22"/>
        </w:rPr>
      </w:pPr>
      <w:r w:rsidRPr="00827D2C">
        <w:rPr>
          <w:rFonts w:ascii="Aptos" w:hAnsi="Aptos"/>
          <w:sz w:val="22"/>
          <w:szCs w:val="22"/>
        </w:rPr>
        <w:t xml:space="preserve">Table </w:t>
      </w:r>
      <w:r w:rsidR="00E84273">
        <w:rPr>
          <w:rFonts w:ascii="Aptos" w:hAnsi="Aptos"/>
          <w:sz w:val="22"/>
          <w:szCs w:val="22"/>
        </w:rPr>
        <w:t>3</w:t>
      </w:r>
      <w:r w:rsidRPr="00827D2C">
        <w:rPr>
          <w:rFonts w:ascii="Aptos" w:hAnsi="Aptos"/>
          <w:sz w:val="22"/>
          <w:szCs w:val="22"/>
        </w:rPr>
        <w:t xml:space="preserve">. Core genes of the order </w:t>
      </w:r>
      <w:r w:rsidR="00A3455B" w:rsidRPr="00A3455B">
        <w:rPr>
          <w:rFonts w:ascii="Aptos" w:hAnsi="Aptos"/>
          <w:i/>
          <w:iCs/>
          <w:sz w:val="22"/>
          <w:szCs w:val="22"/>
        </w:rPr>
        <w:t>Autographivirales</w:t>
      </w:r>
    </w:p>
    <w:tbl>
      <w:tblPr>
        <w:tblStyle w:val="TableGrid"/>
        <w:tblW w:w="0" w:type="auto"/>
        <w:tblLook w:val="04A0" w:firstRow="1" w:lastRow="0" w:firstColumn="1" w:lastColumn="0" w:noHBand="0" w:noVBand="1"/>
      </w:tblPr>
      <w:tblGrid>
        <w:gridCol w:w="1009"/>
        <w:gridCol w:w="1317"/>
        <w:gridCol w:w="1172"/>
        <w:gridCol w:w="2064"/>
        <w:gridCol w:w="1940"/>
        <w:gridCol w:w="2047"/>
      </w:tblGrid>
      <w:tr w:rsidR="00827D2C" w:rsidRPr="00827D2C" w14:paraId="52352B30" w14:textId="77777777" w:rsidTr="00746FBD">
        <w:tc>
          <w:tcPr>
            <w:tcW w:w="0" w:type="auto"/>
          </w:tcPr>
          <w:p w14:paraId="1AF5A9BC" w14:textId="194C9119" w:rsidR="00746FBD" w:rsidRPr="004A23E3" w:rsidRDefault="00746FBD" w:rsidP="00C95FB7">
            <w:pPr>
              <w:spacing w:before="120" w:after="120"/>
              <w:rPr>
                <w:rFonts w:ascii="Aptos" w:hAnsi="Aptos"/>
                <w:b/>
                <w:bCs/>
                <w:sz w:val="22"/>
                <w:szCs w:val="22"/>
              </w:rPr>
            </w:pPr>
            <w:r w:rsidRPr="004A23E3">
              <w:rPr>
                <w:rFonts w:ascii="Aptos" w:hAnsi="Aptos"/>
                <w:b/>
                <w:bCs/>
                <w:sz w:val="22"/>
                <w:szCs w:val="22"/>
              </w:rPr>
              <w:t>HMM profile</w:t>
            </w:r>
          </w:p>
        </w:tc>
        <w:tc>
          <w:tcPr>
            <w:tcW w:w="0" w:type="auto"/>
          </w:tcPr>
          <w:p w14:paraId="5D7D45AC" w14:textId="107980DF" w:rsidR="00746FBD" w:rsidRPr="004A23E3" w:rsidRDefault="00746FBD" w:rsidP="00C95FB7">
            <w:pPr>
              <w:spacing w:before="120" w:after="120"/>
              <w:rPr>
                <w:rFonts w:ascii="Aptos" w:hAnsi="Aptos"/>
                <w:b/>
                <w:bCs/>
                <w:sz w:val="22"/>
                <w:szCs w:val="22"/>
              </w:rPr>
            </w:pPr>
            <w:r w:rsidRPr="004A23E3">
              <w:rPr>
                <w:rFonts w:ascii="Aptos" w:hAnsi="Aptos"/>
                <w:b/>
                <w:bCs/>
                <w:sz w:val="22"/>
                <w:szCs w:val="22"/>
              </w:rPr>
              <w:t xml:space="preserve">Number of proteins </w:t>
            </w:r>
          </w:p>
        </w:tc>
        <w:tc>
          <w:tcPr>
            <w:tcW w:w="1172" w:type="dxa"/>
          </w:tcPr>
          <w:p w14:paraId="260A968E" w14:textId="02421AB2" w:rsidR="00746FBD" w:rsidRPr="004A23E3" w:rsidRDefault="00746FBD" w:rsidP="00C95FB7">
            <w:pPr>
              <w:spacing w:before="120" w:after="120"/>
              <w:rPr>
                <w:rFonts w:ascii="Aptos" w:hAnsi="Aptos"/>
                <w:b/>
                <w:bCs/>
                <w:sz w:val="22"/>
                <w:szCs w:val="22"/>
              </w:rPr>
            </w:pPr>
            <w:r w:rsidRPr="004A23E3">
              <w:rPr>
                <w:rFonts w:ascii="Aptos" w:hAnsi="Aptos"/>
                <w:b/>
                <w:bCs/>
                <w:sz w:val="22"/>
                <w:szCs w:val="22"/>
              </w:rPr>
              <w:t>Number of genomes (1468 total)</w:t>
            </w:r>
          </w:p>
        </w:tc>
        <w:tc>
          <w:tcPr>
            <w:tcW w:w="2064" w:type="dxa"/>
          </w:tcPr>
          <w:p w14:paraId="29E6B00D" w14:textId="23C3B52F" w:rsidR="00746FBD" w:rsidRPr="004A23E3" w:rsidRDefault="00746FBD" w:rsidP="00C95FB7">
            <w:pPr>
              <w:spacing w:before="120" w:after="120"/>
              <w:rPr>
                <w:rFonts w:ascii="Aptos" w:hAnsi="Aptos"/>
                <w:b/>
                <w:bCs/>
                <w:sz w:val="22"/>
                <w:szCs w:val="22"/>
              </w:rPr>
            </w:pPr>
            <w:r w:rsidRPr="004A23E3">
              <w:rPr>
                <w:rFonts w:ascii="Aptos" w:hAnsi="Aptos"/>
                <w:b/>
                <w:bCs/>
                <w:sz w:val="22"/>
                <w:szCs w:val="22"/>
              </w:rPr>
              <w:t>Percentage of genomes</w:t>
            </w:r>
          </w:p>
        </w:tc>
        <w:tc>
          <w:tcPr>
            <w:tcW w:w="0" w:type="auto"/>
          </w:tcPr>
          <w:p w14:paraId="11FCB107" w14:textId="0A4E70D4" w:rsidR="00746FBD" w:rsidRPr="004A23E3" w:rsidRDefault="00746FBD" w:rsidP="00C95FB7">
            <w:pPr>
              <w:spacing w:before="120" w:after="120"/>
              <w:rPr>
                <w:rFonts w:ascii="Aptos" w:hAnsi="Aptos"/>
                <w:b/>
                <w:bCs/>
                <w:sz w:val="22"/>
                <w:szCs w:val="22"/>
              </w:rPr>
            </w:pPr>
            <w:r w:rsidRPr="004A23E3">
              <w:rPr>
                <w:rFonts w:ascii="Aptos" w:hAnsi="Aptos"/>
                <w:b/>
                <w:bCs/>
                <w:sz w:val="22"/>
                <w:szCs w:val="22"/>
              </w:rPr>
              <w:t>Gene in phage T7</w:t>
            </w:r>
            <w:r w:rsidR="00292F01">
              <w:rPr>
                <w:rFonts w:ascii="Aptos" w:hAnsi="Aptos"/>
                <w:b/>
                <w:bCs/>
                <w:sz w:val="22"/>
                <w:szCs w:val="22"/>
              </w:rPr>
              <w:t xml:space="preserve"> [INSDC accession]</w:t>
            </w:r>
          </w:p>
        </w:tc>
        <w:tc>
          <w:tcPr>
            <w:tcW w:w="0" w:type="auto"/>
          </w:tcPr>
          <w:p w14:paraId="262005E7" w14:textId="7BEB26D9" w:rsidR="00746FBD" w:rsidRPr="004A23E3" w:rsidRDefault="00746FBD" w:rsidP="00C95FB7">
            <w:pPr>
              <w:spacing w:before="120" w:after="120"/>
              <w:rPr>
                <w:rFonts w:ascii="Aptos" w:hAnsi="Aptos"/>
                <w:b/>
                <w:bCs/>
                <w:sz w:val="22"/>
                <w:szCs w:val="22"/>
              </w:rPr>
            </w:pPr>
            <w:r w:rsidRPr="004A23E3">
              <w:rPr>
                <w:rFonts w:ascii="Aptos" w:hAnsi="Aptos"/>
                <w:b/>
                <w:bCs/>
                <w:sz w:val="22"/>
                <w:szCs w:val="22"/>
              </w:rPr>
              <w:t>Predicted function</w:t>
            </w:r>
          </w:p>
        </w:tc>
      </w:tr>
      <w:tr w:rsidR="00827D2C" w:rsidRPr="00827D2C" w14:paraId="5FB40AF8" w14:textId="77777777" w:rsidTr="00116742">
        <w:tc>
          <w:tcPr>
            <w:tcW w:w="0" w:type="auto"/>
            <w:vAlign w:val="center"/>
          </w:tcPr>
          <w:p w14:paraId="5584B7C2" w14:textId="1B349CDA" w:rsidR="00746FBD" w:rsidRPr="00827D2C" w:rsidRDefault="00746FBD" w:rsidP="00116742">
            <w:pPr>
              <w:spacing w:before="120" w:after="120"/>
              <w:rPr>
                <w:rFonts w:ascii="Aptos" w:hAnsi="Aptos"/>
                <w:sz w:val="22"/>
                <w:szCs w:val="22"/>
              </w:rPr>
            </w:pPr>
            <w:r w:rsidRPr="00827D2C">
              <w:rPr>
                <w:rFonts w:ascii="Aptos" w:hAnsi="Aptos"/>
                <w:sz w:val="22"/>
                <w:szCs w:val="22"/>
              </w:rPr>
              <w:t>1</w:t>
            </w:r>
          </w:p>
        </w:tc>
        <w:tc>
          <w:tcPr>
            <w:tcW w:w="0" w:type="auto"/>
            <w:vAlign w:val="center"/>
          </w:tcPr>
          <w:p w14:paraId="5F8A79D2" w14:textId="5A0CED9F" w:rsidR="00746FBD" w:rsidRPr="00827D2C" w:rsidRDefault="00746FBD" w:rsidP="00116742">
            <w:pPr>
              <w:spacing w:before="120" w:after="120"/>
              <w:rPr>
                <w:rFonts w:ascii="Aptos" w:hAnsi="Aptos"/>
                <w:sz w:val="22"/>
                <w:szCs w:val="22"/>
              </w:rPr>
            </w:pPr>
            <w:r w:rsidRPr="00827D2C">
              <w:rPr>
                <w:rFonts w:ascii="Aptos" w:hAnsi="Aptos" w:cs="Calibri"/>
                <w:sz w:val="22"/>
                <w:szCs w:val="22"/>
              </w:rPr>
              <w:t>2345</w:t>
            </w:r>
            <w:r w:rsidR="001010C0" w:rsidRPr="00827D2C">
              <w:rPr>
                <w:rFonts w:ascii="Aptos" w:hAnsi="Aptos" w:cs="Calibri"/>
                <w:sz w:val="22"/>
                <w:szCs w:val="22"/>
                <w:vertAlign w:val="superscript"/>
              </w:rPr>
              <w:t>1</w:t>
            </w:r>
          </w:p>
        </w:tc>
        <w:tc>
          <w:tcPr>
            <w:tcW w:w="0" w:type="auto"/>
            <w:vAlign w:val="center"/>
          </w:tcPr>
          <w:p w14:paraId="1DE1C804" w14:textId="321C5D96" w:rsidR="00746FBD" w:rsidRPr="00827D2C" w:rsidRDefault="00746FBD" w:rsidP="00116742">
            <w:pPr>
              <w:spacing w:before="120" w:after="120"/>
              <w:rPr>
                <w:rFonts w:ascii="Aptos" w:hAnsi="Aptos" w:cs="Calibri"/>
                <w:sz w:val="22"/>
                <w:szCs w:val="22"/>
              </w:rPr>
            </w:pPr>
            <w:r w:rsidRPr="00827D2C">
              <w:rPr>
                <w:rFonts w:ascii="Aptos" w:hAnsi="Aptos" w:cs="Calibri"/>
                <w:sz w:val="22"/>
                <w:szCs w:val="22"/>
              </w:rPr>
              <w:t>1104</w:t>
            </w:r>
          </w:p>
        </w:tc>
        <w:tc>
          <w:tcPr>
            <w:tcW w:w="0" w:type="auto"/>
            <w:vAlign w:val="center"/>
          </w:tcPr>
          <w:p w14:paraId="5E706027" w14:textId="3D04C241" w:rsidR="00746FBD" w:rsidRPr="00827D2C" w:rsidRDefault="00746FBD" w:rsidP="00116742">
            <w:pPr>
              <w:spacing w:before="120" w:after="120"/>
              <w:rPr>
                <w:rFonts w:ascii="Aptos" w:hAnsi="Aptos"/>
                <w:sz w:val="22"/>
                <w:szCs w:val="22"/>
                <w:vertAlign w:val="superscript"/>
              </w:rPr>
            </w:pPr>
            <w:r w:rsidRPr="00827D2C">
              <w:rPr>
                <w:rFonts w:ascii="Aptos" w:hAnsi="Aptos" w:cs="Calibri"/>
                <w:sz w:val="22"/>
                <w:szCs w:val="22"/>
              </w:rPr>
              <w:t>72.20%</w:t>
            </w:r>
          </w:p>
        </w:tc>
        <w:tc>
          <w:tcPr>
            <w:tcW w:w="0" w:type="auto"/>
            <w:vAlign w:val="center"/>
          </w:tcPr>
          <w:p w14:paraId="1825A378" w14:textId="07D066A3" w:rsidR="00746FBD" w:rsidRPr="00827D2C" w:rsidRDefault="00746FBD" w:rsidP="00116742">
            <w:pPr>
              <w:spacing w:before="120" w:after="120"/>
              <w:rPr>
                <w:rFonts w:ascii="Aptos" w:hAnsi="Aptos"/>
                <w:sz w:val="22"/>
                <w:szCs w:val="22"/>
              </w:rPr>
            </w:pPr>
            <w:r w:rsidRPr="00827D2C">
              <w:rPr>
                <w:rFonts w:ascii="Aptos" w:hAnsi="Aptos" w:cs="Calibri"/>
                <w:sz w:val="22"/>
                <w:szCs w:val="22"/>
              </w:rPr>
              <w:t>gene 3 [CAA24402]</w:t>
            </w:r>
          </w:p>
        </w:tc>
        <w:tc>
          <w:tcPr>
            <w:tcW w:w="0" w:type="auto"/>
            <w:vAlign w:val="center"/>
          </w:tcPr>
          <w:p w14:paraId="76FCEA43" w14:textId="663AFD63" w:rsidR="00746FBD" w:rsidRPr="00827D2C" w:rsidRDefault="00746FBD" w:rsidP="00116742">
            <w:pPr>
              <w:spacing w:before="120" w:after="120"/>
              <w:rPr>
                <w:rFonts w:ascii="Aptos" w:hAnsi="Aptos"/>
                <w:sz w:val="22"/>
                <w:szCs w:val="22"/>
              </w:rPr>
            </w:pPr>
            <w:r w:rsidRPr="00827D2C">
              <w:rPr>
                <w:rFonts w:ascii="Aptos" w:hAnsi="Aptos" w:cs="Calibri"/>
                <w:sz w:val="22"/>
                <w:szCs w:val="22"/>
              </w:rPr>
              <w:t>endonuclease</w:t>
            </w:r>
          </w:p>
        </w:tc>
      </w:tr>
      <w:tr w:rsidR="00827D2C" w:rsidRPr="00827D2C" w14:paraId="0D2E581F" w14:textId="77777777" w:rsidTr="00116742">
        <w:tc>
          <w:tcPr>
            <w:tcW w:w="0" w:type="auto"/>
            <w:vAlign w:val="center"/>
          </w:tcPr>
          <w:p w14:paraId="7D2F5E47" w14:textId="4C72269E" w:rsidR="00746FBD" w:rsidRPr="00827D2C" w:rsidRDefault="00746FBD" w:rsidP="00116742">
            <w:pPr>
              <w:spacing w:before="120" w:after="120"/>
              <w:rPr>
                <w:rFonts w:ascii="Aptos" w:hAnsi="Aptos"/>
                <w:sz w:val="22"/>
                <w:szCs w:val="22"/>
              </w:rPr>
            </w:pPr>
            <w:r w:rsidRPr="00827D2C">
              <w:rPr>
                <w:rFonts w:ascii="Aptos" w:hAnsi="Aptos"/>
                <w:sz w:val="22"/>
                <w:szCs w:val="22"/>
              </w:rPr>
              <w:t>2</w:t>
            </w:r>
          </w:p>
        </w:tc>
        <w:tc>
          <w:tcPr>
            <w:tcW w:w="0" w:type="auto"/>
            <w:vAlign w:val="center"/>
          </w:tcPr>
          <w:p w14:paraId="1D40BAF0" w14:textId="53BE0539" w:rsidR="00746FBD" w:rsidRPr="00827D2C" w:rsidRDefault="00746FBD" w:rsidP="00116742">
            <w:pPr>
              <w:spacing w:before="120" w:after="120"/>
              <w:rPr>
                <w:rFonts w:ascii="Aptos" w:hAnsi="Aptos"/>
                <w:sz w:val="22"/>
                <w:szCs w:val="22"/>
              </w:rPr>
            </w:pPr>
            <w:r w:rsidRPr="00827D2C">
              <w:rPr>
                <w:rFonts w:ascii="Aptos" w:hAnsi="Aptos" w:cs="Calibri"/>
                <w:sz w:val="22"/>
                <w:szCs w:val="22"/>
              </w:rPr>
              <w:t>1680</w:t>
            </w:r>
            <w:r w:rsidR="00116742" w:rsidRPr="00827D2C">
              <w:rPr>
                <w:rFonts w:ascii="Aptos" w:hAnsi="Aptos" w:cs="Calibri"/>
                <w:sz w:val="22"/>
                <w:szCs w:val="22"/>
                <w:vertAlign w:val="superscript"/>
              </w:rPr>
              <w:t>*</w:t>
            </w:r>
          </w:p>
        </w:tc>
        <w:tc>
          <w:tcPr>
            <w:tcW w:w="0" w:type="auto"/>
            <w:vAlign w:val="center"/>
          </w:tcPr>
          <w:p w14:paraId="4B3A7218" w14:textId="3F963468" w:rsidR="00746FBD" w:rsidRPr="00827D2C" w:rsidRDefault="00746FBD" w:rsidP="00116742">
            <w:pPr>
              <w:spacing w:before="120" w:after="120"/>
              <w:rPr>
                <w:rFonts w:ascii="Aptos" w:hAnsi="Aptos" w:cs="Calibri"/>
                <w:sz w:val="22"/>
                <w:szCs w:val="22"/>
                <w:vertAlign w:val="superscript"/>
              </w:rPr>
            </w:pPr>
            <w:r w:rsidRPr="00827D2C">
              <w:rPr>
                <w:rFonts w:ascii="Aptos" w:hAnsi="Aptos" w:cs="Calibri"/>
                <w:sz w:val="22"/>
                <w:szCs w:val="22"/>
              </w:rPr>
              <w:t>1467</w:t>
            </w:r>
            <w:r w:rsidR="001010C0" w:rsidRPr="00827D2C">
              <w:rPr>
                <w:rFonts w:ascii="Aptos" w:hAnsi="Aptos" w:cs="Calibri"/>
                <w:sz w:val="22"/>
                <w:szCs w:val="22"/>
                <w:vertAlign w:val="superscript"/>
              </w:rPr>
              <w:t>2</w:t>
            </w:r>
          </w:p>
        </w:tc>
        <w:tc>
          <w:tcPr>
            <w:tcW w:w="0" w:type="auto"/>
            <w:vAlign w:val="center"/>
          </w:tcPr>
          <w:p w14:paraId="57504774" w14:textId="1EC8D867" w:rsidR="00746FBD" w:rsidRPr="00827D2C" w:rsidRDefault="00746FBD" w:rsidP="00116742">
            <w:pPr>
              <w:spacing w:before="120" w:after="120"/>
              <w:rPr>
                <w:rFonts w:ascii="Aptos" w:hAnsi="Aptos"/>
                <w:sz w:val="22"/>
                <w:szCs w:val="22"/>
              </w:rPr>
            </w:pPr>
            <w:r w:rsidRPr="00827D2C">
              <w:rPr>
                <w:rFonts w:ascii="Aptos" w:hAnsi="Aptos" w:cs="Calibri"/>
                <w:sz w:val="22"/>
                <w:szCs w:val="22"/>
              </w:rPr>
              <w:t>99.93%</w:t>
            </w:r>
          </w:p>
        </w:tc>
        <w:tc>
          <w:tcPr>
            <w:tcW w:w="0" w:type="auto"/>
            <w:vAlign w:val="center"/>
          </w:tcPr>
          <w:p w14:paraId="3DD204CF" w14:textId="60FE30C9" w:rsidR="00746FBD" w:rsidRPr="00827D2C" w:rsidRDefault="00746FBD" w:rsidP="00116742">
            <w:pPr>
              <w:spacing w:before="120" w:after="120"/>
              <w:rPr>
                <w:rFonts w:ascii="Aptos" w:hAnsi="Aptos"/>
                <w:sz w:val="22"/>
                <w:szCs w:val="22"/>
              </w:rPr>
            </w:pPr>
            <w:r w:rsidRPr="00827D2C">
              <w:rPr>
                <w:rFonts w:ascii="Aptos" w:hAnsi="Aptos" w:cs="Calibri"/>
                <w:sz w:val="22"/>
                <w:szCs w:val="22"/>
              </w:rPr>
              <w:t>gene 5 [CAA24412]</w:t>
            </w:r>
          </w:p>
        </w:tc>
        <w:tc>
          <w:tcPr>
            <w:tcW w:w="0" w:type="auto"/>
            <w:vAlign w:val="center"/>
          </w:tcPr>
          <w:p w14:paraId="3D0F409B" w14:textId="0017B14F" w:rsidR="00746FBD" w:rsidRPr="00827D2C" w:rsidRDefault="00746FBD" w:rsidP="00116742">
            <w:pPr>
              <w:spacing w:before="120" w:after="120"/>
              <w:rPr>
                <w:rFonts w:ascii="Aptos" w:hAnsi="Aptos"/>
                <w:sz w:val="22"/>
                <w:szCs w:val="22"/>
              </w:rPr>
            </w:pPr>
            <w:r w:rsidRPr="00827D2C">
              <w:rPr>
                <w:rFonts w:ascii="Aptos" w:hAnsi="Aptos" w:cs="Calibri"/>
                <w:sz w:val="22"/>
                <w:szCs w:val="22"/>
              </w:rPr>
              <w:t>DNA polymerase I</w:t>
            </w:r>
          </w:p>
        </w:tc>
      </w:tr>
      <w:tr w:rsidR="00827D2C" w:rsidRPr="00827D2C" w14:paraId="3C43072E" w14:textId="77777777" w:rsidTr="00116742">
        <w:tc>
          <w:tcPr>
            <w:tcW w:w="0" w:type="auto"/>
            <w:vAlign w:val="center"/>
          </w:tcPr>
          <w:p w14:paraId="14C1E825" w14:textId="524069EB" w:rsidR="00746FBD" w:rsidRPr="00827D2C" w:rsidRDefault="00746FBD" w:rsidP="00116742">
            <w:pPr>
              <w:spacing w:before="120" w:after="120"/>
              <w:rPr>
                <w:rFonts w:ascii="Aptos" w:hAnsi="Aptos"/>
                <w:sz w:val="22"/>
                <w:szCs w:val="22"/>
              </w:rPr>
            </w:pPr>
            <w:r w:rsidRPr="00827D2C">
              <w:rPr>
                <w:rFonts w:ascii="Aptos" w:hAnsi="Aptos"/>
                <w:sz w:val="22"/>
                <w:szCs w:val="22"/>
              </w:rPr>
              <w:t>3</w:t>
            </w:r>
          </w:p>
        </w:tc>
        <w:tc>
          <w:tcPr>
            <w:tcW w:w="0" w:type="auto"/>
            <w:vAlign w:val="center"/>
          </w:tcPr>
          <w:p w14:paraId="6DF39B98" w14:textId="62759410" w:rsidR="00746FBD" w:rsidRPr="00827D2C" w:rsidRDefault="00746FBD" w:rsidP="00116742">
            <w:pPr>
              <w:spacing w:before="120" w:after="120"/>
              <w:rPr>
                <w:rFonts w:ascii="Aptos" w:hAnsi="Aptos"/>
                <w:sz w:val="22"/>
                <w:szCs w:val="22"/>
              </w:rPr>
            </w:pPr>
            <w:r w:rsidRPr="00827D2C">
              <w:rPr>
                <w:rFonts w:ascii="Aptos" w:hAnsi="Aptos" w:cs="Calibri"/>
                <w:sz w:val="22"/>
                <w:szCs w:val="22"/>
              </w:rPr>
              <w:t>1507</w:t>
            </w:r>
            <w:r w:rsidR="00116742" w:rsidRPr="00827D2C">
              <w:rPr>
                <w:rFonts w:ascii="Aptos" w:hAnsi="Aptos" w:cs="Calibri"/>
                <w:sz w:val="22"/>
                <w:szCs w:val="22"/>
                <w:vertAlign w:val="superscript"/>
              </w:rPr>
              <w:t>*</w:t>
            </w:r>
          </w:p>
        </w:tc>
        <w:tc>
          <w:tcPr>
            <w:tcW w:w="0" w:type="auto"/>
            <w:vAlign w:val="center"/>
          </w:tcPr>
          <w:p w14:paraId="24A53C2D" w14:textId="00653E0C" w:rsidR="00746FBD" w:rsidRPr="00827D2C" w:rsidRDefault="00746FBD" w:rsidP="00116742">
            <w:pPr>
              <w:spacing w:before="120" w:after="120"/>
              <w:rPr>
                <w:rFonts w:ascii="Aptos" w:hAnsi="Aptos" w:cs="Calibri"/>
                <w:sz w:val="22"/>
                <w:szCs w:val="22"/>
              </w:rPr>
            </w:pPr>
            <w:r w:rsidRPr="00827D2C">
              <w:rPr>
                <w:rFonts w:ascii="Aptos" w:hAnsi="Aptos" w:cs="Calibri"/>
                <w:sz w:val="22"/>
                <w:szCs w:val="22"/>
              </w:rPr>
              <w:t>1467</w:t>
            </w:r>
            <w:r w:rsidR="001010C0" w:rsidRPr="00827D2C">
              <w:rPr>
                <w:rFonts w:ascii="Aptos" w:hAnsi="Aptos" w:cs="Calibri"/>
                <w:sz w:val="22"/>
                <w:szCs w:val="22"/>
                <w:vertAlign w:val="superscript"/>
              </w:rPr>
              <w:t>2</w:t>
            </w:r>
          </w:p>
        </w:tc>
        <w:tc>
          <w:tcPr>
            <w:tcW w:w="0" w:type="auto"/>
            <w:vAlign w:val="center"/>
          </w:tcPr>
          <w:p w14:paraId="35A5135A" w14:textId="3ED63B42" w:rsidR="00746FBD" w:rsidRPr="00827D2C" w:rsidRDefault="00746FBD" w:rsidP="00116742">
            <w:pPr>
              <w:spacing w:before="120" w:after="120"/>
              <w:rPr>
                <w:rFonts w:ascii="Aptos" w:hAnsi="Aptos"/>
                <w:sz w:val="22"/>
                <w:szCs w:val="22"/>
              </w:rPr>
            </w:pPr>
            <w:r w:rsidRPr="00827D2C">
              <w:rPr>
                <w:rFonts w:ascii="Aptos" w:hAnsi="Aptos" w:cs="Calibri"/>
                <w:sz w:val="22"/>
                <w:szCs w:val="22"/>
              </w:rPr>
              <w:t>99.93%</w:t>
            </w:r>
          </w:p>
        </w:tc>
        <w:tc>
          <w:tcPr>
            <w:tcW w:w="0" w:type="auto"/>
            <w:vAlign w:val="center"/>
          </w:tcPr>
          <w:p w14:paraId="18E4245C" w14:textId="12A28A5B" w:rsidR="00746FBD" w:rsidRPr="00827D2C" w:rsidRDefault="00746FBD" w:rsidP="00116742">
            <w:pPr>
              <w:spacing w:before="120" w:after="120"/>
              <w:rPr>
                <w:rFonts w:ascii="Aptos" w:hAnsi="Aptos"/>
                <w:sz w:val="22"/>
                <w:szCs w:val="22"/>
              </w:rPr>
            </w:pPr>
            <w:r w:rsidRPr="00827D2C">
              <w:rPr>
                <w:rFonts w:ascii="Aptos" w:hAnsi="Aptos" w:cs="Calibri"/>
                <w:sz w:val="22"/>
                <w:szCs w:val="22"/>
              </w:rPr>
              <w:t>gene 19 [CAA24440]</w:t>
            </w:r>
          </w:p>
        </w:tc>
        <w:tc>
          <w:tcPr>
            <w:tcW w:w="0" w:type="auto"/>
            <w:vAlign w:val="center"/>
          </w:tcPr>
          <w:p w14:paraId="0353ADE6" w14:textId="27F9DE38" w:rsidR="00746FBD" w:rsidRPr="00827D2C" w:rsidRDefault="00746FBD" w:rsidP="00116742">
            <w:pPr>
              <w:spacing w:before="120" w:after="120"/>
              <w:rPr>
                <w:rFonts w:ascii="Aptos" w:hAnsi="Aptos"/>
                <w:sz w:val="22"/>
                <w:szCs w:val="22"/>
              </w:rPr>
            </w:pPr>
            <w:r w:rsidRPr="00827D2C">
              <w:rPr>
                <w:rFonts w:ascii="Aptos" w:hAnsi="Aptos" w:cs="Calibri"/>
                <w:sz w:val="22"/>
                <w:szCs w:val="22"/>
              </w:rPr>
              <w:t>Terminase, large subunit</w:t>
            </w:r>
          </w:p>
        </w:tc>
      </w:tr>
      <w:tr w:rsidR="00827D2C" w:rsidRPr="00827D2C" w14:paraId="45FD2D29" w14:textId="77777777" w:rsidTr="00116742">
        <w:tc>
          <w:tcPr>
            <w:tcW w:w="0" w:type="auto"/>
            <w:vAlign w:val="center"/>
          </w:tcPr>
          <w:p w14:paraId="24AF5A34" w14:textId="0C2C3324" w:rsidR="00746FBD" w:rsidRPr="00827D2C" w:rsidRDefault="00746FBD" w:rsidP="00116742">
            <w:pPr>
              <w:spacing w:before="120" w:after="120"/>
              <w:rPr>
                <w:rFonts w:ascii="Aptos" w:hAnsi="Aptos"/>
                <w:sz w:val="22"/>
                <w:szCs w:val="22"/>
              </w:rPr>
            </w:pPr>
            <w:r w:rsidRPr="00827D2C">
              <w:rPr>
                <w:rFonts w:ascii="Aptos" w:hAnsi="Aptos"/>
                <w:sz w:val="22"/>
                <w:szCs w:val="22"/>
              </w:rPr>
              <w:t>4</w:t>
            </w:r>
          </w:p>
        </w:tc>
        <w:tc>
          <w:tcPr>
            <w:tcW w:w="0" w:type="auto"/>
            <w:vAlign w:val="center"/>
          </w:tcPr>
          <w:p w14:paraId="762443D8" w14:textId="4262C6E8" w:rsidR="00746FBD" w:rsidRPr="00827D2C" w:rsidRDefault="00746FBD" w:rsidP="00116742">
            <w:pPr>
              <w:spacing w:before="120" w:after="120"/>
              <w:rPr>
                <w:rFonts w:ascii="Aptos" w:hAnsi="Aptos"/>
                <w:sz w:val="22"/>
                <w:szCs w:val="22"/>
              </w:rPr>
            </w:pPr>
            <w:r w:rsidRPr="00827D2C">
              <w:rPr>
                <w:rFonts w:ascii="Aptos" w:hAnsi="Aptos" w:cs="Calibri"/>
                <w:sz w:val="22"/>
                <w:szCs w:val="22"/>
              </w:rPr>
              <w:t>1503</w:t>
            </w:r>
            <w:r w:rsidR="00116742" w:rsidRPr="00827D2C">
              <w:rPr>
                <w:rFonts w:ascii="Aptos" w:hAnsi="Aptos" w:cs="Calibri"/>
                <w:sz w:val="22"/>
                <w:szCs w:val="22"/>
                <w:vertAlign w:val="superscript"/>
              </w:rPr>
              <w:t>*</w:t>
            </w:r>
          </w:p>
        </w:tc>
        <w:tc>
          <w:tcPr>
            <w:tcW w:w="0" w:type="auto"/>
            <w:vAlign w:val="center"/>
          </w:tcPr>
          <w:p w14:paraId="5F492870" w14:textId="2BAEE9B2" w:rsidR="00746FBD" w:rsidRPr="00827D2C" w:rsidRDefault="00746FBD" w:rsidP="00116742">
            <w:pPr>
              <w:spacing w:before="120" w:after="120"/>
              <w:rPr>
                <w:rFonts w:ascii="Aptos" w:hAnsi="Aptos" w:cs="Calibri"/>
                <w:sz w:val="22"/>
                <w:szCs w:val="22"/>
              </w:rPr>
            </w:pPr>
            <w:r w:rsidRPr="00827D2C">
              <w:rPr>
                <w:rFonts w:ascii="Aptos" w:hAnsi="Aptos" w:cs="Calibri"/>
                <w:sz w:val="22"/>
                <w:szCs w:val="22"/>
              </w:rPr>
              <w:t>1466</w:t>
            </w:r>
            <w:r w:rsidR="001010C0" w:rsidRPr="00827D2C">
              <w:rPr>
                <w:rFonts w:ascii="Aptos" w:hAnsi="Aptos" w:cs="Calibri"/>
                <w:sz w:val="22"/>
                <w:szCs w:val="22"/>
                <w:vertAlign w:val="superscript"/>
              </w:rPr>
              <w:t>2</w:t>
            </w:r>
          </w:p>
        </w:tc>
        <w:tc>
          <w:tcPr>
            <w:tcW w:w="0" w:type="auto"/>
            <w:vAlign w:val="center"/>
          </w:tcPr>
          <w:p w14:paraId="684BB632" w14:textId="55A23238" w:rsidR="00746FBD" w:rsidRPr="00827D2C" w:rsidRDefault="00746FBD" w:rsidP="00116742">
            <w:pPr>
              <w:spacing w:before="120" w:after="120"/>
              <w:rPr>
                <w:rFonts w:ascii="Aptos" w:hAnsi="Aptos"/>
                <w:sz w:val="22"/>
                <w:szCs w:val="22"/>
              </w:rPr>
            </w:pPr>
            <w:r w:rsidRPr="00827D2C">
              <w:rPr>
                <w:rFonts w:ascii="Aptos" w:hAnsi="Aptos" w:cs="Calibri"/>
                <w:sz w:val="22"/>
                <w:szCs w:val="22"/>
              </w:rPr>
              <w:t>99.86%</w:t>
            </w:r>
          </w:p>
        </w:tc>
        <w:tc>
          <w:tcPr>
            <w:tcW w:w="0" w:type="auto"/>
            <w:vAlign w:val="center"/>
          </w:tcPr>
          <w:p w14:paraId="3B997867" w14:textId="00A277CA" w:rsidR="00746FBD" w:rsidRPr="00827D2C" w:rsidRDefault="00746FBD" w:rsidP="00116742">
            <w:pPr>
              <w:spacing w:before="120" w:after="120"/>
              <w:rPr>
                <w:rFonts w:ascii="Aptos" w:hAnsi="Aptos"/>
                <w:sz w:val="22"/>
                <w:szCs w:val="22"/>
              </w:rPr>
            </w:pPr>
            <w:r w:rsidRPr="00827D2C">
              <w:rPr>
                <w:rFonts w:ascii="Aptos" w:hAnsi="Aptos" w:cs="Calibri"/>
                <w:sz w:val="22"/>
                <w:szCs w:val="22"/>
              </w:rPr>
              <w:t>gene 8 [CAA24425]</w:t>
            </w:r>
          </w:p>
        </w:tc>
        <w:tc>
          <w:tcPr>
            <w:tcW w:w="0" w:type="auto"/>
            <w:vAlign w:val="center"/>
          </w:tcPr>
          <w:p w14:paraId="09ACD1E6" w14:textId="37CEDEDD" w:rsidR="00746FBD" w:rsidRPr="00827D2C" w:rsidRDefault="00746FBD" w:rsidP="00116742">
            <w:pPr>
              <w:spacing w:before="120" w:after="120"/>
              <w:rPr>
                <w:rFonts w:ascii="Aptos" w:hAnsi="Aptos"/>
                <w:sz w:val="22"/>
                <w:szCs w:val="22"/>
              </w:rPr>
            </w:pPr>
            <w:r w:rsidRPr="00827D2C">
              <w:rPr>
                <w:rFonts w:ascii="Aptos" w:hAnsi="Aptos" w:cs="Calibri"/>
                <w:sz w:val="22"/>
                <w:szCs w:val="22"/>
              </w:rPr>
              <w:t>Portal vertex protein</w:t>
            </w:r>
          </w:p>
        </w:tc>
      </w:tr>
      <w:tr w:rsidR="00827D2C" w:rsidRPr="00827D2C" w14:paraId="45F9780D" w14:textId="77777777" w:rsidTr="00116742">
        <w:tc>
          <w:tcPr>
            <w:tcW w:w="0" w:type="auto"/>
            <w:vAlign w:val="center"/>
          </w:tcPr>
          <w:p w14:paraId="16148C96" w14:textId="16B2AC98" w:rsidR="00746FBD" w:rsidRPr="00827D2C" w:rsidRDefault="00746FBD" w:rsidP="00116742">
            <w:pPr>
              <w:spacing w:before="120" w:after="120"/>
              <w:rPr>
                <w:rFonts w:ascii="Aptos" w:hAnsi="Aptos"/>
                <w:sz w:val="22"/>
                <w:szCs w:val="22"/>
              </w:rPr>
            </w:pPr>
            <w:r w:rsidRPr="00827D2C">
              <w:rPr>
                <w:rFonts w:ascii="Aptos" w:hAnsi="Aptos"/>
                <w:sz w:val="22"/>
                <w:szCs w:val="22"/>
              </w:rPr>
              <w:t>5</w:t>
            </w:r>
          </w:p>
        </w:tc>
        <w:tc>
          <w:tcPr>
            <w:tcW w:w="0" w:type="auto"/>
            <w:vAlign w:val="center"/>
          </w:tcPr>
          <w:p w14:paraId="2D621A61" w14:textId="3A0DE6FA" w:rsidR="00746FBD" w:rsidRPr="00827D2C" w:rsidRDefault="00746FBD" w:rsidP="00116742">
            <w:pPr>
              <w:spacing w:before="120" w:after="120"/>
              <w:rPr>
                <w:rFonts w:ascii="Aptos" w:hAnsi="Aptos"/>
                <w:sz w:val="22"/>
                <w:szCs w:val="22"/>
              </w:rPr>
            </w:pPr>
            <w:r w:rsidRPr="00827D2C">
              <w:rPr>
                <w:rFonts w:ascii="Aptos" w:hAnsi="Aptos" w:cs="Calibri"/>
                <w:sz w:val="22"/>
                <w:szCs w:val="22"/>
              </w:rPr>
              <w:t>1492</w:t>
            </w:r>
            <w:r w:rsidR="00116742" w:rsidRPr="00827D2C">
              <w:rPr>
                <w:rFonts w:ascii="Aptos" w:hAnsi="Aptos" w:cs="Calibri"/>
                <w:sz w:val="22"/>
                <w:szCs w:val="22"/>
                <w:vertAlign w:val="superscript"/>
              </w:rPr>
              <w:t>*</w:t>
            </w:r>
          </w:p>
        </w:tc>
        <w:tc>
          <w:tcPr>
            <w:tcW w:w="0" w:type="auto"/>
            <w:vAlign w:val="center"/>
          </w:tcPr>
          <w:p w14:paraId="081CB55F" w14:textId="720E20C4" w:rsidR="00746FBD" w:rsidRPr="00827D2C" w:rsidRDefault="00746FBD" w:rsidP="00116742">
            <w:pPr>
              <w:spacing w:before="120" w:after="120"/>
              <w:rPr>
                <w:rFonts w:ascii="Aptos" w:hAnsi="Aptos" w:cs="Calibri"/>
                <w:sz w:val="22"/>
                <w:szCs w:val="22"/>
              </w:rPr>
            </w:pPr>
            <w:r w:rsidRPr="00827D2C">
              <w:rPr>
                <w:rFonts w:ascii="Aptos" w:hAnsi="Aptos" w:cs="Calibri"/>
                <w:sz w:val="22"/>
                <w:szCs w:val="22"/>
              </w:rPr>
              <w:t>146</w:t>
            </w:r>
            <w:r w:rsidR="00E81217" w:rsidRPr="00827D2C">
              <w:rPr>
                <w:rFonts w:ascii="Aptos" w:hAnsi="Aptos" w:cs="Calibri"/>
                <w:sz w:val="22"/>
                <w:szCs w:val="22"/>
              </w:rPr>
              <w:t>8</w:t>
            </w:r>
          </w:p>
        </w:tc>
        <w:tc>
          <w:tcPr>
            <w:tcW w:w="0" w:type="auto"/>
            <w:vAlign w:val="center"/>
          </w:tcPr>
          <w:p w14:paraId="279AC472" w14:textId="1C4CA1CF" w:rsidR="00746FBD" w:rsidRPr="00827D2C" w:rsidRDefault="00746FBD" w:rsidP="00116742">
            <w:pPr>
              <w:spacing w:before="120" w:after="120"/>
              <w:rPr>
                <w:rFonts w:ascii="Aptos" w:hAnsi="Aptos"/>
                <w:sz w:val="22"/>
                <w:szCs w:val="22"/>
              </w:rPr>
            </w:pPr>
            <w:r w:rsidRPr="00827D2C">
              <w:rPr>
                <w:rFonts w:ascii="Aptos" w:hAnsi="Aptos" w:cs="Calibri"/>
                <w:sz w:val="22"/>
                <w:szCs w:val="22"/>
              </w:rPr>
              <w:t>100.0</w:t>
            </w:r>
            <w:r w:rsidR="00E81217" w:rsidRPr="00827D2C">
              <w:rPr>
                <w:rFonts w:ascii="Aptos" w:hAnsi="Aptos" w:cs="Calibri"/>
                <w:sz w:val="22"/>
                <w:szCs w:val="22"/>
              </w:rPr>
              <w:t>0</w:t>
            </w:r>
            <w:r w:rsidRPr="00827D2C">
              <w:rPr>
                <w:rFonts w:ascii="Aptos" w:hAnsi="Aptos" w:cs="Calibri"/>
                <w:sz w:val="22"/>
                <w:szCs w:val="22"/>
              </w:rPr>
              <w:t>%</w:t>
            </w:r>
          </w:p>
        </w:tc>
        <w:tc>
          <w:tcPr>
            <w:tcW w:w="0" w:type="auto"/>
            <w:vAlign w:val="center"/>
          </w:tcPr>
          <w:p w14:paraId="776F0EA5" w14:textId="73DA32BB" w:rsidR="00746FBD" w:rsidRPr="00827D2C" w:rsidRDefault="00746FBD" w:rsidP="00116742">
            <w:pPr>
              <w:spacing w:before="120" w:after="120"/>
              <w:rPr>
                <w:rFonts w:ascii="Aptos" w:hAnsi="Aptos"/>
                <w:sz w:val="22"/>
                <w:szCs w:val="22"/>
              </w:rPr>
            </w:pPr>
            <w:r w:rsidRPr="00827D2C">
              <w:rPr>
                <w:rFonts w:ascii="Aptos" w:hAnsi="Aptos" w:cs="Calibri"/>
                <w:sz w:val="22"/>
                <w:szCs w:val="22"/>
              </w:rPr>
              <w:t xml:space="preserve">gene 7 </w:t>
            </w:r>
            <w:r w:rsidRPr="00827D2C">
              <w:rPr>
                <w:rFonts w:ascii="Aptos" w:hAnsi="Aptos" w:cs="Calibri"/>
                <w:sz w:val="22"/>
                <w:szCs w:val="22"/>
              </w:rPr>
              <w:lastRenderedPageBreak/>
              <w:t>[CAA24390]</w:t>
            </w:r>
          </w:p>
        </w:tc>
        <w:tc>
          <w:tcPr>
            <w:tcW w:w="0" w:type="auto"/>
            <w:vAlign w:val="center"/>
          </w:tcPr>
          <w:p w14:paraId="7A91C9D9" w14:textId="1648A791" w:rsidR="00746FBD" w:rsidRPr="00827D2C" w:rsidRDefault="00746FBD" w:rsidP="00116742">
            <w:pPr>
              <w:spacing w:before="120" w:after="120"/>
              <w:rPr>
                <w:rFonts w:ascii="Aptos" w:hAnsi="Aptos"/>
                <w:sz w:val="22"/>
                <w:szCs w:val="22"/>
              </w:rPr>
            </w:pPr>
            <w:r w:rsidRPr="00827D2C">
              <w:rPr>
                <w:rFonts w:ascii="Aptos" w:hAnsi="Aptos" w:cs="Calibri"/>
                <w:sz w:val="22"/>
                <w:szCs w:val="22"/>
              </w:rPr>
              <w:lastRenderedPageBreak/>
              <w:t>RNA polymerase</w:t>
            </w:r>
          </w:p>
        </w:tc>
      </w:tr>
      <w:tr w:rsidR="00827D2C" w:rsidRPr="00827D2C" w14:paraId="30E6FEAA" w14:textId="77777777" w:rsidTr="00116742">
        <w:tc>
          <w:tcPr>
            <w:tcW w:w="0" w:type="auto"/>
            <w:vAlign w:val="center"/>
          </w:tcPr>
          <w:p w14:paraId="08F7F0F7" w14:textId="5F9405C1" w:rsidR="00746FBD" w:rsidRPr="00827D2C" w:rsidRDefault="00746FBD" w:rsidP="00116742">
            <w:pPr>
              <w:spacing w:before="120" w:after="120"/>
              <w:rPr>
                <w:rFonts w:ascii="Aptos" w:hAnsi="Aptos"/>
                <w:sz w:val="22"/>
                <w:szCs w:val="22"/>
              </w:rPr>
            </w:pPr>
            <w:r w:rsidRPr="00827D2C">
              <w:rPr>
                <w:rFonts w:ascii="Aptos" w:hAnsi="Aptos"/>
                <w:sz w:val="22"/>
                <w:szCs w:val="22"/>
              </w:rPr>
              <w:t>6</w:t>
            </w:r>
          </w:p>
        </w:tc>
        <w:tc>
          <w:tcPr>
            <w:tcW w:w="0" w:type="auto"/>
            <w:vAlign w:val="center"/>
          </w:tcPr>
          <w:p w14:paraId="2AE3E9C1" w14:textId="67080753" w:rsidR="00746FBD" w:rsidRPr="00827D2C" w:rsidRDefault="00746FBD" w:rsidP="00116742">
            <w:pPr>
              <w:spacing w:before="120" w:after="120"/>
              <w:rPr>
                <w:rFonts w:ascii="Aptos" w:hAnsi="Aptos"/>
                <w:sz w:val="22"/>
                <w:szCs w:val="22"/>
              </w:rPr>
            </w:pPr>
            <w:r w:rsidRPr="00827D2C">
              <w:rPr>
                <w:rFonts w:ascii="Aptos" w:hAnsi="Aptos" w:cs="Calibri"/>
                <w:sz w:val="22"/>
                <w:szCs w:val="22"/>
              </w:rPr>
              <w:t>1480</w:t>
            </w:r>
            <w:r w:rsidR="00116742" w:rsidRPr="00827D2C">
              <w:rPr>
                <w:rFonts w:ascii="Aptos" w:hAnsi="Aptos" w:cs="Calibri"/>
                <w:sz w:val="22"/>
                <w:szCs w:val="22"/>
                <w:vertAlign w:val="superscript"/>
              </w:rPr>
              <w:t>*</w:t>
            </w:r>
          </w:p>
        </w:tc>
        <w:tc>
          <w:tcPr>
            <w:tcW w:w="0" w:type="auto"/>
            <w:vAlign w:val="center"/>
          </w:tcPr>
          <w:p w14:paraId="0E3EEFFC" w14:textId="70482967" w:rsidR="00746FBD" w:rsidRPr="00827D2C" w:rsidRDefault="00746FBD" w:rsidP="00116742">
            <w:pPr>
              <w:spacing w:before="120" w:after="120"/>
              <w:rPr>
                <w:rFonts w:ascii="Aptos" w:hAnsi="Aptos" w:cs="Calibri"/>
                <w:sz w:val="22"/>
                <w:szCs w:val="22"/>
              </w:rPr>
            </w:pPr>
            <w:r w:rsidRPr="00827D2C">
              <w:rPr>
                <w:rFonts w:ascii="Aptos" w:hAnsi="Aptos" w:cs="Calibri"/>
                <w:sz w:val="22"/>
                <w:szCs w:val="22"/>
              </w:rPr>
              <w:t>1466</w:t>
            </w:r>
            <w:r w:rsidR="001010C0" w:rsidRPr="00827D2C">
              <w:rPr>
                <w:rFonts w:ascii="Aptos" w:hAnsi="Aptos" w:cs="Calibri"/>
                <w:sz w:val="22"/>
                <w:szCs w:val="22"/>
                <w:vertAlign w:val="superscript"/>
              </w:rPr>
              <w:t>2</w:t>
            </w:r>
          </w:p>
        </w:tc>
        <w:tc>
          <w:tcPr>
            <w:tcW w:w="0" w:type="auto"/>
            <w:vAlign w:val="center"/>
          </w:tcPr>
          <w:p w14:paraId="048B6988" w14:textId="5A334BF7" w:rsidR="00746FBD" w:rsidRPr="00827D2C" w:rsidRDefault="00746FBD" w:rsidP="00116742">
            <w:pPr>
              <w:spacing w:before="120" w:after="120"/>
              <w:rPr>
                <w:rFonts w:ascii="Aptos" w:hAnsi="Aptos"/>
                <w:sz w:val="22"/>
                <w:szCs w:val="22"/>
              </w:rPr>
            </w:pPr>
            <w:r w:rsidRPr="00827D2C">
              <w:rPr>
                <w:rFonts w:ascii="Aptos" w:hAnsi="Aptos" w:cs="Calibri"/>
                <w:sz w:val="22"/>
                <w:szCs w:val="22"/>
              </w:rPr>
              <w:t>99.86%</w:t>
            </w:r>
          </w:p>
        </w:tc>
        <w:tc>
          <w:tcPr>
            <w:tcW w:w="0" w:type="auto"/>
            <w:vAlign w:val="center"/>
          </w:tcPr>
          <w:p w14:paraId="735C46C4" w14:textId="14D9328A" w:rsidR="00746FBD" w:rsidRPr="00827D2C" w:rsidRDefault="00746FBD" w:rsidP="00116742">
            <w:pPr>
              <w:spacing w:before="120" w:after="120"/>
              <w:rPr>
                <w:rFonts w:ascii="Aptos" w:hAnsi="Aptos"/>
                <w:sz w:val="22"/>
                <w:szCs w:val="22"/>
              </w:rPr>
            </w:pPr>
            <w:r w:rsidRPr="00827D2C">
              <w:rPr>
                <w:rFonts w:ascii="Aptos" w:hAnsi="Aptos" w:cs="Calibri"/>
                <w:sz w:val="22"/>
                <w:szCs w:val="22"/>
              </w:rPr>
              <w:t>gene 4A [CAA24405]</w:t>
            </w:r>
          </w:p>
        </w:tc>
        <w:tc>
          <w:tcPr>
            <w:tcW w:w="0" w:type="auto"/>
            <w:vAlign w:val="center"/>
          </w:tcPr>
          <w:p w14:paraId="3613CE88" w14:textId="7C513300" w:rsidR="00746FBD" w:rsidRPr="00827D2C" w:rsidRDefault="00746FBD" w:rsidP="00116742">
            <w:pPr>
              <w:spacing w:before="120" w:after="120"/>
              <w:rPr>
                <w:rFonts w:ascii="Aptos" w:hAnsi="Aptos"/>
                <w:sz w:val="22"/>
                <w:szCs w:val="22"/>
              </w:rPr>
            </w:pPr>
            <w:r w:rsidRPr="00827D2C">
              <w:rPr>
                <w:rFonts w:ascii="Aptos" w:hAnsi="Aptos" w:cs="Calibri"/>
                <w:sz w:val="22"/>
                <w:szCs w:val="22"/>
              </w:rPr>
              <w:t>DNA primase/helicase</w:t>
            </w:r>
          </w:p>
        </w:tc>
      </w:tr>
      <w:tr w:rsidR="00827D2C" w:rsidRPr="00827D2C" w14:paraId="673D47C6" w14:textId="77777777" w:rsidTr="00116742">
        <w:tc>
          <w:tcPr>
            <w:tcW w:w="0" w:type="auto"/>
            <w:vAlign w:val="center"/>
          </w:tcPr>
          <w:p w14:paraId="1E07C118" w14:textId="4CADA257" w:rsidR="00746FBD" w:rsidRPr="00827D2C" w:rsidRDefault="00746FBD" w:rsidP="00116742">
            <w:pPr>
              <w:spacing w:before="120" w:after="120"/>
              <w:rPr>
                <w:rFonts w:ascii="Aptos" w:hAnsi="Aptos"/>
                <w:sz w:val="22"/>
                <w:szCs w:val="22"/>
              </w:rPr>
            </w:pPr>
            <w:r w:rsidRPr="00827D2C">
              <w:rPr>
                <w:rFonts w:ascii="Aptos" w:hAnsi="Aptos"/>
                <w:sz w:val="22"/>
                <w:szCs w:val="22"/>
              </w:rPr>
              <w:t>7</w:t>
            </w:r>
          </w:p>
        </w:tc>
        <w:tc>
          <w:tcPr>
            <w:tcW w:w="0" w:type="auto"/>
            <w:vAlign w:val="center"/>
          </w:tcPr>
          <w:p w14:paraId="2A8783A5" w14:textId="0C8029CB" w:rsidR="00746FBD" w:rsidRPr="00827D2C" w:rsidRDefault="00746FBD" w:rsidP="00116742">
            <w:pPr>
              <w:spacing w:before="120" w:after="120"/>
              <w:rPr>
                <w:rFonts w:ascii="Aptos" w:hAnsi="Aptos"/>
                <w:sz w:val="22"/>
                <w:szCs w:val="22"/>
                <w:vertAlign w:val="superscript"/>
              </w:rPr>
            </w:pPr>
            <w:r w:rsidRPr="00827D2C">
              <w:rPr>
                <w:rFonts w:ascii="Aptos" w:hAnsi="Aptos" w:cs="Calibri"/>
                <w:sz w:val="22"/>
                <w:szCs w:val="22"/>
              </w:rPr>
              <w:t>1474</w:t>
            </w:r>
            <w:r w:rsidR="00116742" w:rsidRPr="00827D2C">
              <w:rPr>
                <w:rFonts w:ascii="Aptos" w:hAnsi="Aptos" w:cs="Calibri"/>
                <w:sz w:val="22"/>
                <w:szCs w:val="22"/>
                <w:vertAlign w:val="superscript"/>
              </w:rPr>
              <w:t>*</w:t>
            </w:r>
          </w:p>
        </w:tc>
        <w:tc>
          <w:tcPr>
            <w:tcW w:w="0" w:type="auto"/>
            <w:vAlign w:val="center"/>
          </w:tcPr>
          <w:p w14:paraId="6ED8B1A5" w14:textId="1B694929" w:rsidR="00746FBD" w:rsidRPr="00827D2C" w:rsidRDefault="00746FBD" w:rsidP="00116742">
            <w:pPr>
              <w:spacing w:before="120" w:after="120"/>
              <w:rPr>
                <w:rFonts w:ascii="Aptos" w:hAnsi="Aptos" w:cs="Calibri"/>
                <w:sz w:val="22"/>
                <w:szCs w:val="22"/>
              </w:rPr>
            </w:pPr>
            <w:r w:rsidRPr="00827D2C">
              <w:rPr>
                <w:rFonts w:ascii="Aptos" w:hAnsi="Aptos" w:cs="Calibri"/>
                <w:sz w:val="22"/>
                <w:szCs w:val="22"/>
              </w:rPr>
              <w:t>1467</w:t>
            </w:r>
            <w:r w:rsidR="001010C0" w:rsidRPr="00827D2C">
              <w:rPr>
                <w:rFonts w:ascii="Aptos" w:hAnsi="Aptos" w:cs="Calibri"/>
                <w:sz w:val="22"/>
                <w:szCs w:val="22"/>
                <w:vertAlign w:val="superscript"/>
              </w:rPr>
              <w:t>2</w:t>
            </w:r>
          </w:p>
        </w:tc>
        <w:tc>
          <w:tcPr>
            <w:tcW w:w="0" w:type="auto"/>
            <w:vAlign w:val="center"/>
          </w:tcPr>
          <w:p w14:paraId="2BD2272F" w14:textId="0998D45E" w:rsidR="00746FBD" w:rsidRPr="00827D2C" w:rsidRDefault="00746FBD" w:rsidP="00116742">
            <w:pPr>
              <w:spacing w:before="120" w:after="120"/>
              <w:rPr>
                <w:rFonts w:ascii="Aptos" w:hAnsi="Aptos"/>
                <w:sz w:val="22"/>
                <w:szCs w:val="22"/>
              </w:rPr>
            </w:pPr>
            <w:r w:rsidRPr="00827D2C">
              <w:rPr>
                <w:rFonts w:ascii="Aptos" w:hAnsi="Aptos" w:cs="Calibri"/>
                <w:sz w:val="22"/>
                <w:szCs w:val="22"/>
              </w:rPr>
              <w:t>99.93%</w:t>
            </w:r>
          </w:p>
        </w:tc>
        <w:tc>
          <w:tcPr>
            <w:tcW w:w="0" w:type="auto"/>
            <w:vAlign w:val="center"/>
          </w:tcPr>
          <w:p w14:paraId="38361289" w14:textId="6B7487DC" w:rsidR="00746FBD" w:rsidRPr="00827D2C" w:rsidRDefault="00746FBD" w:rsidP="00116742">
            <w:pPr>
              <w:spacing w:before="120" w:after="120"/>
              <w:rPr>
                <w:rFonts w:ascii="Aptos" w:hAnsi="Aptos"/>
                <w:sz w:val="22"/>
                <w:szCs w:val="22"/>
              </w:rPr>
            </w:pPr>
            <w:r w:rsidRPr="00827D2C">
              <w:rPr>
                <w:rFonts w:ascii="Aptos" w:hAnsi="Aptos" w:cs="Calibri"/>
                <w:sz w:val="22"/>
                <w:szCs w:val="22"/>
              </w:rPr>
              <w:t>gene 10A [CAA24427]</w:t>
            </w:r>
          </w:p>
        </w:tc>
        <w:tc>
          <w:tcPr>
            <w:tcW w:w="0" w:type="auto"/>
            <w:vAlign w:val="center"/>
          </w:tcPr>
          <w:p w14:paraId="0D71F128" w14:textId="469961F8" w:rsidR="00746FBD" w:rsidRPr="00827D2C" w:rsidRDefault="00746FBD" w:rsidP="00116742">
            <w:pPr>
              <w:spacing w:before="120" w:after="120"/>
              <w:rPr>
                <w:rFonts w:ascii="Aptos" w:hAnsi="Aptos"/>
                <w:sz w:val="22"/>
                <w:szCs w:val="22"/>
              </w:rPr>
            </w:pPr>
            <w:r w:rsidRPr="00827D2C">
              <w:rPr>
                <w:rFonts w:ascii="Aptos" w:hAnsi="Aptos" w:cs="Calibri"/>
                <w:sz w:val="22"/>
                <w:szCs w:val="22"/>
              </w:rPr>
              <w:t>Major capsid protein</w:t>
            </w:r>
          </w:p>
        </w:tc>
      </w:tr>
      <w:tr w:rsidR="00827D2C" w:rsidRPr="00827D2C" w14:paraId="2FB95EC3" w14:textId="77777777" w:rsidTr="00116742">
        <w:tc>
          <w:tcPr>
            <w:tcW w:w="0" w:type="auto"/>
            <w:vAlign w:val="center"/>
          </w:tcPr>
          <w:p w14:paraId="1885A184" w14:textId="3C39CCA8" w:rsidR="00746FBD" w:rsidRPr="00827D2C" w:rsidRDefault="00746FBD" w:rsidP="00116742">
            <w:pPr>
              <w:spacing w:before="120" w:after="120"/>
              <w:rPr>
                <w:rFonts w:ascii="Aptos" w:hAnsi="Aptos"/>
                <w:sz w:val="22"/>
                <w:szCs w:val="22"/>
              </w:rPr>
            </w:pPr>
            <w:r w:rsidRPr="00827D2C">
              <w:rPr>
                <w:rFonts w:ascii="Aptos" w:hAnsi="Aptos"/>
                <w:sz w:val="22"/>
                <w:szCs w:val="22"/>
              </w:rPr>
              <w:t>8</w:t>
            </w:r>
          </w:p>
        </w:tc>
        <w:tc>
          <w:tcPr>
            <w:tcW w:w="0" w:type="auto"/>
            <w:vAlign w:val="center"/>
          </w:tcPr>
          <w:p w14:paraId="5991FE92" w14:textId="60D75514" w:rsidR="00746FBD" w:rsidRPr="00827D2C" w:rsidRDefault="00746FBD" w:rsidP="00116742">
            <w:pPr>
              <w:spacing w:before="120" w:after="120"/>
              <w:rPr>
                <w:rFonts w:ascii="Aptos" w:hAnsi="Aptos"/>
                <w:sz w:val="22"/>
                <w:szCs w:val="22"/>
              </w:rPr>
            </w:pPr>
            <w:r w:rsidRPr="00827D2C">
              <w:rPr>
                <w:rFonts w:ascii="Aptos" w:hAnsi="Aptos" w:cs="Calibri"/>
                <w:sz w:val="22"/>
                <w:szCs w:val="22"/>
              </w:rPr>
              <w:t>1467</w:t>
            </w:r>
          </w:p>
        </w:tc>
        <w:tc>
          <w:tcPr>
            <w:tcW w:w="0" w:type="auto"/>
            <w:vAlign w:val="center"/>
          </w:tcPr>
          <w:p w14:paraId="21C8B87C" w14:textId="31285D5F" w:rsidR="00746FBD" w:rsidRPr="00827D2C" w:rsidRDefault="00746FBD" w:rsidP="00116742">
            <w:pPr>
              <w:spacing w:before="120" w:after="120"/>
              <w:rPr>
                <w:rFonts w:ascii="Aptos" w:hAnsi="Aptos" w:cs="Calibri"/>
                <w:sz w:val="22"/>
                <w:szCs w:val="22"/>
              </w:rPr>
            </w:pPr>
            <w:r w:rsidRPr="00827D2C">
              <w:rPr>
                <w:rFonts w:ascii="Aptos" w:hAnsi="Aptos" w:cs="Calibri"/>
                <w:sz w:val="22"/>
                <w:szCs w:val="22"/>
              </w:rPr>
              <w:t>1467</w:t>
            </w:r>
            <w:r w:rsidR="001010C0" w:rsidRPr="00827D2C">
              <w:rPr>
                <w:rFonts w:ascii="Aptos" w:hAnsi="Aptos" w:cs="Calibri"/>
                <w:sz w:val="22"/>
                <w:szCs w:val="22"/>
                <w:vertAlign w:val="superscript"/>
              </w:rPr>
              <w:t>2</w:t>
            </w:r>
          </w:p>
        </w:tc>
        <w:tc>
          <w:tcPr>
            <w:tcW w:w="0" w:type="auto"/>
            <w:vAlign w:val="center"/>
          </w:tcPr>
          <w:p w14:paraId="50E01B07" w14:textId="7982AA69" w:rsidR="00746FBD" w:rsidRPr="00827D2C" w:rsidRDefault="00746FBD" w:rsidP="00116742">
            <w:pPr>
              <w:spacing w:before="120" w:after="120"/>
              <w:rPr>
                <w:rFonts w:ascii="Aptos" w:hAnsi="Aptos"/>
                <w:sz w:val="22"/>
                <w:szCs w:val="22"/>
              </w:rPr>
            </w:pPr>
            <w:r w:rsidRPr="00827D2C">
              <w:rPr>
                <w:rFonts w:ascii="Aptos" w:hAnsi="Aptos" w:cs="Calibri"/>
                <w:sz w:val="22"/>
                <w:szCs w:val="22"/>
              </w:rPr>
              <w:t>99.93%</w:t>
            </w:r>
          </w:p>
        </w:tc>
        <w:tc>
          <w:tcPr>
            <w:tcW w:w="0" w:type="auto"/>
            <w:vAlign w:val="center"/>
          </w:tcPr>
          <w:p w14:paraId="4079BC47" w14:textId="708CF7CF" w:rsidR="00746FBD" w:rsidRPr="00827D2C" w:rsidRDefault="00746FBD" w:rsidP="00116742">
            <w:pPr>
              <w:spacing w:before="120" w:after="120"/>
              <w:rPr>
                <w:rFonts w:ascii="Aptos" w:hAnsi="Aptos"/>
                <w:sz w:val="22"/>
                <w:szCs w:val="22"/>
              </w:rPr>
            </w:pPr>
            <w:r w:rsidRPr="00827D2C">
              <w:rPr>
                <w:rFonts w:ascii="Aptos" w:hAnsi="Aptos" w:cs="Calibri"/>
                <w:sz w:val="22"/>
                <w:szCs w:val="22"/>
              </w:rPr>
              <w:t>gene 18 [CAA24437]</w:t>
            </w:r>
          </w:p>
        </w:tc>
        <w:tc>
          <w:tcPr>
            <w:tcW w:w="0" w:type="auto"/>
            <w:vAlign w:val="center"/>
          </w:tcPr>
          <w:p w14:paraId="1938B661" w14:textId="086CB7AF" w:rsidR="00746FBD" w:rsidRPr="00827D2C" w:rsidRDefault="00746FBD" w:rsidP="00116742">
            <w:pPr>
              <w:spacing w:before="120" w:after="120"/>
              <w:rPr>
                <w:rFonts w:ascii="Aptos" w:hAnsi="Aptos"/>
                <w:sz w:val="22"/>
                <w:szCs w:val="22"/>
              </w:rPr>
            </w:pPr>
            <w:r w:rsidRPr="00827D2C">
              <w:rPr>
                <w:rFonts w:ascii="Aptos" w:hAnsi="Aptos" w:cs="Calibri"/>
                <w:sz w:val="22"/>
                <w:szCs w:val="22"/>
              </w:rPr>
              <w:t>Terminase, small subunit</w:t>
            </w:r>
          </w:p>
        </w:tc>
      </w:tr>
      <w:tr w:rsidR="00827D2C" w:rsidRPr="00827D2C" w14:paraId="1A3C5563" w14:textId="77777777" w:rsidTr="00116742">
        <w:tc>
          <w:tcPr>
            <w:tcW w:w="0" w:type="auto"/>
            <w:vAlign w:val="center"/>
          </w:tcPr>
          <w:p w14:paraId="5D616CA9" w14:textId="106D15D6" w:rsidR="00746FBD" w:rsidRPr="00827D2C" w:rsidRDefault="00746FBD" w:rsidP="00116742">
            <w:pPr>
              <w:spacing w:before="120" w:after="120"/>
              <w:rPr>
                <w:rFonts w:ascii="Aptos" w:hAnsi="Aptos"/>
                <w:sz w:val="22"/>
                <w:szCs w:val="22"/>
              </w:rPr>
            </w:pPr>
            <w:r w:rsidRPr="00827D2C">
              <w:rPr>
                <w:rFonts w:ascii="Aptos" w:hAnsi="Aptos"/>
                <w:sz w:val="22"/>
                <w:szCs w:val="22"/>
              </w:rPr>
              <w:t>9</w:t>
            </w:r>
          </w:p>
        </w:tc>
        <w:tc>
          <w:tcPr>
            <w:tcW w:w="0" w:type="auto"/>
            <w:vAlign w:val="center"/>
          </w:tcPr>
          <w:p w14:paraId="7D9268A1" w14:textId="3FE7BC81" w:rsidR="00746FBD" w:rsidRPr="00827D2C" w:rsidRDefault="00746FBD" w:rsidP="00116742">
            <w:pPr>
              <w:spacing w:before="120" w:after="120"/>
              <w:rPr>
                <w:rFonts w:ascii="Aptos" w:hAnsi="Aptos"/>
                <w:sz w:val="22"/>
                <w:szCs w:val="22"/>
              </w:rPr>
            </w:pPr>
            <w:r w:rsidRPr="00827D2C">
              <w:rPr>
                <w:rFonts w:ascii="Aptos" w:hAnsi="Aptos" w:cs="Calibri"/>
                <w:sz w:val="22"/>
                <w:szCs w:val="22"/>
              </w:rPr>
              <w:t>1467</w:t>
            </w:r>
          </w:p>
        </w:tc>
        <w:tc>
          <w:tcPr>
            <w:tcW w:w="0" w:type="auto"/>
            <w:vAlign w:val="center"/>
          </w:tcPr>
          <w:p w14:paraId="1CAC37AB" w14:textId="27655887" w:rsidR="00746FBD" w:rsidRPr="00827D2C" w:rsidRDefault="00746FBD" w:rsidP="00116742">
            <w:pPr>
              <w:spacing w:before="120" w:after="120"/>
              <w:rPr>
                <w:rFonts w:ascii="Aptos" w:hAnsi="Aptos" w:cs="Calibri"/>
                <w:sz w:val="22"/>
                <w:szCs w:val="22"/>
              </w:rPr>
            </w:pPr>
            <w:r w:rsidRPr="00827D2C">
              <w:rPr>
                <w:rFonts w:ascii="Aptos" w:hAnsi="Aptos" w:cs="Calibri"/>
                <w:sz w:val="22"/>
                <w:szCs w:val="22"/>
              </w:rPr>
              <w:t>1468</w:t>
            </w:r>
            <w:r w:rsidR="00292F01" w:rsidRPr="00827D2C">
              <w:rPr>
                <w:rFonts w:ascii="Aptos" w:hAnsi="Aptos" w:cs="Calibri"/>
                <w:sz w:val="22"/>
                <w:szCs w:val="22"/>
                <w:vertAlign w:val="superscript"/>
              </w:rPr>
              <w:t>2</w:t>
            </w:r>
          </w:p>
        </w:tc>
        <w:tc>
          <w:tcPr>
            <w:tcW w:w="0" w:type="auto"/>
            <w:vAlign w:val="center"/>
          </w:tcPr>
          <w:p w14:paraId="74C4F580" w14:textId="6DF92929" w:rsidR="00746FBD" w:rsidRPr="00827D2C" w:rsidRDefault="00746FBD" w:rsidP="00116742">
            <w:pPr>
              <w:spacing w:before="120" w:after="120"/>
              <w:rPr>
                <w:rFonts w:ascii="Aptos" w:hAnsi="Aptos"/>
                <w:sz w:val="22"/>
                <w:szCs w:val="22"/>
              </w:rPr>
            </w:pPr>
            <w:r w:rsidRPr="00827D2C">
              <w:rPr>
                <w:rFonts w:ascii="Aptos" w:hAnsi="Aptos" w:cs="Calibri"/>
                <w:sz w:val="22"/>
                <w:szCs w:val="22"/>
              </w:rPr>
              <w:t>100.00%</w:t>
            </w:r>
          </w:p>
        </w:tc>
        <w:tc>
          <w:tcPr>
            <w:tcW w:w="0" w:type="auto"/>
            <w:vAlign w:val="center"/>
          </w:tcPr>
          <w:p w14:paraId="430B2A02" w14:textId="6B0BA7D3" w:rsidR="00746FBD" w:rsidRPr="00827D2C" w:rsidRDefault="00746FBD" w:rsidP="00116742">
            <w:pPr>
              <w:spacing w:before="120" w:after="120"/>
              <w:rPr>
                <w:rFonts w:ascii="Aptos" w:hAnsi="Aptos"/>
                <w:sz w:val="22"/>
                <w:szCs w:val="22"/>
              </w:rPr>
            </w:pPr>
            <w:r w:rsidRPr="00827D2C">
              <w:rPr>
                <w:rFonts w:ascii="Aptos" w:hAnsi="Aptos" w:cs="Calibri"/>
                <w:sz w:val="22"/>
                <w:szCs w:val="22"/>
              </w:rPr>
              <w:t>gene 6 [CAA24418]</w:t>
            </w:r>
          </w:p>
        </w:tc>
        <w:tc>
          <w:tcPr>
            <w:tcW w:w="0" w:type="auto"/>
            <w:vAlign w:val="center"/>
          </w:tcPr>
          <w:p w14:paraId="1E5767F8" w14:textId="20692730" w:rsidR="00746FBD" w:rsidRPr="00827D2C" w:rsidRDefault="00746FBD" w:rsidP="00116742">
            <w:pPr>
              <w:spacing w:before="120" w:after="120"/>
              <w:rPr>
                <w:rFonts w:ascii="Aptos" w:hAnsi="Aptos"/>
                <w:sz w:val="22"/>
                <w:szCs w:val="22"/>
              </w:rPr>
            </w:pPr>
            <w:r w:rsidRPr="00827D2C">
              <w:rPr>
                <w:rFonts w:ascii="Aptos" w:hAnsi="Aptos" w:cs="Calibri"/>
                <w:sz w:val="22"/>
                <w:szCs w:val="22"/>
              </w:rPr>
              <w:t>RNaseH</w:t>
            </w:r>
          </w:p>
        </w:tc>
      </w:tr>
      <w:tr w:rsidR="00827D2C" w:rsidRPr="00827D2C" w14:paraId="2BE127A7" w14:textId="77777777" w:rsidTr="00116742">
        <w:tc>
          <w:tcPr>
            <w:tcW w:w="0" w:type="auto"/>
            <w:vAlign w:val="center"/>
          </w:tcPr>
          <w:p w14:paraId="796318EA" w14:textId="39C897FD" w:rsidR="00746FBD" w:rsidRPr="00827D2C" w:rsidRDefault="00746FBD" w:rsidP="00116742">
            <w:pPr>
              <w:spacing w:before="120" w:after="120"/>
              <w:rPr>
                <w:rFonts w:ascii="Aptos" w:hAnsi="Aptos"/>
                <w:sz w:val="22"/>
                <w:szCs w:val="22"/>
              </w:rPr>
            </w:pPr>
            <w:r w:rsidRPr="00827D2C">
              <w:rPr>
                <w:rFonts w:ascii="Aptos" w:hAnsi="Aptos"/>
                <w:sz w:val="22"/>
                <w:szCs w:val="22"/>
              </w:rPr>
              <w:t>10</w:t>
            </w:r>
          </w:p>
        </w:tc>
        <w:tc>
          <w:tcPr>
            <w:tcW w:w="0" w:type="auto"/>
            <w:vAlign w:val="center"/>
          </w:tcPr>
          <w:p w14:paraId="69BFB13B" w14:textId="38376B58" w:rsidR="00746FBD" w:rsidRPr="00827D2C" w:rsidRDefault="00746FBD" w:rsidP="00116742">
            <w:pPr>
              <w:spacing w:before="120" w:after="120"/>
              <w:rPr>
                <w:rFonts w:ascii="Aptos" w:hAnsi="Aptos"/>
                <w:sz w:val="22"/>
                <w:szCs w:val="22"/>
              </w:rPr>
            </w:pPr>
            <w:r w:rsidRPr="00827D2C">
              <w:rPr>
                <w:rFonts w:ascii="Aptos" w:hAnsi="Aptos" w:cs="Calibri"/>
                <w:sz w:val="22"/>
                <w:szCs w:val="22"/>
              </w:rPr>
              <w:t>1464</w:t>
            </w:r>
          </w:p>
        </w:tc>
        <w:tc>
          <w:tcPr>
            <w:tcW w:w="0" w:type="auto"/>
            <w:vAlign w:val="center"/>
          </w:tcPr>
          <w:p w14:paraId="5A67A76A" w14:textId="3E364688" w:rsidR="00746FBD" w:rsidRPr="00827D2C" w:rsidRDefault="00746FBD" w:rsidP="00116742">
            <w:pPr>
              <w:spacing w:before="120" w:after="120"/>
              <w:rPr>
                <w:rFonts w:ascii="Aptos" w:hAnsi="Aptos" w:cs="Calibri"/>
                <w:sz w:val="22"/>
                <w:szCs w:val="22"/>
              </w:rPr>
            </w:pPr>
            <w:r w:rsidRPr="00827D2C">
              <w:rPr>
                <w:rFonts w:ascii="Aptos" w:hAnsi="Aptos" w:cs="Calibri"/>
                <w:sz w:val="22"/>
                <w:szCs w:val="22"/>
              </w:rPr>
              <w:t>1460</w:t>
            </w:r>
            <w:r w:rsidR="001010C0" w:rsidRPr="00827D2C">
              <w:rPr>
                <w:rFonts w:ascii="Aptos" w:hAnsi="Aptos" w:cs="Calibri"/>
                <w:sz w:val="22"/>
                <w:szCs w:val="22"/>
                <w:vertAlign w:val="superscript"/>
              </w:rPr>
              <w:t>2</w:t>
            </w:r>
          </w:p>
        </w:tc>
        <w:tc>
          <w:tcPr>
            <w:tcW w:w="0" w:type="auto"/>
            <w:vAlign w:val="center"/>
          </w:tcPr>
          <w:p w14:paraId="79FF17BF" w14:textId="2BEA8CF0" w:rsidR="00746FBD" w:rsidRPr="00827D2C" w:rsidRDefault="00746FBD" w:rsidP="00116742">
            <w:pPr>
              <w:spacing w:before="120" w:after="120"/>
              <w:rPr>
                <w:rFonts w:ascii="Aptos" w:hAnsi="Aptos"/>
                <w:sz w:val="22"/>
                <w:szCs w:val="22"/>
              </w:rPr>
            </w:pPr>
            <w:r w:rsidRPr="00827D2C">
              <w:rPr>
                <w:rFonts w:ascii="Aptos" w:hAnsi="Aptos" w:cs="Calibri"/>
                <w:sz w:val="22"/>
                <w:szCs w:val="22"/>
              </w:rPr>
              <w:t>99.46%</w:t>
            </w:r>
          </w:p>
        </w:tc>
        <w:tc>
          <w:tcPr>
            <w:tcW w:w="0" w:type="auto"/>
            <w:vAlign w:val="center"/>
          </w:tcPr>
          <w:p w14:paraId="4A3EE921" w14:textId="39322B96" w:rsidR="00746FBD" w:rsidRPr="00827D2C" w:rsidRDefault="00746FBD" w:rsidP="00116742">
            <w:pPr>
              <w:spacing w:before="120" w:after="120"/>
              <w:rPr>
                <w:rFonts w:ascii="Aptos" w:hAnsi="Aptos"/>
                <w:sz w:val="22"/>
                <w:szCs w:val="22"/>
              </w:rPr>
            </w:pPr>
            <w:r w:rsidRPr="00827D2C">
              <w:rPr>
                <w:rFonts w:ascii="Aptos" w:hAnsi="Aptos" w:cs="Calibri"/>
                <w:sz w:val="22"/>
                <w:szCs w:val="22"/>
              </w:rPr>
              <w:t>gene 12 [CAA24430]</w:t>
            </w:r>
          </w:p>
        </w:tc>
        <w:tc>
          <w:tcPr>
            <w:tcW w:w="0" w:type="auto"/>
            <w:vAlign w:val="center"/>
          </w:tcPr>
          <w:p w14:paraId="6A8282CF" w14:textId="3E0F80E5" w:rsidR="00746FBD" w:rsidRPr="00827D2C" w:rsidRDefault="00746FBD" w:rsidP="00116742">
            <w:pPr>
              <w:spacing w:before="120" w:after="120"/>
              <w:rPr>
                <w:rFonts w:ascii="Aptos" w:hAnsi="Aptos"/>
                <w:sz w:val="22"/>
                <w:szCs w:val="22"/>
              </w:rPr>
            </w:pPr>
            <w:r w:rsidRPr="00827D2C">
              <w:rPr>
                <w:rFonts w:ascii="Aptos" w:hAnsi="Aptos" w:cs="Calibri"/>
                <w:sz w:val="22"/>
                <w:szCs w:val="22"/>
              </w:rPr>
              <w:t>Tail tubular protein B</w:t>
            </w:r>
          </w:p>
        </w:tc>
      </w:tr>
      <w:tr w:rsidR="00827D2C" w:rsidRPr="00827D2C" w14:paraId="1C0B2089" w14:textId="77777777" w:rsidTr="00116742">
        <w:tc>
          <w:tcPr>
            <w:tcW w:w="0" w:type="auto"/>
            <w:vAlign w:val="center"/>
          </w:tcPr>
          <w:p w14:paraId="1426F858" w14:textId="24831D8E" w:rsidR="00746FBD" w:rsidRPr="00827D2C" w:rsidRDefault="00746FBD" w:rsidP="00116742">
            <w:pPr>
              <w:spacing w:before="120" w:after="120"/>
              <w:rPr>
                <w:rFonts w:ascii="Aptos" w:hAnsi="Aptos"/>
                <w:sz w:val="22"/>
                <w:szCs w:val="22"/>
              </w:rPr>
            </w:pPr>
            <w:r w:rsidRPr="00827D2C">
              <w:rPr>
                <w:rFonts w:ascii="Aptos" w:hAnsi="Aptos"/>
                <w:sz w:val="22"/>
                <w:szCs w:val="22"/>
              </w:rPr>
              <w:t>11</w:t>
            </w:r>
          </w:p>
        </w:tc>
        <w:tc>
          <w:tcPr>
            <w:tcW w:w="0" w:type="auto"/>
            <w:vAlign w:val="center"/>
          </w:tcPr>
          <w:p w14:paraId="3612093B" w14:textId="411DD793" w:rsidR="00746FBD" w:rsidRPr="00827D2C" w:rsidRDefault="00746FBD" w:rsidP="00116742">
            <w:pPr>
              <w:spacing w:before="120" w:after="120"/>
              <w:rPr>
                <w:rFonts w:ascii="Aptos" w:hAnsi="Aptos"/>
                <w:sz w:val="22"/>
                <w:szCs w:val="22"/>
              </w:rPr>
            </w:pPr>
            <w:r w:rsidRPr="00827D2C">
              <w:rPr>
                <w:rFonts w:ascii="Aptos" w:hAnsi="Aptos" w:cs="Calibri"/>
                <w:sz w:val="22"/>
                <w:szCs w:val="22"/>
              </w:rPr>
              <w:t>1463</w:t>
            </w:r>
          </w:p>
        </w:tc>
        <w:tc>
          <w:tcPr>
            <w:tcW w:w="0" w:type="auto"/>
            <w:vAlign w:val="center"/>
          </w:tcPr>
          <w:p w14:paraId="55F6D249" w14:textId="433CA221" w:rsidR="00746FBD" w:rsidRPr="00827D2C" w:rsidRDefault="00746FBD" w:rsidP="00116742">
            <w:pPr>
              <w:spacing w:before="120" w:after="120"/>
              <w:rPr>
                <w:rFonts w:ascii="Aptos" w:hAnsi="Aptos" w:cs="Calibri"/>
                <w:sz w:val="22"/>
                <w:szCs w:val="22"/>
              </w:rPr>
            </w:pPr>
            <w:r w:rsidRPr="00827D2C">
              <w:rPr>
                <w:rFonts w:ascii="Aptos" w:hAnsi="Aptos" w:cs="Calibri"/>
                <w:sz w:val="22"/>
                <w:szCs w:val="22"/>
              </w:rPr>
              <w:t>1464</w:t>
            </w:r>
            <w:r w:rsidR="001010C0" w:rsidRPr="00827D2C">
              <w:rPr>
                <w:rFonts w:ascii="Aptos" w:hAnsi="Aptos" w:cs="Calibri"/>
                <w:sz w:val="22"/>
                <w:szCs w:val="22"/>
                <w:vertAlign w:val="superscript"/>
              </w:rPr>
              <w:t>2</w:t>
            </w:r>
          </w:p>
        </w:tc>
        <w:tc>
          <w:tcPr>
            <w:tcW w:w="0" w:type="auto"/>
            <w:vAlign w:val="center"/>
          </w:tcPr>
          <w:p w14:paraId="6CF8FE4A" w14:textId="4E770F36" w:rsidR="00746FBD" w:rsidRPr="00827D2C" w:rsidRDefault="00746FBD" w:rsidP="00116742">
            <w:pPr>
              <w:spacing w:before="120" w:after="120"/>
              <w:rPr>
                <w:rFonts w:ascii="Aptos" w:hAnsi="Aptos"/>
                <w:sz w:val="22"/>
                <w:szCs w:val="22"/>
              </w:rPr>
            </w:pPr>
            <w:r w:rsidRPr="00827D2C">
              <w:rPr>
                <w:rFonts w:ascii="Aptos" w:hAnsi="Aptos" w:cs="Calibri"/>
                <w:sz w:val="22"/>
                <w:szCs w:val="22"/>
              </w:rPr>
              <w:t>99.73%</w:t>
            </w:r>
          </w:p>
        </w:tc>
        <w:tc>
          <w:tcPr>
            <w:tcW w:w="0" w:type="auto"/>
            <w:vAlign w:val="center"/>
          </w:tcPr>
          <w:p w14:paraId="27403F44" w14:textId="54BEDC8D" w:rsidR="00746FBD" w:rsidRPr="00827D2C" w:rsidRDefault="00746FBD" w:rsidP="00116742">
            <w:pPr>
              <w:spacing w:before="120" w:after="120"/>
              <w:rPr>
                <w:rFonts w:ascii="Aptos" w:hAnsi="Aptos"/>
                <w:sz w:val="22"/>
                <w:szCs w:val="22"/>
              </w:rPr>
            </w:pPr>
            <w:r w:rsidRPr="00827D2C">
              <w:rPr>
                <w:rFonts w:ascii="Aptos" w:hAnsi="Aptos" w:cs="Calibri"/>
                <w:sz w:val="22"/>
                <w:szCs w:val="22"/>
              </w:rPr>
              <w:t>gene 11 [CAA24429]</w:t>
            </w:r>
          </w:p>
        </w:tc>
        <w:tc>
          <w:tcPr>
            <w:tcW w:w="0" w:type="auto"/>
            <w:vAlign w:val="center"/>
          </w:tcPr>
          <w:p w14:paraId="66C7DA35" w14:textId="52828B69" w:rsidR="00746FBD" w:rsidRPr="00827D2C" w:rsidRDefault="00746FBD" w:rsidP="00116742">
            <w:pPr>
              <w:spacing w:before="120" w:after="120"/>
              <w:rPr>
                <w:rFonts w:ascii="Aptos" w:hAnsi="Aptos"/>
                <w:sz w:val="22"/>
                <w:szCs w:val="22"/>
              </w:rPr>
            </w:pPr>
            <w:r w:rsidRPr="00827D2C">
              <w:rPr>
                <w:rFonts w:ascii="Aptos" w:hAnsi="Aptos" w:cs="Calibri"/>
                <w:sz w:val="22"/>
                <w:szCs w:val="22"/>
              </w:rPr>
              <w:t>Tail tubular protein A</w:t>
            </w:r>
          </w:p>
        </w:tc>
      </w:tr>
      <w:tr w:rsidR="00827D2C" w:rsidRPr="00827D2C" w14:paraId="7ED3FA7B" w14:textId="77777777" w:rsidTr="00116742">
        <w:tc>
          <w:tcPr>
            <w:tcW w:w="0" w:type="auto"/>
            <w:vAlign w:val="center"/>
          </w:tcPr>
          <w:p w14:paraId="63F0E90D" w14:textId="1C910526" w:rsidR="00746FBD" w:rsidRPr="00827D2C" w:rsidRDefault="00746FBD" w:rsidP="00116742">
            <w:pPr>
              <w:spacing w:before="120" w:after="120"/>
              <w:rPr>
                <w:rFonts w:ascii="Aptos" w:hAnsi="Aptos"/>
                <w:sz w:val="22"/>
                <w:szCs w:val="22"/>
              </w:rPr>
            </w:pPr>
            <w:r w:rsidRPr="00827D2C">
              <w:rPr>
                <w:rFonts w:ascii="Aptos" w:hAnsi="Aptos"/>
                <w:sz w:val="22"/>
                <w:szCs w:val="22"/>
              </w:rPr>
              <w:t>12</w:t>
            </w:r>
          </w:p>
        </w:tc>
        <w:tc>
          <w:tcPr>
            <w:tcW w:w="0" w:type="auto"/>
            <w:vAlign w:val="center"/>
          </w:tcPr>
          <w:p w14:paraId="2C2987BE" w14:textId="30E3FC9E" w:rsidR="00746FBD" w:rsidRPr="00827D2C" w:rsidRDefault="00746FBD" w:rsidP="00116742">
            <w:pPr>
              <w:spacing w:before="120" w:after="120"/>
              <w:rPr>
                <w:rFonts w:ascii="Aptos" w:hAnsi="Aptos"/>
                <w:sz w:val="22"/>
                <w:szCs w:val="22"/>
              </w:rPr>
            </w:pPr>
            <w:r w:rsidRPr="00827D2C">
              <w:rPr>
                <w:rFonts w:ascii="Aptos" w:hAnsi="Aptos" w:cs="Calibri"/>
                <w:sz w:val="22"/>
                <w:szCs w:val="22"/>
              </w:rPr>
              <w:t>1462</w:t>
            </w:r>
          </w:p>
        </w:tc>
        <w:tc>
          <w:tcPr>
            <w:tcW w:w="0" w:type="auto"/>
            <w:vAlign w:val="center"/>
          </w:tcPr>
          <w:p w14:paraId="5F790BA3" w14:textId="082493D9" w:rsidR="00746FBD" w:rsidRPr="00827D2C" w:rsidRDefault="00746FBD" w:rsidP="00116742">
            <w:pPr>
              <w:spacing w:before="120" w:after="120"/>
              <w:rPr>
                <w:rFonts w:ascii="Aptos" w:hAnsi="Aptos" w:cs="Calibri"/>
                <w:sz w:val="22"/>
                <w:szCs w:val="22"/>
              </w:rPr>
            </w:pPr>
            <w:r w:rsidRPr="00827D2C">
              <w:rPr>
                <w:rFonts w:ascii="Aptos" w:hAnsi="Aptos" w:cs="Calibri"/>
                <w:sz w:val="22"/>
                <w:szCs w:val="22"/>
              </w:rPr>
              <w:t>1463</w:t>
            </w:r>
            <w:r w:rsidR="001010C0" w:rsidRPr="00827D2C">
              <w:rPr>
                <w:rFonts w:ascii="Aptos" w:hAnsi="Aptos" w:cs="Calibri"/>
                <w:sz w:val="22"/>
                <w:szCs w:val="22"/>
                <w:vertAlign w:val="superscript"/>
              </w:rPr>
              <w:t>2</w:t>
            </w:r>
          </w:p>
        </w:tc>
        <w:tc>
          <w:tcPr>
            <w:tcW w:w="0" w:type="auto"/>
            <w:vAlign w:val="center"/>
          </w:tcPr>
          <w:p w14:paraId="50494CB4" w14:textId="42F06CF0" w:rsidR="00746FBD" w:rsidRPr="00827D2C" w:rsidRDefault="00746FBD" w:rsidP="00116742">
            <w:pPr>
              <w:spacing w:before="120" w:after="120"/>
              <w:rPr>
                <w:rFonts w:ascii="Aptos" w:hAnsi="Aptos"/>
                <w:sz w:val="22"/>
                <w:szCs w:val="22"/>
              </w:rPr>
            </w:pPr>
            <w:r w:rsidRPr="00827D2C">
              <w:rPr>
                <w:rFonts w:ascii="Aptos" w:hAnsi="Aptos" w:cs="Calibri"/>
                <w:sz w:val="22"/>
                <w:szCs w:val="22"/>
              </w:rPr>
              <w:t>99.66%</w:t>
            </w:r>
          </w:p>
        </w:tc>
        <w:tc>
          <w:tcPr>
            <w:tcW w:w="0" w:type="auto"/>
            <w:vAlign w:val="center"/>
          </w:tcPr>
          <w:p w14:paraId="27107693" w14:textId="391FFCDE" w:rsidR="00746FBD" w:rsidRPr="00827D2C" w:rsidRDefault="00746FBD" w:rsidP="00116742">
            <w:pPr>
              <w:spacing w:before="120" w:after="120"/>
              <w:rPr>
                <w:rFonts w:ascii="Aptos" w:hAnsi="Aptos"/>
                <w:sz w:val="22"/>
                <w:szCs w:val="22"/>
              </w:rPr>
            </w:pPr>
            <w:r w:rsidRPr="00827D2C">
              <w:rPr>
                <w:rFonts w:ascii="Aptos" w:hAnsi="Aptos" w:cs="Calibri"/>
                <w:sz w:val="22"/>
                <w:szCs w:val="22"/>
              </w:rPr>
              <w:t>gene 9 [CAA24426]</w:t>
            </w:r>
          </w:p>
        </w:tc>
        <w:tc>
          <w:tcPr>
            <w:tcW w:w="0" w:type="auto"/>
            <w:vAlign w:val="center"/>
          </w:tcPr>
          <w:p w14:paraId="3DA1AF6F" w14:textId="7B5D85C9" w:rsidR="00746FBD" w:rsidRPr="00827D2C" w:rsidRDefault="00746FBD" w:rsidP="00116742">
            <w:pPr>
              <w:spacing w:before="120" w:after="120"/>
              <w:rPr>
                <w:rFonts w:ascii="Aptos" w:hAnsi="Aptos"/>
                <w:sz w:val="22"/>
                <w:szCs w:val="22"/>
              </w:rPr>
            </w:pPr>
            <w:r w:rsidRPr="00827D2C">
              <w:rPr>
                <w:rFonts w:ascii="Aptos" w:hAnsi="Aptos" w:cs="Calibri"/>
                <w:sz w:val="22"/>
                <w:szCs w:val="22"/>
              </w:rPr>
              <w:t>Scaffold</w:t>
            </w:r>
          </w:p>
        </w:tc>
      </w:tr>
    </w:tbl>
    <w:p w14:paraId="161B16C0" w14:textId="14CAFAA3" w:rsidR="007661AD" w:rsidRPr="00827D2C" w:rsidRDefault="00116742" w:rsidP="00C95FB7">
      <w:pPr>
        <w:spacing w:before="120" w:after="120"/>
        <w:rPr>
          <w:rFonts w:ascii="Aptos" w:hAnsi="Aptos"/>
          <w:sz w:val="22"/>
          <w:szCs w:val="22"/>
        </w:rPr>
      </w:pPr>
      <w:r w:rsidRPr="00827D2C">
        <w:rPr>
          <w:rFonts w:ascii="Aptos" w:hAnsi="Aptos"/>
          <w:sz w:val="22"/>
          <w:szCs w:val="22"/>
          <w:vertAlign w:val="superscript"/>
        </w:rPr>
        <w:t>*</w:t>
      </w:r>
      <w:r w:rsidRPr="00827D2C">
        <w:rPr>
          <w:rFonts w:ascii="Aptos" w:hAnsi="Aptos"/>
          <w:sz w:val="22"/>
          <w:szCs w:val="22"/>
        </w:rPr>
        <w:t>The total number of proteins is greater than the number of phages due to the presence of split coding sequences in a small number of genomes.</w:t>
      </w:r>
      <w:r w:rsidR="004A23E3">
        <w:rPr>
          <w:rFonts w:ascii="Aptos" w:hAnsi="Aptos"/>
          <w:sz w:val="22"/>
          <w:szCs w:val="22"/>
        </w:rPr>
        <w:t xml:space="preserve"> This protein was not used for the construction of core or single gene phylogenies.</w:t>
      </w:r>
      <w:r w:rsidRPr="00827D2C">
        <w:rPr>
          <w:rFonts w:ascii="Aptos" w:hAnsi="Aptos"/>
          <w:sz w:val="22"/>
          <w:szCs w:val="22"/>
        </w:rPr>
        <w:t xml:space="preserve"> </w:t>
      </w:r>
      <w:r w:rsidR="001010C0" w:rsidRPr="00827D2C">
        <w:rPr>
          <w:rFonts w:ascii="Aptos" w:hAnsi="Aptos"/>
          <w:sz w:val="22"/>
          <w:szCs w:val="22"/>
          <w:vertAlign w:val="superscript"/>
        </w:rPr>
        <w:t>1</w:t>
      </w:r>
      <w:r w:rsidR="001010C0" w:rsidRPr="00827D2C">
        <w:rPr>
          <w:rFonts w:ascii="Aptos" w:hAnsi="Aptos"/>
          <w:sz w:val="22"/>
          <w:szCs w:val="22"/>
        </w:rPr>
        <w:t xml:space="preserve">HMM profile recruits HNH homing endonucleases. </w:t>
      </w:r>
      <w:r w:rsidR="001010C0" w:rsidRPr="00827D2C">
        <w:rPr>
          <w:rFonts w:ascii="Aptos" w:hAnsi="Aptos"/>
          <w:sz w:val="22"/>
          <w:szCs w:val="22"/>
          <w:vertAlign w:val="superscript"/>
        </w:rPr>
        <w:t>2</w:t>
      </w:r>
      <w:r w:rsidR="00E81217" w:rsidRPr="00827D2C">
        <w:rPr>
          <w:rFonts w:ascii="Aptos" w:hAnsi="Aptos"/>
          <w:sz w:val="22"/>
          <w:szCs w:val="22"/>
        </w:rPr>
        <w:t>There is 100% representation of these HMMs when c</w:t>
      </w:r>
      <w:r w:rsidR="001010C0" w:rsidRPr="00827D2C">
        <w:rPr>
          <w:rFonts w:ascii="Aptos" w:hAnsi="Aptos"/>
          <w:sz w:val="22"/>
          <w:szCs w:val="22"/>
        </w:rPr>
        <w:t xml:space="preserve">oding sequences split across </w:t>
      </w:r>
      <w:r w:rsidR="00D11129">
        <w:rPr>
          <w:rFonts w:ascii="Aptos" w:hAnsi="Aptos"/>
          <w:sz w:val="22"/>
          <w:szCs w:val="22"/>
        </w:rPr>
        <w:t>the genome</w:t>
      </w:r>
      <w:r w:rsidR="001010C0" w:rsidRPr="00827D2C">
        <w:rPr>
          <w:rFonts w:ascii="Aptos" w:hAnsi="Aptos"/>
          <w:sz w:val="22"/>
          <w:szCs w:val="22"/>
        </w:rPr>
        <w:t xml:space="preserve"> ends</w:t>
      </w:r>
      <w:r w:rsidR="00E81217" w:rsidRPr="00827D2C">
        <w:rPr>
          <w:rFonts w:ascii="Aptos" w:hAnsi="Aptos"/>
          <w:sz w:val="22"/>
          <w:szCs w:val="22"/>
        </w:rPr>
        <w:t xml:space="preserve"> are taken into account</w:t>
      </w:r>
      <w:r w:rsidR="001010C0" w:rsidRPr="00827D2C">
        <w:rPr>
          <w:rFonts w:ascii="Aptos" w:hAnsi="Aptos"/>
          <w:sz w:val="22"/>
          <w:szCs w:val="22"/>
        </w:rPr>
        <w:t>.</w:t>
      </w:r>
    </w:p>
    <w:p w14:paraId="31C91E8F" w14:textId="77777777" w:rsidR="005D4E62" w:rsidRDefault="005D4E62" w:rsidP="00C95FB7">
      <w:pPr>
        <w:spacing w:before="120" w:after="120"/>
        <w:rPr>
          <w:rFonts w:ascii="Aptos" w:hAnsi="Aptos"/>
          <w:sz w:val="22"/>
          <w:szCs w:val="22"/>
        </w:rPr>
      </w:pPr>
    </w:p>
    <w:p w14:paraId="0F47B4AC" w14:textId="23586D60" w:rsidR="006973A8" w:rsidRDefault="006973A8" w:rsidP="00C95FB7">
      <w:pPr>
        <w:spacing w:before="120" w:after="120"/>
        <w:rPr>
          <w:rFonts w:ascii="Aptos" w:hAnsi="Aptos"/>
          <w:sz w:val="22"/>
          <w:szCs w:val="22"/>
        </w:rPr>
      </w:pPr>
      <w:r>
        <w:rPr>
          <w:rFonts w:ascii="Aptos" w:hAnsi="Aptos"/>
          <w:sz w:val="22"/>
          <w:szCs w:val="22"/>
        </w:rPr>
        <w:t xml:space="preserve">Table </w:t>
      </w:r>
      <w:r w:rsidR="00622518">
        <w:rPr>
          <w:rFonts w:ascii="Aptos" w:hAnsi="Aptos"/>
          <w:sz w:val="22"/>
          <w:szCs w:val="22"/>
        </w:rPr>
        <w:t>4</w:t>
      </w:r>
      <w:r>
        <w:rPr>
          <w:rFonts w:ascii="Aptos" w:hAnsi="Aptos"/>
          <w:sz w:val="22"/>
          <w:szCs w:val="22"/>
        </w:rPr>
        <w:t xml:space="preserve">. Core genes in </w:t>
      </w:r>
      <w:r w:rsidR="0080548E" w:rsidRPr="0080548E">
        <w:rPr>
          <w:rFonts w:ascii="Aptos" w:hAnsi="Aptos"/>
          <w:i/>
          <w:iCs/>
          <w:sz w:val="22"/>
          <w:szCs w:val="22"/>
        </w:rPr>
        <w:t>Autotranscriptaviridae</w:t>
      </w:r>
    </w:p>
    <w:tbl>
      <w:tblPr>
        <w:tblStyle w:val="TableGrid"/>
        <w:tblW w:w="10060" w:type="dxa"/>
        <w:tblLook w:val="04A0" w:firstRow="1" w:lastRow="0" w:firstColumn="1" w:lastColumn="0" w:noHBand="0" w:noVBand="1"/>
      </w:tblPr>
      <w:tblGrid>
        <w:gridCol w:w="1698"/>
        <w:gridCol w:w="2266"/>
        <w:gridCol w:w="2694"/>
        <w:gridCol w:w="3402"/>
      </w:tblGrid>
      <w:tr w:rsidR="007F4223" w:rsidRPr="007F4223" w14:paraId="4AE35169" w14:textId="77777777" w:rsidTr="00842128">
        <w:trPr>
          <w:trHeight w:val="300"/>
        </w:trPr>
        <w:tc>
          <w:tcPr>
            <w:tcW w:w="0" w:type="auto"/>
            <w:noWrap/>
            <w:hideMark/>
          </w:tcPr>
          <w:p w14:paraId="36420883" w14:textId="77777777" w:rsidR="006973A8" w:rsidRPr="007F4223" w:rsidRDefault="006973A8">
            <w:pPr>
              <w:rPr>
                <w:rFonts w:ascii="Aptos" w:hAnsi="Aptos" w:cs="Calibri"/>
                <w:b/>
                <w:bCs/>
                <w:color w:val="000000"/>
                <w:sz w:val="22"/>
                <w:szCs w:val="22"/>
                <w:lang w:val="en-GB"/>
              </w:rPr>
            </w:pPr>
            <w:r w:rsidRPr="007F4223">
              <w:rPr>
                <w:rFonts w:ascii="Aptos" w:hAnsi="Aptos" w:cs="Calibri"/>
                <w:b/>
                <w:bCs/>
                <w:color w:val="000000"/>
                <w:sz w:val="22"/>
                <w:szCs w:val="22"/>
              </w:rPr>
              <w:t>Protein cluster</w:t>
            </w:r>
          </w:p>
        </w:tc>
        <w:tc>
          <w:tcPr>
            <w:tcW w:w="2266" w:type="dxa"/>
            <w:noWrap/>
            <w:hideMark/>
          </w:tcPr>
          <w:p w14:paraId="1E4D6528" w14:textId="3F1B51F0" w:rsidR="006973A8" w:rsidRPr="007F4223" w:rsidRDefault="006973A8">
            <w:pPr>
              <w:rPr>
                <w:rFonts w:ascii="Aptos" w:hAnsi="Aptos" w:cs="Calibri"/>
                <w:b/>
                <w:bCs/>
                <w:color w:val="000000"/>
                <w:sz w:val="22"/>
                <w:szCs w:val="22"/>
              </w:rPr>
            </w:pPr>
            <w:r w:rsidRPr="007F4223">
              <w:rPr>
                <w:rFonts w:ascii="Aptos" w:hAnsi="Aptos" w:cs="Calibri"/>
                <w:b/>
                <w:bCs/>
                <w:color w:val="000000"/>
                <w:sz w:val="22"/>
                <w:szCs w:val="22"/>
              </w:rPr>
              <w:t>Number of genomes (7</w:t>
            </w:r>
            <w:r w:rsidR="001A3CE6">
              <w:rPr>
                <w:rFonts w:ascii="Aptos" w:hAnsi="Aptos" w:cs="Calibri"/>
                <w:b/>
                <w:bCs/>
                <w:color w:val="000000"/>
                <w:sz w:val="22"/>
                <w:szCs w:val="22"/>
              </w:rPr>
              <w:t>48</w:t>
            </w:r>
            <w:r w:rsidRPr="007F4223">
              <w:rPr>
                <w:rFonts w:ascii="Aptos" w:hAnsi="Aptos" w:cs="Calibri"/>
                <w:b/>
                <w:bCs/>
                <w:color w:val="000000"/>
                <w:sz w:val="22"/>
                <w:szCs w:val="22"/>
              </w:rPr>
              <w:t xml:space="preserve"> total)</w:t>
            </w:r>
          </w:p>
        </w:tc>
        <w:tc>
          <w:tcPr>
            <w:tcW w:w="2694" w:type="dxa"/>
            <w:noWrap/>
            <w:hideMark/>
          </w:tcPr>
          <w:p w14:paraId="1A2E61A9" w14:textId="1D71EC47" w:rsidR="006973A8" w:rsidRPr="007F4223" w:rsidRDefault="006973A8">
            <w:pPr>
              <w:rPr>
                <w:rFonts w:ascii="Aptos" w:hAnsi="Aptos" w:cs="Calibri"/>
                <w:b/>
                <w:bCs/>
                <w:color w:val="000000"/>
                <w:sz w:val="22"/>
                <w:szCs w:val="22"/>
                <w:lang w:val="en-GB"/>
              </w:rPr>
            </w:pPr>
            <w:r w:rsidRPr="007F4223">
              <w:rPr>
                <w:rFonts w:ascii="Aptos" w:hAnsi="Aptos" w:cs="Calibri"/>
                <w:b/>
                <w:bCs/>
                <w:color w:val="000000"/>
                <w:sz w:val="22"/>
                <w:szCs w:val="22"/>
              </w:rPr>
              <w:t>Percentage of genomes</w:t>
            </w:r>
          </w:p>
        </w:tc>
        <w:tc>
          <w:tcPr>
            <w:tcW w:w="3402" w:type="dxa"/>
            <w:noWrap/>
            <w:hideMark/>
          </w:tcPr>
          <w:p w14:paraId="006557BB" w14:textId="77777777" w:rsidR="006973A8" w:rsidRPr="007F4223" w:rsidRDefault="006973A8">
            <w:pPr>
              <w:rPr>
                <w:rFonts w:ascii="Aptos" w:hAnsi="Aptos" w:cs="Calibri"/>
                <w:b/>
                <w:bCs/>
                <w:color w:val="000000"/>
                <w:sz w:val="22"/>
                <w:szCs w:val="22"/>
              </w:rPr>
            </w:pPr>
            <w:r w:rsidRPr="007F4223">
              <w:rPr>
                <w:rFonts w:ascii="Aptos" w:hAnsi="Aptos" w:cs="Calibri"/>
                <w:b/>
                <w:bCs/>
                <w:color w:val="000000"/>
                <w:sz w:val="22"/>
                <w:szCs w:val="22"/>
              </w:rPr>
              <w:t>Predicted product</w:t>
            </w:r>
          </w:p>
        </w:tc>
      </w:tr>
      <w:tr w:rsidR="001A3CE6" w:rsidRPr="007F4223" w14:paraId="556DE8E2" w14:textId="77777777" w:rsidTr="00940D8D">
        <w:trPr>
          <w:trHeight w:val="300"/>
        </w:trPr>
        <w:tc>
          <w:tcPr>
            <w:tcW w:w="0" w:type="auto"/>
            <w:noWrap/>
            <w:vAlign w:val="bottom"/>
          </w:tcPr>
          <w:p w14:paraId="0DB716FF" w14:textId="7FE27618"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subfamily_001</w:t>
            </w:r>
          </w:p>
        </w:tc>
        <w:tc>
          <w:tcPr>
            <w:tcW w:w="2266" w:type="dxa"/>
            <w:noWrap/>
            <w:vAlign w:val="bottom"/>
          </w:tcPr>
          <w:p w14:paraId="43F9DB13" w14:textId="2DD9836F"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748</w:t>
            </w:r>
          </w:p>
        </w:tc>
        <w:tc>
          <w:tcPr>
            <w:tcW w:w="2694" w:type="dxa"/>
            <w:noWrap/>
            <w:vAlign w:val="bottom"/>
          </w:tcPr>
          <w:p w14:paraId="635648B5" w14:textId="0C9417F6"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100.00%</w:t>
            </w:r>
          </w:p>
        </w:tc>
        <w:tc>
          <w:tcPr>
            <w:tcW w:w="3402" w:type="dxa"/>
            <w:noWrap/>
            <w:vAlign w:val="bottom"/>
          </w:tcPr>
          <w:p w14:paraId="00303BAC" w14:textId="2867FBA8" w:rsidR="001A3CE6" w:rsidRPr="007F4223" w:rsidRDefault="001A3CE6" w:rsidP="001A3CE6">
            <w:pPr>
              <w:rPr>
                <w:rFonts w:ascii="Aptos" w:hAnsi="Aptos" w:cs="Calibri"/>
                <w:color w:val="000000"/>
                <w:sz w:val="22"/>
                <w:szCs w:val="22"/>
              </w:rPr>
            </w:pPr>
            <w:r>
              <w:rPr>
                <w:rFonts w:ascii="Calibri" w:hAnsi="Calibri" w:cs="Calibri"/>
                <w:color w:val="000000"/>
                <w:sz w:val="22"/>
                <w:szCs w:val="22"/>
              </w:rPr>
              <w:t>RNaseH</w:t>
            </w:r>
          </w:p>
        </w:tc>
      </w:tr>
      <w:tr w:rsidR="001A3CE6" w:rsidRPr="007F4223" w14:paraId="293B2CC6" w14:textId="77777777" w:rsidTr="00940D8D">
        <w:trPr>
          <w:trHeight w:val="300"/>
        </w:trPr>
        <w:tc>
          <w:tcPr>
            <w:tcW w:w="0" w:type="auto"/>
            <w:noWrap/>
            <w:vAlign w:val="bottom"/>
          </w:tcPr>
          <w:p w14:paraId="748C172B" w14:textId="382E13DB"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subfamily_002</w:t>
            </w:r>
          </w:p>
        </w:tc>
        <w:tc>
          <w:tcPr>
            <w:tcW w:w="2266" w:type="dxa"/>
            <w:noWrap/>
            <w:vAlign w:val="bottom"/>
          </w:tcPr>
          <w:p w14:paraId="3D61B885" w14:textId="5ABC7865"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747</w:t>
            </w:r>
          </w:p>
        </w:tc>
        <w:tc>
          <w:tcPr>
            <w:tcW w:w="2694" w:type="dxa"/>
            <w:noWrap/>
            <w:vAlign w:val="bottom"/>
          </w:tcPr>
          <w:p w14:paraId="68F08F5F" w14:textId="0B63B19B"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99.87%</w:t>
            </w:r>
          </w:p>
        </w:tc>
        <w:tc>
          <w:tcPr>
            <w:tcW w:w="3402" w:type="dxa"/>
            <w:noWrap/>
            <w:vAlign w:val="bottom"/>
          </w:tcPr>
          <w:p w14:paraId="6FB90D2B" w14:textId="0AA144E7" w:rsidR="001A3CE6" w:rsidRPr="007F4223" w:rsidRDefault="001A3CE6" w:rsidP="001A3CE6">
            <w:pPr>
              <w:rPr>
                <w:rFonts w:ascii="Aptos" w:hAnsi="Aptos" w:cs="Calibri"/>
                <w:color w:val="000000"/>
                <w:sz w:val="22"/>
                <w:szCs w:val="22"/>
              </w:rPr>
            </w:pPr>
            <w:r>
              <w:rPr>
                <w:rFonts w:ascii="Calibri" w:hAnsi="Calibri" w:cs="Calibri"/>
                <w:color w:val="000000"/>
                <w:sz w:val="22"/>
                <w:szCs w:val="22"/>
              </w:rPr>
              <w:t>DNA polymerase I</w:t>
            </w:r>
          </w:p>
        </w:tc>
      </w:tr>
      <w:tr w:rsidR="001A3CE6" w:rsidRPr="007F4223" w14:paraId="0C033149" w14:textId="77777777" w:rsidTr="00940D8D">
        <w:trPr>
          <w:trHeight w:val="300"/>
        </w:trPr>
        <w:tc>
          <w:tcPr>
            <w:tcW w:w="0" w:type="auto"/>
            <w:noWrap/>
            <w:vAlign w:val="bottom"/>
          </w:tcPr>
          <w:p w14:paraId="5E316F09" w14:textId="67DD113B"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subfamily_003</w:t>
            </w:r>
          </w:p>
        </w:tc>
        <w:tc>
          <w:tcPr>
            <w:tcW w:w="2266" w:type="dxa"/>
            <w:noWrap/>
            <w:vAlign w:val="bottom"/>
          </w:tcPr>
          <w:p w14:paraId="297D9492" w14:textId="26EAF0EE"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747</w:t>
            </w:r>
          </w:p>
        </w:tc>
        <w:tc>
          <w:tcPr>
            <w:tcW w:w="2694" w:type="dxa"/>
            <w:noWrap/>
            <w:vAlign w:val="bottom"/>
          </w:tcPr>
          <w:p w14:paraId="51B978E2" w14:textId="1E29B4E7"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99.87%</w:t>
            </w:r>
          </w:p>
        </w:tc>
        <w:tc>
          <w:tcPr>
            <w:tcW w:w="3402" w:type="dxa"/>
            <w:noWrap/>
            <w:vAlign w:val="bottom"/>
          </w:tcPr>
          <w:p w14:paraId="535F59C1" w14:textId="13544AF8" w:rsidR="001A3CE6" w:rsidRPr="007F4223" w:rsidRDefault="001A3CE6" w:rsidP="001A3CE6">
            <w:pPr>
              <w:rPr>
                <w:rFonts w:ascii="Aptos" w:hAnsi="Aptos" w:cs="Calibri"/>
                <w:color w:val="000000"/>
                <w:sz w:val="22"/>
                <w:szCs w:val="22"/>
              </w:rPr>
            </w:pPr>
            <w:r>
              <w:rPr>
                <w:rFonts w:ascii="Calibri" w:hAnsi="Calibri" w:cs="Calibri"/>
                <w:color w:val="000000"/>
                <w:sz w:val="22"/>
                <w:szCs w:val="22"/>
              </w:rPr>
              <w:t>Tail protein</w:t>
            </w:r>
          </w:p>
        </w:tc>
      </w:tr>
      <w:tr w:rsidR="001A3CE6" w:rsidRPr="007F4223" w14:paraId="3F2F650E" w14:textId="77777777" w:rsidTr="00940D8D">
        <w:trPr>
          <w:trHeight w:val="300"/>
        </w:trPr>
        <w:tc>
          <w:tcPr>
            <w:tcW w:w="0" w:type="auto"/>
            <w:noWrap/>
            <w:vAlign w:val="bottom"/>
          </w:tcPr>
          <w:p w14:paraId="71866DC5" w14:textId="47564575"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subfamily_004</w:t>
            </w:r>
          </w:p>
        </w:tc>
        <w:tc>
          <w:tcPr>
            <w:tcW w:w="2266" w:type="dxa"/>
            <w:noWrap/>
            <w:vAlign w:val="bottom"/>
          </w:tcPr>
          <w:p w14:paraId="4D2E1DDE" w14:textId="53B36ABA"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747</w:t>
            </w:r>
          </w:p>
        </w:tc>
        <w:tc>
          <w:tcPr>
            <w:tcW w:w="2694" w:type="dxa"/>
            <w:noWrap/>
            <w:vAlign w:val="bottom"/>
          </w:tcPr>
          <w:p w14:paraId="7D3CBEDD" w14:textId="25123784"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99.87%</w:t>
            </w:r>
          </w:p>
        </w:tc>
        <w:tc>
          <w:tcPr>
            <w:tcW w:w="3402" w:type="dxa"/>
            <w:noWrap/>
            <w:vAlign w:val="bottom"/>
          </w:tcPr>
          <w:p w14:paraId="1E730FBC" w14:textId="0017BEA3" w:rsidR="001A3CE6" w:rsidRPr="007F4223" w:rsidRDefault="001A3CE6" w:rsidP="001A3CE6">
            <w:pPr>
              <w:rPr>
                <w:rFonts w:ascii="Aptos" w:hAnsi="Aptos" w:cs="Calibri"/>
                <w:color w:val="000000"/>
                <w:sz w:val="22"/>
                <w:szCs w:val="22"/>
              </w:rPr>
            </w:pPr>
            <w:r>
              <w:rPr>
                <w:rFonts w:ascii="Calibri" w:hAnsi="Calibri" w:cs="Calibri"/>
                <w:color w:val="000000"/>
                <w:sz w:val="22"/>
                <w:szCs w:val="22"/>
              </w:rPr>
              <w:t>Endonuclease</w:t>
            </w:r>
          </w:p>
        </w:tc>
      </w:tr>
      <w:tr w:rsidR="001A3CE6" w:rsidRPr="007F4223" w14:paraId="2700C37C" w14:textId="77777777" w:rsidTr="00940D8D">
        <w:trPr>
          <w:trHeight w:val="300"/>
        </w:trPr>
        <w:tc>
          <w:tcPr>
            <w:tcW w:w="0" w:type="auto"/>
            <w:noWrap/>
            <w:vAlign w:val="bottom"/>
          </w:tcPr>
          <w:p w14:paraId="1844A80C" w14:textId="610B3500"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subfamily_005</w:t>
            </w:r>
          </w:p>
        </w:tc>
        <w:tc>
          <w:tcPr>
            <w:tcW w:w="2266" w:type="dxa"/>
            <w:noWrap/>
            <w:vAlign w:val="bottom"/>
          </w:tcPr>
          <w:p w14:paraId="1CEFA5A9" w14:textId="05FD221C"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746</w:t>
            </w:r>
          </w:p>
        </w:tc>
        <w:tc>
          <w:tcPr>
            <w:tcW w:w="2694" w:type="dxa"/>
            <w:noWrap/>
            <w:vAlign w:val="bottom"/>
          </w:tcPr>
          <w:p w14:paraId="30B2FAF2" w14:textId="5B124F3B"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99.73%</w:t>
            </w:r>
          </w:p>
        </w:tc>
        <w:tc>
          <w:tcPr>
            <w:tcW w:w="3402" w:type="dxa"/>
            <w:noWrap/>
            <w:vAlign w:val="bottom"/>
          </w:tcPr>
          <w:p w14:paraId="5D51D261" w14:textId="46140B62" w:rsidR="001A3CE6" w:rsidRPr="007F4223" w:rsidRDefault="001A3CE6" w:rsidP="001A3CE6">
            <w:pPr>
              <w:rPr>
                <w:rFonts w:ascii="Aptos" w:hAnsi="Aptos" w:cs="Calibri"/>
                <w:color w:val="000000"/>
                <w:sz w:val="22"/>
                <w:szCs w:val="22"/>
              </w:rPr>
            </w:pPr>
            <w:r>
              <w:rPr>
                <w:rFonts w:ascii="Calibri" w:hAnsi="Calibri" w:cs="Calibri"/>
                <w:color w:val="000000"/>
                <w:sz w:val="22"/>
                <w:szCs w:val="22"/>
              </w:rPr>
              <w:t>Terminase, small subunit</w:t>
            </w:r>
          </w:p>
        </w:tc>
      </w:tr>
      <w:tr w:rsidR="001A3CE6" w:rsidRPr="007F4223" w14:paraId="3F1F058C" w14:textId="77777777" w:rsidTr="00940D8D">
        <w:trPr>
          <w:trHeight w:val="300"/>
        </w:trPr>
        <w:tc>
          <w:tcPr>
            <w:tcW w:w="0" w:type="auto"/>
            <w:noWrap/>
            <w:vAlign w:val="bottom"/>
          </w:tcPr>
          <w:p w14:paraId="63582344" w14:textId="24361D78"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subfamily_006</w:t>
            </w:r>
          </w:p>
        </w:tc>
        <w:tc>
          <w:tcPr>
            <w:tcW w:w="2266" w:type="dxa"/>
            <w:noWrap/>
            <w:vAlign w:val="bottom"/>
          </w:tcPr>
          <w:p w14:paraId="474DE2E3" w14:textId="4B155404"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745</w:t>
            </w:r>
          </w:p>
        </w:tc>
        <w:tc>
          <w:tcPr>
            <w:tcW w:w="2694" w:type="dxa"/>
            <w:noWrap/>
            <w:vAlign w:val="bottom"/>
          </w:tcPr>
          <w:p w14:paraId="1205E99F" w14:textId="0C450BFA"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99.60%</w:t>
            </w:r>
          </w:p>
        </w:tc>
        <w:tc>
          <w:tcPr>
            <w:tcW w:w="3402" w:type="dxa"/>
            <w:noWrap/>
            <w:vAlign w:val="bottom"/>
          </w:tcPr>
          <w:p w14:paraId="07E0335C" w14:textId="0A0597CE" w:rsidR="001A3CE6" w:rsidRPr="007F4223" w:rsidRDefault="001A3CE6" w:rsidP="001A3CE6">
            <w:pPr>
              <w:rPr>
                <w:rFonts w:ascii="Aptos" w:hAnsi="Aptos" w:cs="Calibri"/>
                <w:color w:val="000000"/>
                <w:sz w:val="22"/>
                <w:szCs w:val="22"/>
              </w:rPr>
            </w:pPr>
            <w:r>
              <w:rPr>
                <w:rFonts w:ascii="Calibri" w:hAnsi="Calibri" w:cs="Calibri"/>
                <w:color w:val="000000"/>
                <w:sz w:val="22"/>
                <w:szCs w:val="22"/>
              </w:rPr>
              <w:t>Terminase, large subunit</w:t>
            </w:r>
          </w:p>
        </w:tc>
      </w:tr>
      <w:tr w:rsidR="001A3CE6" w:rsidRPr="007F4223" w14:paraId="590D38E0" w14:textId="77777777" w:rsidTr="00940D8D">
        <w:trPr>
          <w:trHeight w:val="300"/>
        </w:trPr>
        <w:tc>
          <w:tcPr>
            <w:tcW w:w="0" w:type="auto"/>
            <w:noWrap/>
            <w:vAlign w:val="bottom"/>
          </w:tcPr>
          <w:p w14:paraId="24249D62" w14:textId="3E6C3F96"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subfamily_007</w:t>
            </w:r>
          </w:p>
        </w:tc>
        <w:tc>
          <w:tcPr>
            <w:tcW w:w="2266" w:type="dxa"/>
            <w:noWrap/>
            <w:vAlign w:val="bottom"/>
          </w:tcPr>
          <w:p w14:paraId="2BB6840E" w14:textId="59D02007"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745</w:t>
            </w:r>
          </w:p>
        </w:tc>
        <w:tc>
          <w:tcPr>
            <w:tcW w:w="2694" w:type="dxa"/>
            <w:noWrap/>
            <w:vAlign w:val="bottom"/>
          </w:tcPr>
          <w:p w14:paraId="13F4E38E" w14:textId="206991C6"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99.60%</w:t>
            </w:r>
          </w:p>
        </w:tc>
        <w:tc>
          <w:tcPr>
            <w:tcW w:w="3402" w:type="dxa"/>
            <w:noWrap/>
            <w:vAlign w:val="bottom"/>
          </w:tcPr>
          <w:p w14:paraId="34CA8997" w14:textId="0D0A1B9F" w:rsidR="001A3CE6" w:rsidRPr="007F4223" w:rsidRDefault="001A3CE6" w:rsidP="001A3CE6">
            <w:pPr>
              <w:rPr>
                <w:rFonts w:ascii="Aptos" w:hAnsi="Aptos" w:cs="Calibri"/>
                <w:color w:val="000000"/>
                <w:sz w:val="22"/>
                <w:szCs w:val="22"/>
              </w:rPr>
            </w:pPr>
            <w:r>
              <w:rPr>
                <w:rFonts w:ascii="Calibri" w:hAnsi="Calibri" w:cs="Calibri"/>
                <w:color w:val="000000"/>
                <w:sz w:val="22"/>
                <w:szCs w:val="22"/>
              </w:rPr>
              <w:t>RNA polymerase</w:t>
            </w:r>
          </w:p>
        </w:tc>
      </w:tr>
      <w:tr w:rsidR="001A3CE6" w:rsidRPr="007F4223" w14:paraId="2695B017" w14:textId="77777777" w:rsidTr="00940D8D">
        <w:trPr>
          <w:trHeight w:val="300"/>
        </w:trPr>
        <w:tc>
          <w:tcPr>
            <w:tcW w:w="0" w:type="auto"/>
            <w:noWrap/>
            <w:vAlign w:val="bottom"/>
          </w:tcPr>
          <w:p w14:paraId="6B4BCD1A" w14:textId="57D24933"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subfamily_008</w:t>
            </w:r>
          </w:p>
        </w:tc>
        <w:tc>
          <w:tcPr>
            <w:tcW w:w="2266" w:type="dxa"/>
            <w:noWrap/>
            <w:vAlign w:val="bottom"/>
          </w:tcPr>
          <w:p w14:paraId="56085595" w14:textId="394F0A56"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744</w:t>
            </w:r>
          </w:p>
        </w:tc>
        <w:tc>
          <w:tcPr>
            <w:tcW w:w="2694" w:type="dxa"/>
            <w:noWrap/>
            <w:vAlign w:val="bottom"/>
          </w:tcPr>
          <w:p w14:paraId="18C807C7" w14:textId="284C52CB"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99.47%</w:t>
            </w:r>
          </w:p>
        </w:tc>
        <w:tc>
          <w:tcPr>
            <w:tcW w:w="3402" w:type="dxa"/>
            <w:noWrap/>
            <w:vAlign w:val="bottom"/>
          </w:tcPr>
          <w:p w14:paraId="4CDF1E2E" w14:textId="71E2F765" w:rsidR="001A3CE6" w:rsidRPr="007F4223" w:rsidRDefault="001A3CE6" w:rsidP="001A3CE6">
            <w:pPr>
              <w:rPr>
                <w:rFonts w:ascii="Aptos" w:hAnsi="Aptos" w:cs="Calibri"/>
                <w:color w:val="000000"/>
                <w:sz w:val="22"/>
                <w:szCs w:val="22"/>
              </w:rPr>
            </w:pPr>
            <w:r>
              <w:rPr>
                <w:rFonts w:ascii="Calibri" w:hAnsi="Calibri" w:cs="Calibri"/>
                <w:color w:val="000000"/>
                <w:sz w:val="22"/>
                <w:szCs w:val="22"/>
              </w:rPr>
              <w:t>Portal protein</w:t>
            </w:r>
          </w:p>
        </w:tc>
      </w:tr>
      <w:tr w:rsidR="001A3CE6" w:rsidRPr="007F4223" w14:paraId="2D1CD6E0" w14:textId="77777777" w:rsidTr="00940D8D">
        <w:trPr>
          <w:trHeight w:val="300"/>
        </w:trPr>
        <w:tc>
          <w:tcPr>
            <w:tcW w:w="0" w:type="auto"/>
            <w:noWrap/>
            <w:vAlign w:val="bottom"/>
          </w:tcPr>
          <w:p w14:paraId="579132FA" w14:textId="108CDF4C"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subfamily_009</w:t>
            </w:r>
          </w:p>
        </w:tc>
        <w:tc>
          <w:tcPr>
            <w:tcW w:w="2266" w:type="dxa"/>
            <w:noWrap/>
            <w:vAlign w:val="bottom"/>
          </w:tcPr>
          <w:p w14:paraId="785D8BBD" w14:textId="075F1DC3"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743</w:t>
            </w:r>
          </w:p>
        </w:tc>
        <w:tc>
          <w:tcPr>
            <w:tcW w:w="2694" w:type="dxa"/>
            <w:noWrap/>
            <w:vAlign w:val="bottom"/>
          </w:tcPr>
          <w:p w14:paraId="37C6D995" w14:textId="67056953"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99.33%</w:t>
            </w:r>
          </w:p>
        </w:tc>
        <w:tc>
          <w:tcPr>
            <w:tcW w:w="3402" w:type="dxa"/>
            <w:noWrap/>
            <w:vAlign w:val="bottom"/>
          </w:tcPr>
          <w:p w14:paraId="6295EFC9" w14:textId="74120322" w:rsidR="001A3CE6" w:rsidRPr="007F4223" w:rsidRDefault="001A3CE6" w:rsidP="001A3CE6">
            <w:pPr>
              <w:rPr>
                <w:rFonts w:ascii="Aptos" w:hAnsi="Aptos" w:cs="Calibri"/>
                <w:color w:val="000000"/>
                <w:sz w:val="22"/>
                <w:szCs w:val="22"/>
              </w:rPr>
            </w:pPr>
            <w:r>
              <w:rPr>
                <w:rFonts w:ascii="Calibri" w:hAnsi="Calibri" w:cs="Calibri"/>
                <w:color w:val="000000"/>
                <w:sz w:val="22"/>
                <w:szCs w:val="22"/>
              </w:rPr>
              <w:t>Tail protein</w:t>
            </w:r>
          </w:p>
        </w:tc>
      </w:tr>
      <w:tr w:rsidR="001A3CE6" w:rsidRPr="007F4223" w14:paraId="44FAAB13" w14:textId="77777777" w:rsidTr="00940D8D">
        <w:trPr>
          <w:trHeight w:val="300"/>
        </w:trPr>
        <w:tc>
          <w:tcPr>
            <w:tcW w:w="0" w:type="auto"/>
            <w:noWrap/>
            <w:vAlign w:val="bottom"/>
          </w:tcPr>
          <w:p w14:paraId="466C1595" w14:textId="712747F6"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subfamily_010</w:t>
            </w:r>
          </w:p>
        </w:tc>
        <w:tc>
          <w:tcPr>
            <w:tcW w:w="2266" w:type="dxa"/>
            <w:noWrap/>
            <w:vAlign w:val="bottom"/>
          </w:tcPr>
          <w:p w14:paraId="3B84D689" w14:textId="0B00ADBE"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743</w:t>
            </w:r>
          </w:p>
        </w:tc>
        <w:tc>
          <w:tcPr>
            <w:tcW w:w="2694" w:type="dxa"/>
            <w:noWrap/>
            <w:vAlign w:val="bottom"/>
          </w:tcPr>
          <w:p w14:paraId="722724B3" w14:textId="341611CA"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99.33%</w:t>
            </w:r>
          </w:p>
        </w:tc>
        <w:tc>
          <w:tcPr>
            <w:tcW w:w="3402" w:type="dxa"/>
            <w:noWrap/>
            <w:vAlign w:val="bottom"/>
          </w:tcPr>
          <w:p w14:paraId="62B7EC8C" w14:textId="4741FEB7" w:rsidR="001A3CE6" w:rsidRPr="007F4223" w:rsidRDefault="001A3CE6" w:rsidP="001A3CE6">
            <w:pPr>
              <w:rPr>
                <w:rFonts w:ascii="Aptos" w:hAnsi="Aptos" w:cs="Calibri"/>
                <w:color w:val="000000"/>
                <w:sz w:val="22"/>
                <w:szCs w:val="22"/>
              </w:rPr>
            </w:pPr>
            <w:r>
              <w:rPr>
                <w:rFonts w:ascii="Calibri" w:hAnsi="Calibri" w:cs="Calibri"/>
                <w:color w:val="000000"/>
                <w:sz w:val="22"/>
                <w:szCs w:val="22"/>
              </w:rPr>
              <w:t>Amidase</w:t>
            </w:r>
          </w:p>
        </w:tc>
      </w:tr>
      <w:tr w:rsidR="001A3CE6" w:rsidRPr="007F4223" w14:paraId="14DD5DCA" w14:textId="77777777" w:rsidTr="00940D8D">
        <w:trPr>
          <w:trHeight w:val="300"/>
        </w:trPr>
        <w:tc>
          <w:tcPr>
            <w:tcW w:w="0" w:type="auto"/>
            <w:noWrap/>
            <w:vAlign w:val="bottom"/>
          </w:tcPr>
          <w:p w14:paraId="5F81C72D" w14:textId="3CCA3471"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subfamily_011</w:t>
            </w:r>
          </w:p>
        </w:tc>
        <w:tc>
          <w:tcPr>
            <w:tcW w:w="2266" w:type="dxa"/>
            <w:noWrap/>
            <w:vAlign w:val="bottom"/>
          </w:tcPr>
          <w:p w14:paraId="10C2E9EF" w14:textId="344AB85B"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743</w:t>
            </w:r>
          </w:p>
        </w:tc>
        <w:tc>
          <w:tcPr>
            <w:tcW w:w="2694" w:type="dxa"/>
            <w:noWrap/>
            <w:vAlign w:val="bottom"/>
          </w:tcPr>
          <w:p w14:paraId="20952E79" w14:textId="318F44B7"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99.33%</w:t>
            </w:r>
          </w:p>
        </w:tc>
        <w:tc>
          <w:tcPr>
            <w:tcW w:w="3402" w:type="dxa"/>
            <w:noWrap/>
            <w:vAlign w:val="bottom"/>
          </w:tcPr>
          <w:p w14:paraId="162497B9" w14:textId="334F3C21" w:rsidR="001A3CE6" w:rsidRPr="007F4223" w:rsidRDefault="001A3CE6" w:rsidP="001A3CE6">
            <w:pPr>
              <w:rPr>
                <w:rFonts w:ascii="Aptos" w:hAnsi="Aptos" w:cs="Calibri"/>
                <w:color w:val="000000"/>
                <w:sz w:val="22"/>
                <w:szCs w:val="22"/>
              </w:rPr>
            </w:pPr>
            <w:r>
              <w:rPr>
                <w:rFonts w:ascii="Calibri" w:hAnsi="Calibri" w:cs="Calibri"/>
                <w:color w:val="000000"/>
                <w:sz w:val="22"/>
                <w:szCs w:val="22"/>
              </w:rPr>
              <w:t>Major head protein</w:t>
            </w:r>
          </w:p>
        </w:tc>
      </w:tr>
      <w:tr w:rsidR="001A3CE6" w:rsidRPr="007F4223" w14:paraId="44A4EF6B" w14:textId="77777777" w:rsidTr="00940D8D">
        <w:trPr>
          <w:trHeight w:val="300"/>
        </w:trPr>
        <w:tc>
          <w:tcPr>
            <w:tcW w:w="0" w:type="auto"/>
            <w:noWrap/>
            <w:vAlign w:val="bottom"/>
          </w:tcPr>
          <w:p w14:paraId="0B63D019" w14:textId="5B3CAB13" w:rsidR="001A3CE6" w:rsidRPr="007F4223" w:rsidRDefault="001A3CE6" w:rsidP="001A3CE6">
            <w:pPr>
              <w:rPr>
                <w:rFonts w:ascii="Aptos" w:hAnsi="Aptos" w:cs="Calibri"/>
                <w:color w:val="000000"/>
                <w:sz w:val="22"/>
                <w:szCs w:val="22"/>
              </w:rPr>
            </w:pPr>
            <w:r>
              <w:rPr>
                <w:rFonts w:ascii="Calibri" w:hAnsi="Calibri" w:cs="Calibri"/>
                <w:color w:val="000000"/>
                <w:sz w:val="22"/>
                <w:szCs w:val="22"/>
              </w:rPr>
              <w:t>subfamily_012</w:t>
            </w:r>
          </w:p>
        </w:tc>
        <w:tc>
          <w:tcPr>
            <w:tcW w:w="2266" w:type="dxa"/>
            <w:noWrap/>
            <w:vAlign w:val="bottom"/>
          </w:tcPr>
          <w:p w14:paraId="0F330E06" w14:textId="417BE84C"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742</w:t>
            </w:r>
          </w:p>
        </w:tc>
        <w:tc>
          <w:tcPr>
            <w:tcW w:w="2694" w:type="dxa"/>
            <w:noWrap/>
            <w:vAlign w:val="bottom"/>
          </w:tcPr>
          <w:p w14:paraId="34ADC5D6" w14:textId="498B70C5" w:rsidR="001A3CE6" w:rsidRPr="007F4223" w:rsidRDefault="001A3CE6" w:rsidP="001A3CE6">
            <w:pPr>
              <w:jc w:val="right"/>
              <w:rPr>
                <w:rFonts w:ascii="Aptos" w:hAnsi="Aptos" w:cs="Calibri"/>
                <w:color w:val="000000"/>
                <w:sz w:val="22"/>
                <w:szCs w:val="22"/>
              </w:rPr>
            </w:pPr>
            <w:r>
              <w:rPr>
                <w:rFonts w:ascii="Calibri" w:hAnsi="Calibri" w:cs="Calibri"/>
                <w:color w:val="000000"/>
                <w:sz w:val="22"/>
                <w:szCs w:val="22"/>
              </w:rPr>
              <w:t>99.20%</w:t>
            </w:r>
          </w:p>
        </w:tc>
        <w:tc>
          <w:tcPr>
            <w:tcW w:w="3402" w:type="dxa"/>
            <w:noWrap/>
            <w:vAlign w:val="bottom"/>
          </w:tcPr>
          <w:p w14:paraId="098B6B6D" w14:textId="05720226" w:rsidR="001A3CE6" w:rsidRPr="007F4223" w:rsidRDefault="001A3CE6" w:rsidP="001A3CE6">
            <w:pPr>
              <w:rPr>
                <w:rFonts w:ascii="Aptos" w:hAnsi="Aptos" w:cs="Calibri"/>
                <w:color w:val="000000"/>
                <w:sz w:val="22"/>
                <w:szCs w:val="22"/>
              </w:rPr>
            </w:pPr>
            <w:r>
              <w:rPr>
                <w:rFonts w:ascii="Calibri" w:hAnsi="Calibri" w:cs="Calibri"/>
                <w:color w:val="000000"/>
                <w:sz w:val="22"/>
                <w:szCs w:val="22"/>
              </w:rPr>
              <w:t>DNA primase/helicase</w:t>
            </w:r>
          </w:p>
        </w:tc>
      </w:tr>
    </w:tbl>
    <w:p w14:paraId="6F112C79" w14:textId="77777777" w:rsidR="006973A8" w:rsidRPr="007F4223" w:rsidRDefault="006973A8" w:rsidP="00C95FB7">
      <w:pPr>
        <w:spacing w:before="120" w:after="120"/>
        <w:rPr>
          <w:rFonts w:ascii="Aptos" w:hAnsi="Aptos"/>
          <w:sz w:val="22"/>
          <w:szCs w:val="22"/>
        </w:rPr>
      </w:pPr>
    </w:p>
    <w:p w14:paraId="56B9B1D2" w14:textId="2B62A879" w:rsidR="006973A8" w:rsidRPr="007F4223" w:rsidRDefault="006973A8" w:rsidP="006973A8">
      <w:pPr>
        <w:spacing w:before="120" w:after="120"/>
        <w:rPr>
          <w:rFonts w:ascii="Aptos" w:hAnsi="Aptos"/>
          <w:sz w:val="22"/>
          <w:szCs w:val="22"/>
        </w:rPr>
      </w:pPr>
      <w:r w:rsidRPr="007F4223">
        <w:rPr>
          <w:rFonts w:ascii="Aptos" w:hAnsi="Aptos"/>
          <w:sz w:val="22"/>
          <w:szCs w:val="22"/>
        </w:rPr>
        <w:t xml:space="preserve">Table </w:t>
      </w:r>
      <w:r w:rsidR="00622518">
        <w:rPr>
          <w:rFonts w:ascii="Aptos" w:hAnsi="Aptos"/>
          <w:sz w:val="22"/>
          <w:szCs w:val="22"/>
        </w:rPr>
        <w:t>5</w:t>
      </w:r>
      <w:r w:rsidRPr="007F4223">
        <w:rPr>
          <w:rFonts w:ascii="Aptos" w:hAnsi="Aptos"/>
          <w:sz w:val="22"/>
          <w:szCs w:val="22"/>
        </w:rPr>
        <w:t xml:space="preserve">. Core genes in </w:t>
      </w:r>
      <w:r w:rsidR="0080548E">
        <w:rPr>
          <w:rFonts w:ascii="Aptos" w:hAnsi="Aptos"/>
          <w:i/>
          <w:iCs/>
          <w:sz w:val="22"/>
          <w:szCs w:val="22"/>
        </w:rPr>
        <w:t>Autoscriptoviridae</w:t>
      </w:r>
    </w:p>
    <w:tbl>
      <w:tblPr>
        <w:tblStyle w:val="TableGrid"/>
        <w:tblW w:w="10046" w:type="dxa"/>
        <w:tblLook w:val="04A0" w:firstRow="1" w:lastRow="0" w:firstColumn="1" w:lastColumn="0" w:noHBand="0" w:noVBand="1"/>
      </w:tblPr>
      <w:tblGrid>
        <w:gridCol w:w="1696"/>
        <w:gridCol w:w="2268"/>
        <w:gridCol w:w="2694"/>
        <w:gridCol w:w="3388"/>
      </w:tblGrid>
      <w:tr w:rsidR="00842128" w:rsidRPr="007F4223" w14:paraId="014E0242" w14:textId="77777777" w:rsidTr="00842128">
        <w:trPr>
          <w:trHeight w:val="300"/>
        </w:trPr>
        <w:tc>
          <w:tcPr>
            <w:tcW w:w="1696" w:type="dxa"/>
            <w:noWrap/>
            <w:hideMark/>
          </w:tcPr>
          <w:p w14:paraId="6959B224" w14:textId="77777777" w:rsidR="00842128" w:rsidRPr="007F4223" w:rsidRDefault="00842128" w:rsidP="002D249A">
            <w:pPr>
              <w:rPr>
                <w:rFonts w:ascii="Aptos" w:hAnsi="Aptos" w:cs="Calibri"/>
                <w:b/>
                <w:bCs/>
                <w:color w:val="000000"/>
                <w:sz w:val="22"/>
                <w:szCs w:val="22"/>
                <w:lang w:val="en-GB"/>
              </w:rPr>
            </w:pPr>
            <w:r w:rsidRPr="007F4223">
              <w:rPr>
                <w:rFonts w:ascii="Aptos" w:hAnsi="Aptos" w:cs="Calibri"/>
                <w:b/>
                <w:bCs/>
                <w:color w:val="000000"/>
                <w:sz w:val="22"/>
                <w:szCs w:val="22"/>
              </w:rPr>
              <w:t>Protein cluster</w:t>
            </w:r>
          </w:p>
        </w:tc>
        <w:tc>
          <w:tcPr>
            <w:tcW w:w="2268" w:type="dxa"/>
            <w:noWrap/>
            <w:hideMark/>
          </w:tcPr>
          <w:p w14:paraId="3113F582" w14:textId="00D02F33" w:rsidR="00842128" w:rsidRPr="007F4223" w:rsidRDefault="00842128" w:rsidP="002D249A">
            <w:pPr>
              <w:rPr>
                <w:rFonts w:ascii="Aptos" w:hAnsi="Aptos" w:cs="Calibri"/>
                <w:b/>
                <w:bCs/>
                <w:color w:val="000000"/>
                <w:sz w:val="22"/>
                <w:szCs w:val="22"/>
              </w:rPr>
            </w:pPr>
            <w:r w:rsidRPr="007F4223">
              <w:rPr>
                <w:rFonts w:ascii="Aptos" w:hAnsi="Aptos" w:cs="Calibri"/>
                <w:b/>
                <w:bCs/>
                <w:color w:val="000000"/>
                <w:sz w:val="22"/>
                <w:szCs w:val="22"/>
              </w:rPr>
              <w:t>Number of genomes (</w:t>
            </w:r>
            <w:r>
              <w:rPr>
                <w:rFonts w:ascii="Aptos" w:hAnsi="Aptos" w:cs="Calibri"/>
                <w:b/>
                <w:bCs/>
                <w:color w:val="000000"/>
                <w:sz w:val="22"/>
                <w:szCs w:val="22"/>
              </w:rPr>
              <w:t>382</w:t>
            </w:r>
            <w:r w:rsidRPr="007F4223">
              <w:rPr>
                <w:rFonts w:ascii="Aptos" w:hAnsi="Aptos" w:cs="Calibri"/>
                <w:b/>
                <w:bCs/>
                <w:color w:val="000000"/>
                <w:sz w:val="22"/>
                <w:szCs w:val="22"/>
              </w:rPr>
              <w:t xml:space="preserve"> total)</w:t>
            </w:r>
          </w:p>
        </w:tc>
        <w:tc>
          <w:tcPr>
            <w:tcW w:w="2694" w:type="dxa"/>
            <w:noWrap/>
            <w:hideMark/>
          </w:tcPr>
          <w:p w14:paraId="65BE3B50" w14:textId="77777777" w:rsidR="00842128" w:rsidRPr="007F4223" w:rsidRDefault="00842128" w:rsidP="002D249A">
            <w:pPr>
              <w:rPr>
                <w:rFonts w:ascii="Aptos" w:hAnsi="Aptos" w:cs="Calibri"/>
                <w:b/>
                <w:bCs/>
                <w:color w:val="000000"/>
                <w:sz w:val="22"/>
                <w:szCs w:val="22"/>
              </w:rPr>
            </w:pPr>
            <w:r w:rsidRPr="007F4223">
              <w:rPr>
                <w:rFonts w:ascii="Aptos" w:hAnsi="Aptos" w:cs="Calibri"/>
                <w:b/>
                <w:bCs/>
                <w:color w:val="000000"/>
                <w:sz w:val="22"/>
                <w:szCs w:val="22"/>
              </w:rPr>
              <w:t>Percentage of genomes</w:t>
            </w:r>
          </w:p>
        </w:tc>
        <w:tc>
          <w:tcPr>
            <w:tcW w:w="3388" w:type="dxa"/>
            <w:noWrap/>
            <w:hideMark/>
          </w:tcPr>
          <w:p w14:paraId="4DF66A04" w14:textId="77777777" w:rsidR="00842128" w:rsidRPr="007F4223" w:rsidRDefault="00842128" w:rsidP="002D249A">
            <w:pPr>
              <w:rPr>
                <w:rFonts w:ascii="Aptos" w:hAnsi="Aptos" w:cs="Calibri"/>
                <w:b/>
                <w:bCs/>
                <w:color w:val="000000"/>
                <w:sz w:val="22"/>
                <w:szCs w:val="22"/>
              </w:rPr>
            </w:pPr>
            <w:r w:rsidRPr="007F4223">
              <w:rPr>
                <w:rFonts w:ascii="Aptos" w:hAnsi="Aptos" w:cs="Calibri"/>
                <w:b/>
                <w:bCs/>
                <w:color w:val="000000"/>
                <w:sz w:val="22"/>
                <w:szCs w:val="22"/>
              </w:rPr>
              <w:t>Predicted product</w:t>
            </w:r>
          </w:p>
        </w:tc>
      </w:tr>
      <w:tr w:rsidR="00842128" w:rsidRPr="007F4223" w14:paraId="22FA4468" w14:textId="77777777" w:rsidTr="00842128">
        <w:trPr>
          <w:trHeight w:val="300"/>
        </w:trPr>
        <w:tc>
          <w:tcPr>
            <w:tcW w:w="1696" w:type="dxa"/>
            <w:noWrap/>
            <w:hideMark/>
          </w:tcPr>
          <w:p w14:paraId="28B9598C" w14:textId="77777777" w:rsidR="00842128" w:rsidRPr="007F4223" w:rsidRDefault="00842128" w:rsidP="00842128">
            <w:pPr>
              <w:rPr>
                <w:rFonts w:ascii="Aptos" w:hAnsi="Aptos" w:cs="Calibri"/>
                <w:color w:val="000000"/>
                <w:sz w:val="22"/>
                <w:szCs w:val="22"/>
              </w:rPr>
            </w:pPr>
            <w:r w:rsidRPr="007F4223">
              <w:rPr>
                <w:rFonts w:ascii="Aptos" w:hAnsi="Aptos" w:cs="Calibri"/>
                <w:color w:val="000000"/>
                <w:sz w:val="22"/>
                <w:szCs w:val="22"/>
              </w:rPr>
              <w:t>1</w:t>
            </w:r>
          </w:p>
        </w:tc>
        <w:tc>
          <w:tcPr>
            <w:tcW w:w="2268" w:type="dxa"/>
            <w:noWrap/>
            <w:vAlign w:val="bottom"/>
            <w:hideMark/>
          </w:tcPr>
          <w:p w14:paraId="69AD12D8" w14:textId="0471A5D8" w:rsidR="00842128" w:rsidRPr="007F4223" w:rsidRDefault="00842128" w:rsidP="00842128">
            <w:pPr>
              <w:jc w:val="right"/>
              <w:rPr>
                <w:rFonts w:ascii="Aptos" w:hAnsi="Aptos" w:cs="Calibri"/>
                <w:color w:val="000000"/>
                <w:sz w:val="22"/>
                <w:szCs w:val="22"/>
              </w:rPr>
            </w:pPr>
            <w:r>
              <w:rPr>
                <w:rFonts w:ascii="Aptos" w:hAnsi="Aptos" w:cs="Calibri"/>
                <w:color w:val="000000"/>
                <w:sz w:val="22"/>
                <w:szCs w:val="22"/>
              </w:rPr>
              <w:t>383</w:t>
            </w:r>
          </w:p>
        </w:tc>
        <w:tc>
          <w:tcPr>
            <w:tcW w:w="2694" w:type="dxa"/>
            <w:noWrap/>
            <w:vAlign w:val="bottom"/>
            <w:hideMark/>
          </w:tcPr>
          <w:p w14:paraId="2FB8DCA5" w14:textId="2C667577" w:rsidR="00842128" w:rsidRPr="007F4223" w:rsidRDefault="00842128" w:rsidP="00842128">
            <w:pPr>
              <w:jc w:val="right"/>
              <w:rPr>
                <w:rFonts w:ascii="Aptos" w:hAnsi="Aptos" w:cs="Calibri"/>
                <w:color w:val="000000"/>
                <w:sz w:val="22"/>
                <w:szCs w:val="22"/>
              </w:rPr>
            </w:pPr>
            <w:r>
              <w:rPr>
                <w:rFonts w:ascii="Aptos" w:hAnsi="Aptos" w:cs="Calibri"/>
                <w:color w:val="000000"/>
                <w:sz w:val="22"/>
                <w:szCs w:val="22"/>
              </w:rPr>
              <w:t>100.26%</w:t>
            </w:r>
          </w:p>
        </w:tc>
        <w:tc>
          <w:tcPr>
            <w:tcW w:w="3388" w:type="dxa"/>
            <w:noWrap/>
            <w:hideMark/>
          </w:tcPr>
          <w:p w14:paraId="61F584F3" w14:textId="33AE5683" w:rsidR="00842128" w:rsidRPr="00842128" w:rsidRDefault="00842128" w:rsidP="00842128">
            <w:pPr>
              <w:rPr>
                <w:rFonts w:ascii="Aptos" w:hAnsi="Aptos" w:cs="Calibri"/>
                <w:color w:val="000000"/>
                <w:sz w:val="22"/>
                <w:szCs w:val="22"/>
              </w:rPr>
            </w:pPr>
            <w:r w:rsidRPr="00842128">
              <w:rPr>
                <w:rFonts w:ascii="Aptos" w:hAnsi="Aptos"/>
                <w:sz w:val="22"/>
                <w:szCs w:val="22"/>
              </w:rPr>
              <w:t>Major head protein</w:t>
            </w:r>
          </w:p>
        </w:tc>
      </w:tr>
      <w:tr w:rsidR="00842128" w:rsidRPr="007F4223" w14:paraId="12653754" w14:textId="77777777" w:rsidTr="00842128">
        <w:trPr>
          <w:trHeight w:val="300"/>
        </w:trPr>
        <w:tc>
          <w:tcPr>
            <w:tcW w:w="1696" w:type="dxa"/>
            <w:noWrap/>
            <w:hideMark/>
          </w:tcPr>
          <w:p w14:paraId="761F135C" w14:textId="77777777" w:rsidR="00842128" w:rsidRPr="007F4223" w:rsidRDefault="00842128" w:rsidP="00842128">
            <w:pPr>
              <w:rPr>
                <w:rFonts w:ascii="Aptos" w:hAnsi="Aptos" w:cs="Calibri"/>
                <w:color w:val="000000"/>
                <w:sz w:val="22"/>
                <w:szCs w:val="22"/>
              </w:rPr>
            </w:pPr>
            <w:r w:rsidRPr="007F4223">
              <w:rPr>
                <w:rFonts w:ascii="Aptos" w:hAnsi="Aptos" w:cs="Calibri"/>
                <w:color w:val="000000"/>
                <w:sz w:val="22"/>
                <w:szCs w:val="22"/>
              </w:rPr>
              <w:lastRenderedPageBreak/>
              <w:t>2</w:t>
            </w:r>
          </w:p>
        </w:tc>
        <w:tc>
          <w:tcPr>
            <w:tcW w:w="2268" w:type="dxa"/>
            <w:noWrap/>
            <w:vAlign w:val="bottom"/>
            <w:hideMark/>
          </w:tcPr>
          <w:p w14:paraId="21369880" w14:textId="4AEBA349" w:rsidR="00842128" w:rsidRPr="007F4223" w:rsidRDefault="00842128" w:rsidP="00842128">
            <w:pPr>
              <w:jc w:val="right"/>
              <w:rPr>
                <w:rFonts w:ascii="Aptos" w:hAnsi="Aptos" w:cs="Calibri"/>
                <w:color w:val="000000"/>
                <w:sz w:val="22"/>
                <w:szCs w:val="22"/>
              </w:rPr>
            </w:pPr>
            <w:r>
              <w:rPr>
                <w:rFonts w:ascii="Aptos" w:hAnsi="Aptos" w:cs="Calibri"/>
                <w:color w:val="000000"/>
                <w:sz w:val="22"/>
                <w:szCs w:val="22"/>
              </w:rPr>
              <w:t>382</w:t>
            </w:r>
          </w:p>
        </w:tc>
        <w:tc>
          <w:tcPr>
            <w:tcW w:w="2694" w:type="dxa"/>
            <w:noWrap/>
            <w:vAlign w:val="bottom"/>
            <w:hideMark/>
          </w:tcPr>
          <w:p w14:paraId="46852584" w14:textId="629EF1E2" w:rsidR="00842128" w:rsidRPr="007F4223" w:rsidRDefault="00842128" w:rsidP="00842128">
            <w:pPr>
              <w:jc w:val="right"/>
              <w:rPr>
                <w:rFonts w:ascii="Aptos" w:hAnsi="Aptos" w:cs="Calibri"/>
                <w:color w:val="000000"/>
                <w:sz w:val="22"/>
                <w:szCs w:val="22"/>
              </w:rPr>
            </w:pPr>
            <w:r>
              <w:rPr>
                <w:rFonts w:ascii="Aptos" w:hAnsi="Aptos" w:cs="Calibri"/>
                <w:color w:val="000000"/>
                <w:sz w:val="22"/>
                <w:szCs w:val="22"/>
              </w:rPr>
              <w:t>100.00%</w:t>
            </w:r>
          </w:p>
        </w:tc>
        <w:tc>
          <w:tcPr>
            <w:tcW w:w="3388" w:type="dxa"/>
            <w:noWrap/>
            <w:hideMark/>
          </w:tcPr>
          <w:p w14:paraId="7CFD0993" w14:textId="6A9CB648" w:rsidR="00842128" w:rsidRPr="00842128" w:rsidRDefault="00842128" w:rsidP="00842128">
            <w:pPr>
              <w:rPr>
                <w:rFonts w:ascii="Aptos" w:hAnsi="Aptos" w:cs="Calibri"/>
                <w:color w:val="000000"/>
                <w:sz w:val="22"/>
                <w:szCs w:val="22"/>
              </w:rPr>
            </w:pPr>
            <w:r w:rsidRPr="00842128">
              <w:rPr>
                <w:rFonts w:ascii="Aptos" w:hAnsi="Aptos"/>
                <w:sz w:val="22"/>
                <w:szCs w:val="22"/>
              </w:rPr>
              <w:t>RNaseH</w:t>
            </w:r>
          </w:p>
        </w:tc>
      </w:tr>
      <w:tr w:rsidR="00842128" w:rsidRPr="007F4223" w14:paraId="6AEE5270" w14:textId="77777777" w:rsidTr="00842128">
        <w:trPr>
          <w:trHeight w:val="300"/>
        </w:trPr>
        <w:tc>
          <w:tcPr>
            <w:tcW w:w="1696" w:type="dxa"/>
            <w:noWrap/>
            <w:hideMark/>
          </w:tcPr>
          <w:p w14:paraId="50084CC9" w14:textId="77777777" w:rsidR="00842128" w:rsidRPr="007F4223" w:rsidRDefault="00842128" w:rsidP="00842128">
            <w:pPr>
              <w:rPr>
                <w:rFonts w:ascii="Aptos" w:hAnsi="Aptos" w:cs="Calibri"/>
                <w:color w:val="000000"/>
                <w:sz w:val="22"/>
                <w:szCs w:val="22"/>
              </w:rPr>
            </w:pPr>
            <w:r w:rsidRPr="007F4223">
              <w:rPr>
                <w:rFonts w:ascii="Aptos" w:hAnsi="Aptos" w:cs="Calibri"/>
                <w:color w:val="000000"/>
                <w:sz w:val="22"/>
                <w:szCs w:val="22"/>
              </w:rPr>
              <w:t>3</w:t>
            </w:r>
          </w:p>
        </w:tc>
        <w:tc>
          <w:tcPr>
            <w:tcW w:w="2268" w:type="dxa"/>
            <w:noWrap/>
            <w:vAlign w:val="bottom"/>
            <w:hideMark/>
          </w:tcPr>
          <w:p w14:paraId="6976887E" w14:textId="04D42C22" w:rsidR="00842128" w:rsidRPr="007F4223" w:rsidRDefault="00842128" w:rsidP="00842128">
            <w:pPr>
              <w:jc w:val="right"/>
              <w:rPr>
                <w:rFonts w:ascii="Aptos" w:hAnsi="Aptos" w:cs="Calibri"/>
                <w:color w:val="000000"/>
                <w:sz w:val="22"/>
                <w:szCs w:val="22"/>
              </w:rPr>
            </w:pPr>
            <w:r>
              <w:rPr>
                <w:rFonts w:ascii="Aptos" w:hAnsi="Aptos" w:cs="Calibri"/>
                <w:color w:val="000000"/>
                <w:sz w:val="22"/>
                <w:szCs w:val="22"/>
              </w:rPr>
              <w:t>380</w:t>
            </w:r>
          </w:p>
        </w:tc>
        <w:tc>
          <w:tcPr>
            <w:tcW w:w="2694" w:type="dxa"/>
            <w:noWrap/>
            <w:vAlign w:val="bottom"/>
            <w:hideMark/>
          </w:tcPr>
          <w:p w14:paraId="035F42F0" w14:textId="592552AF" w:rsidR="00842128" w:rsidRPr="007F4223" w:rsidRDefault="00842128" w:rsidP="00842128">
            <w:pPr>
              <w:jc w:val="right"/>
              <w:rPr>
                <w:rFonts w:ascii="Aptos" w:hAnsi="Aptos" w:cs="Calibri"/>
                <w:color w:val="000000"/>
                <w:sz w:val="22"/>
                <w:szCs w:val="22"/>
              </w:rPr>
            </w:pPr>
            <w:r>
              <w:rPr>
                <w:rFonts w:ascii="Aptos" w:hAnsi="Aptos" w:cs="Calibri"/>
                <w:color w:val="000000"/>
                <w:sz w:val="22"/>
                <w:szCs w:val="22"/>
              </w:rPr>
              <w:t>99.48%</w:t>
            </w:r>
          </w:p>
        </w:tc>
        <w:tc>
          <w:tcPr>
            <w:tcW w:w="3388" w:type="dxa"/>
            <w:noWrap/>
            <w:hideMark/>
          </w:tcPr>
          <w:p w14:paraId="789799A5" w14:textId="33CA3D8C" w:rsidR="00842128" w:rsidRPr="00842128" w:rsidRDefault="00842128" w:rsidP="00842128">
            <w:pPr>
              <w:rPr>
                <w:rFonts w:ascii="Aptos" w:hAnsi="Aptos" w:cs="Calibri"/>
                <w:color w:val="000000"/>
                <w:sz w:val="22"/>
                <w:szCs w:val="22"/>
              </w:rPr>
            </w:pPr>
            <w:r w:rsidRPr="00842128">
              <w:rPr>
                <w:rFonts w:ascii="Aptos" w:hAnsi="Aptos"/>
                <w:sz w:val="22"/>
                <w:szCs w:val="22"/>
              </w:rPr>
              <w:t>Endonuclease VII</w:t>
            </w:r>
          </w:p>
        </w:tc>
      </w:tr>
      <w:tr w:rsidR="00842128" w:rsidRPr="007F4223" w14:paraId="09C6CD75" w14:textId="77777777" w:rsidTr="00842128">
        <w:trPr>
          <w:trHeight w:val="300"/>
        </w:trPr>
        <w:tc>
          <w:tcPr>
            <w:tcW w:w="1696" w:type="dxa"/>
            <w:noWrap/>
            <w:hideMark/>
          </w:tcPr>
          <w:p w14:paraId="53DD8A7F" w14:textId="77777777" w:rsidR="00842128" w:rsidRPr="007F4223" w:rsidRDefault="00842128" w:rsidP="00842128">
            <w:pPr>
              <w:rPr>
                <w:rFonts w:ascii="Aptos" w:hAnsi="Aptos" w:cs="Calibri"/>
                <w:color w:val="000000"/>
                <w:sz w:val="22"/>
                <w:szCs w:val="22"/>
              </w:rPr>
            </w:pPr>
            <w:r w:rsidRPr="007F4223">
              <w:rPr>
                <w:rFonts w:ascii="Aptos" w:hAnsi="Aptos" w:cs="Calibri"/>
                <w:color w:val="000000"/>
                <w:sz w:val="22"/>
                <w:szCs w:val="22"/>
              </w:rPr>
              <w:t>4</w:t>
            </w:r>
          </w:p>
        </w:tc>
        <w:tc>
          <w:tcPr>
            <w:tcW w:w="2268" w:type="dxa"/>
            <w:noWrap/>
            <w:vAlign w:val="bottom"/>
            <w:hideMark/>
          </w:tcPr>
          <w:p w14:paraId="7517150E" w14:textId="02001A44" w:rsidR="00842128" w:rsidRPr="007F4223" w:rsidRDefault="00842128" w:rsidP="00842128">
            <w:pPr>
              <w:jc w:val="right"/>
              <w:rPr>
                <w:rFonts w:ascii="Aptos" w:hAnsi="Aptos" w:cs="Calibri"/>
                <w:color w:val="000000"/>
                <w:sz w:val="22"/>
                <w:szCs w:val="22"/>
              </w:rPr>
            </w:pPr>
            <w:r>
              <w:rPr>
                <w:rFonts w:ascii="Aptos" w:hAnsi="Aptos" w:cs="Calibri"/>
                <w:color w:val="000000"/>
                <w:sz w:val="22"/>
                <w:szCs w:val="22"/>
              </w:rPr>
              <w:t>380</w:t>
            </w:r>
          </w:p>
        </w:tc>
        <w:tc>
          <w:tcPr>
            <w:tcW w:w="2694" w:type="dxa"/>
            <w:noWrap/>
            <w:vAlign w:val="bottom"/>
            <w:hideMark/>
          </w:tcPr>
          <w:p w14:paraId="118FC202" w14:textId="636BF56B" w:rsidR="00842128" w:rsidRPr="007F4223" w:rsidRDefault="00842128" w:rsidP="00842128">
            <w:pPr>
              <w:jc w:val="right"/>
              <w:rPr>
                <w:rFonts w:ascii="Aptos" w:hAnsi="Aptos" w:cs="Calibri"/>
                <w:color w:val="000000"/>
                <w:sz w:val="22"/>
                <w:szCs w:val="22"/>
              </w:rPr>
            </w:pPr>
            <w:r>
              <w:rPr>
                <w:rFonts w:ascii="Aptos" w:hAnsi="Aptos" w:cs="Calibri"/>
                <w:color w:val="000000"/>
                <w:sz w:val="22"/>
                <w:szCs w:val="22"/>
              </w:rPr>
              <w:t>99.48%</w:t>
            </w:r>
          </w:p>
        </w:tc>
        <w:tc>
          <w:tcPr>
            <w:tcW w:w="3388" w:type="dxa"/>
            <w:noWrap/>
            <w:hideMark/>
          </w:tcPr>
          <w:p w14:paraId="53128D62" w14:textId="788B8462" w:rsidR="00842128" w:rsidRPr="00842128" w:rsidRDefault="00842128" w:rsidP="00842128">
            <w:pPr>
              <w:rPr>
                <w:rFonts w:ascii="Aptos" w:hAnsi="Aptos" w:cs="Calibri"/>
                <w:color w:val="000000"/>
                <w:sz w:val="22"/>
                <w:szCs w:val="22"/>
              </w:rPr>
            </w:pPr>
            <w:r w:rsidRPr="00842128">
              <w:rPr>
                <w:rFonts w:ascii="Aptos" w:hAnsi="Aptos"/>
                <w:sz w:val="22"/>
                <w:szCs w:val="22"/>
              </w:rPr>
              <w:t>Portal protein</w:t>
            </w:r>
          </w:p>
        </w:tc>
      </w:tr>
    </w:tbl>
    <w:p w14:paraId="23217CB3" w14:textId="77777777" w:rsidR="006973A8" w:rsidRPr="007F4223" w:rsidRDefault="006973A8" w:rsidP="00C95FB7">
      <w:pPr>
        <w:spacing w:before="120" w:after="120"/>
        <w:rPr>
          <w:rFonts w:ascii="Aptos" w:hAnsi="Aptos"/>
          <w:sz w:val="22"/>
          <w:szCs w:val="22"/>
        </w:rPr>
      </w:pPr>
    </w:p>
    <w:p w14:paraId="7A56F863" w14:textId="202AFE38" w:rsidR="006973A8" w:rsidRPr="007F4223" w:rsidRDefault="006973A8" w:rsidP="00C95FB7">
      <w:pPr>
        <w:spacing w:before="120" w:after="120"/>
        <w:rPr>
          <w:rFonts w:ascii="Aptos" w:hAnsi="Aptos"/>
          <w:sz w:val="22"/>
          <w:szCs w:val="22"/>
        </w:rPr>
      </w:pPr>
      <w:r w:rsidRPr="007F4223">
        <w:rPr>
          <w:rFonts w:ascii="Aptos" w:hAnsi="Aptos"/>
          <w:sz w:val="22"/>
          <w:szCs w:val="22"/>
        </w:rPr>
        <w:t xml:space="preserve">Table </w:t>
      </w:r>
      <w:r w:rsidR="00622518">
        <w:rPr>
          <w:rFonts w:ascii="Aptos" w:hAnsi="Aptos"/>
          <w:sz w:val="22"/>
          <w:szCs w:val="22"/>
        </w:rPr>
        <w:t>6</w:t>
      </w:r>
      <w:r w:rsidRPr="007F4223">
        <w:rPr>
          <w:rFonts w:ascii="Aptos" w:hAnsi="Aptos"/>
          <w:sz w:val="22"/>
          <w:szCs w:val="22"/>
        </w:rPr>
        <w:t xml:space="preserve">. Core genes in </w:t>
      </w:r>
      <w:r w:rsidR="0080548E" w:rsidRPr="0080548E">
        <w:rPr>
          <w:rFonts w:ascii="Aptos" w:hAnsi="Aptos"/>
          <w:i/>
          <w:iCs/>
          <w:sz w:val="22"/>
          <w:szCs w:val="22"/>
        </w:rPr>
        <w:t>Autonotataviridae</w:t>
      </w:r>
    </w:p>
    <w:tbl>
      <w:tblPr>
        <w:tblStyle w:val="TableGrid"/>
        <w:tblW w:w="10046" w:type="dxa"/>
        <w:tblLook w:val="04A0" w:firstRow="1" w:lastRow="0" w:firstColumn="1" w:lastColumn="0" w:noHBand="0" w:noVBand="1"/>
      </w:tblPr>
      <w:tblGrid>
        <w:gridCol w:w="1698"/>
        <w:gridCol w:w="2266"/>
        <w:gridCol w:w="2694"/>
        <w:gridCol w:w="3388"/>
      </w:tblGrid>
      <w:tr w:rsidR="006973A8" w:rsidRPr="007F4223" w14:paraId="1C65682F" w14:textId="77777777" w:rsidTr="00842128">
        <w:trPr>
          <w:trHeight w:val="300"/>
        </w:trPr>
        <w:tc>
          <w:tcPr>
            <w:tcW w:w="0" w:type="auto"/>
            <w:noWrap/>
            <w:hideMark/>
          </w:tcPr>
          <w:p w14:paraId="0DAEC32C" w14:textId="77777777" w:rsidR="006973A8" w:rsidRPr="007F4223" w:rsidRDefault="006973A8">
            <w:pPr>
              <w:rPr>
                <w:rFonts w:ascii="Aptos" w:hAnsi="Aptos" w:cs="Calibri"/>
                <w:b/>
                <w:bCs/>
                <w:color w:val="000000"/>
                <w:sz w:val="22"/>
                <w:szCs w:val="22"/>
                <w:lang w:val="en-GB"/>
              </w:rPr>
            </w:pPr>
            <w:r w:rsidRPr="007F4223">
              <w:rPr>
                <w:rFonts w:ascii="Aptos" w:hAnsi="Aptos" w:cs="Calibri"/>
                <w:b/>
                <w:bCs/>
                <w:color w:val="000000"/>
                <w:sz w:val="22"/>
                <w:szCs w:val="22"/>
              </w:rPr>
              <w:t>Protein cluster</w:t>
            </w:r>
          </w:p>
        </w:tc>
        <w:tc>
          <w:tcPr>
            <w:tcW w:w="2266" w:type="dxa"/>
            <w:noWrap/>
            <w:hideMark/>
          </w:tcPr>
          <w:p w14:paraId="04823A37" w14:textId="77777777" w:rsidR="006973A8" w:rsidRPr="007F4223" w:rsidRDefault="006973A8">
            <w:pPr>
              <w:rPr>
                <w:rFonts w:ascii="Aptos" w:hAnsi="Aptos" w:cs="Calibri"/>
                <w:b/>
                <w:bCs/>
                <w:color w:val="000000"/>
                <w:sz w:val="22"/>
                <w:szCs w:val="22"/>
              </w:rPr>
            </w:pPr>
            <w:r w:rsidRPr="007F4223">
              <w:rPr>
                <w:rFonts w:ascii="Aptos" w:hAnsi="Aptos" w:cs="Calibri"/>
                <w:b/>
                <w:bCs/>
                <w:color w:val="000000"/>
                <w:sz w:val="22"/>
                <w:szCs w:val="22"/>
              </w:rPr>
              <w:t>Number of genomes (139 total)</w:t>
            </w:r>
          </w:p>
        </w:tc>
        <w:tc>
          <w:tcPr>
            <w:tcW w:w="2694" w:type="dxa"/>
            <w:noWrap/>
            <w:hideMark/>
          </w:tcPr>
          <w:p w14:paraId="1300118C" w14:textId="77777777" w:rsidR="006973A8" w:rsidRPr="007F4223" w:rsidRDefault="006973A8">
            <w:pPr>
              <w:rPr>
                <w:rFonts w:ascii="Aptos" w:hAnsi="Aptos" w:cs="Calibri"/>
                <w:b/>
                <w:bCs/>
                <w:color w:val="000000"/>
                <w:sz w:val="22"/>
                <w:szCs w:val="22"/>
              </w:rPr>
            </w:pPr>
            <w:r w:rsidRPr="007F4223">
              <w:rPr>
                <w:rFonts w:ascii="Aptos" w:hAnsi="Aptos" w:cs="Calibri"/>
                <w:b/>
                <w:bCs/>
                <w:color w:val="000000"/>
                <w:sz w:val="22"/>
                <w:szCs w:val="22"/>
              </w:rPr>
              <w:t>Percentage of genomes</w:t>
            </w:r>
          </w:p>
        </w:tc>
        <w:tc>
          <w:tcPr>
            <w:tcW w:w="3388" w:type="dxa"/>
            <w:noWrap/>
            <w:hideMark/>
          </w:tcPr>
          <w:p w14:paraId="04ADD8DE" w14:textId="77777777" w:rsidR="006973A8" w:rsidRPr="007F4223" w:rsidRDefault="006973A8">
            <w:pPr>
              <w:rPr>
                <w:rFonts w:ascii="Aptos" w:hAnsi="Aptos" w:cs="Calibri"/>
                <w:b/>
                <w:bCs/>
                <w:color w:val="000000"/>
                <w:sz w:val="22"/>
                <w:szCs w:val="22"/>
              </w:rPr>
            </w:pPr>
            <w:r w:rsidRPr="007F4223">
              <w:rPr>
                <w:rFonts w:ascii="Aptos" w:hAnsi="Aptos" w:cs="Calibri"/>
                <w:b/>
                <w:bCs/>
                <w:color w:val="000000"/>
                <w:sz w:val="22"/>
                <w:szCs w:val="22"/>
              </w:rPr>
              <w:t>Predicted product</w:t>
            </w:r>
          </w:p>
        </w:tc>
      </w:tr>
      <w:tr w:rsidR="006973A8" w:rsidRPr="007F4223" w14:paraId="6F4AF86F" w14:textId="77777777" w:rsidTr="00842128">
        <w:trPr>
          <w:trHeight w:val="300"/>
        </w:trPr>
        <w:tc>
          <w:tcPr>
            <w:tcW w:w="0" w:type="auto"/>
            <w:noWrap/>
            <w:hideMark/>
          </w:tcPr>
          <w:p w14:paraId="795A9B01" w14:textId="74D22BE0" w:rsidR="006973A8" w:rsidRPr="007F4223" w:rsidRDefault="006973A8" w:rsidP="006973A8">
            <w:pPr>
              <w:rPr>
                <w:rFonts w:ascii="Aptos" w:hAnsi="Aptos" w:cs="Calibri"/>
                <w:color w:val="000000"/>
                <w:sz w:val="22"/>
                <w:szCs w:val="22"/>
              </w:rPr>
            </w:pPr>
            <w:r w:rsidRPr="007F4223">
              <w:rPr>
                <w:rFonts w:ascii="Aptos" w:hAnsi="Aptos" w:cs="Calibri"/>
                <w:color w:val="000000"/>
                <w:sz w:val="22"/>
                <w:szCs w:val="22"/>
              </w:rPr>
              <w:t>1</w:t>
            </w:r>
          </w:p>
        </w:tc>
        <w:tc>
          <w:tcPr>
            <w:tcW w:w="2266" w:type="dxa"/>
            <w:noWrap/>
            <w:hideMark/>
          </w:tcPr>
          <w:p w14:paraId="23F95D97" w14:textId="77777777" w:rsidR="006973A8" w:rsidRPr="007F4223" w:rsidRDefault="006973A8" w:rsidP="006973A8">
            <w:pPr>
              <w:jc w:val="right"/>
              <w:rPr>
                <w:rFonts w:ascii="Aptos" w:hAnsi="Aptos" w:cs="Calibri"/>
                <w:color w:val="000000"/>
                <w:sz w:val="22"/>
                <w:szCs w:val="22"/>
              </w:rPr>
            </w:pPr>
            <w:r w:rsidRPr="007F4223">
              <w:rPr>
                <w:rFonts w:ascii="Aptos" w:hAnsi="Aptos" w:cs="Calibri"/>
                <w:color w:val="000000"/>
                <w:sz w:val="22"/>
                <w:szCs w:val="22"/>
              </w:rPr>
              <w:t>139</w:t>
            </w:r>
          </w:p>
        </w:tc>
        <w:tc>
          <w:tcPr>
            <w:tcW w:w="2694" w:type="dxa"/>
            <w:noWrap/>
            <w:hideMark/>
          </w:tcPr>
          <w:p w14:paraId="308836CF" w14:textId="77777777" w:rsidR="006973A8" w:rsidRPr="007F4223" w:rsidRDefault="006973A8" w:rsidP="006973A8">
            <w:pPr>
              <w:jc w:val="right"/>
              <w:rPr>
                <w:rFonts w:ascii="Aptos" w:hAnsi="Aptos" w:cs="Calibri"/>
                <w:color w:val="000000"/>
                <w:sz w:val="22"/>
                <w:szCs w:val="22"/>
              </w:rPr>
            </w:pPr>
            <w:r w:rsidRPr="007F4223">
              <w:rPr>
                <w:rFonts w:ascii="Aptos" w:hAnsi="Aptos" w:cs="Calibri"/>
                <w:color w:val="000000"/>
                <w:sz w:val="22"/>
                <w:szCs w:val="22"/>
              </w:rPr>
              <w:t>100.00%</w:t>
            </w:r>
          </w:p>
        </w:tc>
        <w:tc>
          <w:tcPr>
            <w:tcW w:w="3388" w:type="dxa"/>
            <w:noWrap/>
            <w:hideMark/>
          </w:tcPr>
          <w:p w14:paraId="74AB6B94" w14:textId="77777777" w:rsidR="006973A8" w:rsidRPr="007F4223" w:rsidRDefault="006973A8" w:rsidP="006973A8">
            <w:pPr>
              <w:rPr>
                <w:rFonts w:ascii="Aptos" w:hAnsi="Aptos" w:cs="Calibri"/>
                <w:color w:val="000000"/>
                <w:sz w:val="22"/>
                <w:szCs w:val="22"/>
              </w:rPr>
            </w:pPr>
            <w:r w:rsidRPr="007F4223">
              <w:rPr>
                <w:rFonts w:ascii="Aptos" w:hAnsi="Aptos" w:cs="Calibri"/>
                <w:color w:val="000000"/>
                <w:sz w:val="22"/>
                <w:szCs w:val="22"/>
              </w:rPr>
              <w:t>Portal protein</w:t>
            </w:r>
          </w:p>
        </w:tc>
      </w:tr>
      <w:tr w:rsidR="006973A8" w:rsidRPr="007F4223" w14:paraId="5866A1CE" w14:textId="77777777" w:rsidTr="00842128">
        <w:trPr>
          <w:trHeight w:val="300"/>
        </w:trPr>
        <w:tc>
          <w:tcPr>
            <w:tcW w:w="0" w:type="auto"/>
            <w:noWrap/>
            <w:hideMark/>
          </w:tcPr>
          <w:p w14:paraId="2A29BB47" w14:textId="5C594F4F" w:rsidR="006973A8" w:rsidRPr="007F4223" w:rsidRDefault="006973A8" w:rsidP="006973A8">
            <w:pPr>
              <w:rPr>
                <w:rFonts w:ascii="Aptos" w:hAnsi="Aptos" w:cs="Calibri"/>
                <w:color w:val="000000"/>
                <w:sz w:val="22"/>
                <w:szCs w:val="22"/>
              </w:rPr>
            </w:pPr>
            <w:r w:rsidRPr="007F4223">
              <w:rPr>
                <w:rFonts w:ascii="Aptos" w:hAnsi="Aptos" w:cs="Calibri"/>
                <w:color w:val="000000"/>
                <w:sz w:val="22"/>
                <w:szCs w:val="22"/>
              </w:rPr>
              <w:t>2</w:t>
            </w:r>
          </w:p>
        </w:tc>
        <w:tc>
          <w:tcPr>
            <w:tcW w:w="2266" w:type="dxa"/>
            <w:noWrap/>
            <w:hideMark/>
          </w:tcPr>
          <w:p w14:paraId="1E025D80" w14:textId="77777777" w:rsidR="006973A8" w:rsidRPr="007F4223" w:rsidRDefault="006973A8" w:rsidP="006973A8">
            <w:pPr>
              <w:jc w:val="right"/>
              <w:rPr>
                <w:rFonts w:ascii="Aptos" w:hAnsi="Aptos" w:cs="Calibri"/>
                <w:color w:val="000000"/>
                <w:sz w:val="22"/>
                <w:szCs w:val="22"/>
              </w:rPr>
            </w:pPr>
            <w:r w:rsidRPr="007F4223">
              <w:rPr>
                <w:rFonts w:ascii="Aptos" w:hAnsi="Aptos" w:cs="Calibri"/>
                <w:color w:val="000000"/>
                <w:sz w:val="22"/>
                <w:szCs w:val="22"/>
              </w:rPr>
              <w:t>139</w:t>
            </w:r>
          </w:p>
        </w:tc>
        <w:tc>
          <w:tcPr>
            <w:tcW w:w="2694" w:type="dxa"/>
            <w:noWrap/>
            <w:hideMark/>
          </w:tcPr>
          <w:p w14:paraId="5BC9AEA5" w14:textId="77777777" w:rsidR="006973A8" w:rsidRPr="007F4223" w:rsidRDefault="006973A8" w:rsidP="006973A8">
            <w:pPr>
              <w:jc w:val="right"/>
              <w:rPr>
                <w:rFonts w:ascii="Aptos" w:hAnsi="Aptos" w:cs="Calibri"/>
                <w:color w:val="000000"/>
                <w:sz w:val="22"/>
                <w:szCs w:val="22"/>
              </w:rPr>
            </w:pPr>
            <w:r w:rsidRPr="007F4223">
              <w:rPr>
                <w:rFonts w:ascii="Aptos" w:hAnsi="Aptos" w:cs="Calibri"/>
                <w:color w:val="000000"/>
                <w:sz w:val="22"/>
                <w:szCs w:val="22"/>
              </w:rPr>
              <w:t>100.00%</w:t>
            </w:r>
          </w:p>
        </w:tc>
        <w:tc>
          <w:tcPr>
            <w:tcW w:w="3388" w:type="dxa"/>
            <w:noWrap/>
            <w:hideMark/>
          </w:tcPr>
          <w:p w14:paraId="633DE427" w14:textId="119792E3" w:rsidR="006973A8" w:rsidRPr="007F4223" w:rsidRDefault="007F4223" w:rsidP="006973A8">
            <w:pPr>
              <w:rPr>
                <w:rFonts w:ascii="Aptos" w:hAnsi="Aptos" w:cs="Calibri"/>
                <w:color w:val="000000"/>
                <w:sz w:val="22"/>
                <w:szCs w:val="22"/>
              </w:rPr>
            </w:pPr>
            <w:r w:rsidRPr="007F4223">
              <w:rPr>
                <w:rFonts w:ascii="Aptos" w:hAnsi="Aptos" w:cs="Calibri"/>
                <w:color w:val="000000"/>
                <w:sz w:val="22"/>
                <w:szCs w:val="22"/>
              </w:rPr>
              <w:t>Terminase</w:t>
            </w:r>
            <w:r w:rsidR="00842128">
              <w:rPr>
                <w:rFonts w:ascii="Aptos" w:hAnsi="Aptos" w:cs="Calibri"/>
                <w:color w:val="000000"/>
                <w:sz w:val="22"/>
                <w:szCs w:val="22"/>
              </w:rPr>
              <w:t>,</w:t>
            </w:r>
            <w:r w:rsidRPr="007F4223">
              <w:rPr>
                <w:rFonts w:ascii="Aptos" w:hAnsi="Aptos" w:cs="Calibri"/>
                <w:color w:val="000000"/>
                <w:sz w:val="22"/>
                <w:szCs w:val="22"/>
              </w:rPr>
              <w:t xml:space="preserve"> large subunit</w:t>
            </w:r>
          </w:p>
        </w:tc>
      </w:tr>
      <w:tr w:rsidR="006973A8" w:rsidRPr="007F4223" w14:paraId="023E734D" w14:textId="77777777" w:rsidTr="00842128">
        <w:trPr>
          <w:trHeight w:val="300"/>
        </w:trPr>
        <w:tc>
          <w:tcPr>
            <w:tcW w:w="0" w:type="auto"/>
            <w:noWrap/>
            <w:hideMark/>
          </w:tcPr>
          <w:p w14:paraId="745A3C6A" w14:textId="7EFC1EB1" w:rsidR="006973A8" w:rsidRPr="007F4223" w:rsidRDefault="006973A8" w:rsidP="006973A8">
            <w:pPr>
              <w:rPr>
                <w:rFonts w:ascii="Aptos" w:hAnsi="Aptos" w:cs="Calibri"/>
                <w:color w:val="000000"/>
                <w:sz w:val="22"/>
                <w:szCs w:val="22"/>
              </w:rPr>
            </w:pPr>
            <w:r w:rsidRPr="007F4223">
              <w:rPr>
                <w:rFonts w:ascii="Aptos" w:hAnsi="Aptos" w:cs="Calibri"/>
                <w:color w:val="000000"/>
                <w:sz w:val="22"/>
                <w:szCs w:val="22"/>
              </w:rPr>
              <w:t>3</w:t>
            </w:r>
          </w:p>
        </w:tc>
        <w:tc>
          <w:tcPr>
            <w:tcW w:w="2266" w:type="dxa"/>
            <w:noWrap/>
            <w:hideMark/>
          </w:tcPr>
          <w:p w14:paraId="44CCB3E1" w14:textId="77777777" w:rsidR="006973A8" w:rsidRPr="007F4223" w:rsidRDefault="006973A8" w:rsidP="006973A8">
            <w:pPr>
              <w:jc w:val="right"/>
              <w:rPr>
                <w:rFonts w:ascii="Aptos" w:hAnsi="Aptos" w:cs="Calibri"/>
                <w:color w:val="000000"/>
                <w:sz w:val="22"/>
                <w:szCs w:val="22"/>
              </w:rPr>
            </w:pPr>
            <w:r w:rsidRPr="007F4223">
              <w:rPr>
                <w:rFonts w:ascii="Aptos" w:hAnsi="Aptos" w:cs="Calibri"/>
                <w:color w:val="000000"/>
                <w:sz w:val="22"/>
                <w:szCs w:val="22"/>
              </w:rPr>
              <w:t>139</w:t>
            </w:r>
          </w:p>
        </w:tc>
        <w:tc>
          <w:tcPr>
            <w:tcW w:w="2694" w:type="dxa"/>
            <w:noWrap/>
            <w:hideMark/>
          </w:tcPr>
          <w:p w14:paraId="7C1DA4DD" w14:textId="77777777" w:rsidR="006973A8" w:rsidRPr="007F4223" w:rsidRDefault="006973A8" w:rsidP="006973A8">
            <w:pPr>
              <w:jc w:val="right"/>
              <w:rPr>
                <w:rFonts w:ascii="Aptos" w:hAnsi="Aptos" w:cs="Calibri"/>
                <w:color w:val="000000"/>
                <w:sz w:val="22"/>
                <w:szCs w:val="22"/>
              </w:rPr>
            </w:pPr>
            <w:r w:rsidRPr="007F4223">
              <w:rPr>
                <w:rFonts w:ascii="Aptos" w:hAnsi="Aptos" w:cs="Calibri"/>
                <w:color w:val="000000"/>
                <w:sz w:val="22"/>
                <w:szCs w:val="22"/>
              </w:rPr>
              <w:t>100.00%</w:t>
            </w:r>
          </w:p>
        </w:tc>
        <w:tc>
          <w:tcPr>
            <w:tcW w:w="3388" w:type="dxa"/>
            <w:noWrap/>
            <w:hideMark/>
          </w:tcPr>
          <w:p w14:paraId="184AA23B" w14:textId="207DC341" w:rsidR="006973A8" w:rsidRPr="007F4223" w:rsidRDefault="007F4223" w:rsidP="006973A8">
            <w:pPr>
              <w:rPr>
                <w:rFonts w:ascii="Aptos" w:hAnsi="Aptos" w:cs="Calibri"/>
                <w:color w:val="000000"/>
                <w:sz w:val="22"/>
                <w:szCs w:val="22"/>
              </w:rPr>
            </w:pPr>
            <w:r w:rsidRPr="007F4223">
              <w:rPr>
                <w:rFonts w:ascii="Aptos" w:hAnsi="Aptos" w:cs="Calibri"/>
                <w:color w:val="000000"/>
                <w:sz w:val="22"/>
                <w:szCs w:val="22"/>
              </w:rPr>
              <w:t>Major head protein</w:t>
            </w:r>
          </w:p>
        </w:tc>
      </w:tr>
      <w:tr w:rsidR="006973A8" w:rsidRPr="007F4223" w14:paraId="0DBBA72F" w14:textId="77777777" w:rsidTr="00842128">
        <w:trPr>
          <w:trHeight w:val="300"/>
        </w:trPr>
        <w:tc>
          <w:tcPr>
            <w:tcW w:w="0" w:type="auto"/>
            <w:noWrap/>
            <w:hideMark/>
          </w:tcPr>
          <w:p w14:paraId="30D9F77D" w14:textId="0BD5E0EE" w:rsidR="006973A8" w:rsidRPr="007F4223" w:rsidRDefault="006973A8" w:rsidP="006973A8">
            <w:pPr>
              <w:rPr>
                <w:rFonts w:ascii="Aptos" w:hAnsi="Aptos" w:cs="Calibri"/>
                <w:color w:val="000000"/>
                <w:sz w:val="22"/>
                <w:szCs w:val="22"/>
              </w:rPr>
            </w:pPr>
            <w:r w:rsidRPr="007F4223">
              <w:rPr>
                <w:rFonts w:ascii="Aptos" w:hAnsi="Aptos" w:cs="Calibri"/>
                <w:color w:val="000000"/>
                <w:sz w:val="22"/>
                <w:szCs w:val="22"/>
              </w:rPr>
              <w:t>4</w:t>
            </w:r>
          </w:p>
        </w:tc>
        <w:tc>
          <w:tcPr>
            <w:tcW w:w="2266" w:type="dxa"/>
            <w:noWrap/>
            <w:hideMark/>
          </w:tcPr>
          <w:p w14:paraId="34F837D3" w14:textId="77777777" w:rsidR="006973A8" w:rsidRPr="007F4223" w:rsidRDefault="006973A8" w:rsidP="006973A8">
            <w:pPr>
              <w:jc w:val="right"/>
              <w:rPr>
                <w:rFonts w:ascii="Aptos" w:hAnsi="Aptos" w:cs="Calibri"/>
                <w:color w:val="000000"/>
                <w:sz w:val="22"/>
                <w:szCs w:val="22"/>
              </w:rPr>
            </w:pPr>
            <w:r w:rsidRPr="007F4223">
              <w:rPr>
                <w:rFonts w:ascii="Aptos" w:hAnsi="Aptos" w:cs="Calibri"/>
                <w:color w:val="000000"/>
                <w:sz w:val="22"/>
                <w:szCs w:val="22"/>
              </w:rPr>
              <w:t>137</w:t>
            </w:r>
          </w:p>
        </w:tc>
        <w:tc>
          <w:tcPr>
            <w:tcW w:w="2694" w:type="dxa"/>
            <w:noWrap/>
            <w:hideMark/>
          </w:tcPr>
          <w:p w14:paraId="31827A16" w14:textId="77777777" w:rsidR="006973A8" w:rsidRPr="007F4223" w:rsidRDefault="006973A8" w:rsidP="006973A8">
            <w:pPr>
              <w:jc w:val="right"/>
              <w:rPr>
                <w:rFonts w:ascii="Aptos" w:hAnsi="Aptos" w:cs="Calibri"/>
                <w:color w:val="000000"/>
                <w:sz w:val="22"/>
                <w:szCs w:val="22"/>
              </w:rPr>
            </w:pPr>
            <w:r w:rsidRPr="007F4223">
              <w:rPr>
                <w:rFonts w:ascii="Aptos" w:hAnsi="Aptos" w:cs="Calibri"/>
                <w:color w:val="000000"/>
                <w:sz w:val="22"/>
                <w:szCs w:val="22"/>
              </w:rPr>
              <w:t>98.56%</w:t>
            </w:r>
          </w:p>
        </w:tc>
        <w:tc>
          <w:tcPr>
            <w:tcW w:w="3388" w:type="dxa"/>
            <w:noWrap/>
            <w:hideMark/>
          </w:tcPr>
          <w:p w14:paraId="75926F10" w14:textId="22B1E980" w:rsidR="006973A8" w:rsidRPr="007F4223" w:rsidRDefault="007F4223" w:rsidP="006973A8">
            <w:pPr>
              <w:rPr>
                <w:rFonts w:ascii="Aptos" w:hAnsi="Aptos" w:cs="Calibri"/>
                <w:color w:val="000000"/>
                <w:sz w:val="22"/>
                <w:szCs w:val="22"/>
              </w:rPr>
            </w:pPr>
            <w:r w:rsidRPr="007F4223">
              <w:rPr>
                <w:rFonts w:ascii="Aptos" w:hAnsi="Aptos" w:cs="Calibri"/>
                <w:color w:val="000000"/>
                <w:sz w:val="22"/>
                <w:szCs w:val="22"/>
              </w:rPr>
              <w:t xml:space="preserve">Tail </w:t>
            </w:r>
            <w:r w:rsidR="006973A8" w:rsidRPr="007F4223">
              <w:rPr>
                <w:rFonts w:ascii="Aptos" w:hAnsi="Aptos" w:cs="Calibri"/>
                <w:color w:val="000000"/>
                <w:sz w:val="22"/>
                <w:szCs w:val="22"/>
              </w:rPr>
              <w:t>tubular protein B</w:t>
            </w:r>
          </w:p>
        </w:tc>
      </w:tr>
    </w:tbl>
    <w:p w14:paraId="333F1963" w14:textId="77777777" w:rsidR="006973A8" w:rsidRPr="007F4223" w:rsidRDefault="006973A8" w:rsidP="006973A8">
      <w:pPr>
        <w:spacing w:before="120" w:after="120"/>
        <w:rPr>
          <w:rFonts w:ascii="Aptos" w:hAnsi="Aptos"/>
          <w:sz w:val="22"/>
          <w:szCs w:val="22"/>
        </w:rPr>
      </w:pPr>
    </w:p>
    <w:p w14:paraId="6A32B2BC" w14:textId="780DAFAB" w:rsidR="006973A8" w:rsidRPr="007F4223" w:rsidRDefault="006973A8" w:rsidP="006973A8">
      <w:pPr>
        <w:spacing w:before="120" w:after="120"/>
        <w:rPr>
          <w:rFonts w:ascii="Aptos" w:hAnsi="Aptos"/>
          <w:sz w:val="22"/>
          <w:szCs w:val="22"/>
        </w:rPr>
      </w:pPr>
      <w:r w:rsidRPr="007F4223">
        <w:rPr>
          <w:rFonts w:ascii="Aptos" w:hAnsi="Aptos"/>
          <w:sz w:val="22"/>
          <w:szCs w:val="22"/>
        </w:rPr>
        <w:t xml:space="preserve">Table </w:t>
      </w:r>
      <w:r w:rsidR="00622518">
        <w:rPr>
          <w:rFonts w:ascii="Aptos" w:hAnsi="Aptos"/>
          <w:sz w:val="22"/>
          <w:szCs w:val="22"/>
        </w:rPr>
        <w:t>7</w:t>
      </w:r>
      <w:r w:rsidRPr="007F4223">
        <w:rPr>
          <w:rFonts w:ascii="Aptos" w:hAnsi="Aptos"/>
          <w:sz w:val="22"/>
          <w:szCs w:val="22"/>
        </w:rPr>
        <w:t xml:space="preserve">. Core genes in </w:t>
      </w:r>
      <w:r w:rsidR="0080548E">
        <w:rPr>
          <w:rFonts w:ascii="Aptos" w:hAnsi="Aptos"/>
          <w:i/>
          <w:iCs/>
          <w:sz w:val="22"/>
          <w:szCs w:val="22"/>
        </w:rPr>
        <w:t>Autosignataviridae</w:t>
      </w:r>
    </w:p>
    <w:tbl>
      <w:tblPr>
        <w:tblStyle w:val="TableGrid"/>
        <w:tblW w:w="10060" w:type="dxa"/>
        <w:tblLayout w:type="fixed"/>
        <w:tblLook w:val="04A0" w:firstRow="1" w:lastRow="0" w:firstColumn="1" w:lastColumn="0" w:noHBand="0" w:noVBand="1"/>
      </w:tblPr>
      <w:tblGrid>
        <w:gridCol w:w="1696"/>
        <w:gridCol w:w="2268"/>
        <w:gridCol w:w="2694"/>
        <w:gridCol w:w="3402"/>
      </w:tblGrid>
      <w:tr w:rsidR="00842128" w:rsidRPr="007F4223" w14:paraId="1EBAD79A" w14:textId="77777777" w:rsidTr="00842128">
        <w:trPr>
          <w:trHeight w:val="300"/>
        </w:trPr>
        <w:tc>
          <w:tcPr>
            <w:tcW w:w="1696" w:type="dxa"/>
            <w:noWrap/>
            <w:hideMark/>
          </w:tcPr>
          <w:p w14:paraId="491EB256" w14:textId="77777777" w:rsidR="006973A8" w:rsidRPr="007F4223" w:rsidRDefault="006973A8">
            <w:pPr>
              <w:rPr>
                <w:rFonts w:ascii="Aptos" w:hAnsi="Aptos" w:cs="Calibri"/>
                <w:b/>
                <w:bCs/>
                <w:color w:val="000000"/>
                <w:sz w:val="22"/>
                <w:szCs w:val="22"/>
                <w:lang w:val="en-GB"/>
              </w:rPr>
            </w:pPr>
            <w:r w:rsidRPr="007F4223">
              <w:rPr>
                <w:rFonts w:ascii="Aptos" w:hAnsi="Aptos" w:cs="Calibri"/>
                <w:b/>
                <w:bCs/>
                <w:color w:val="000000"/>
                <w:sz w:val="22"/>
                <w:szCs w:val="22"/>
              </w:rPr>
              <w:t>Protein cluster</w:t>
            </w:r>
          </w:p>
        </w:tc>
        <w:tc>
          <w:tcPr>
            <w:tcW w:w="2268" w:type="dxa"/>
            <w:noWrap/>
            <w:hideMark/>
          </w:tcPr>
          <w:p w14:paraId="39AC6163" w14:textId="57B91BE9" w:rsidR="006973A8" w:rsidRPr="007F4223" w:rsidRDefault="006973A8">
            <w:pPr>
              <w:rPr>
                <w:rFonts w:ascii="Aptos" w:hAnsi="Aptos" w:cs="Calibri"/>
                <w:b/>
                <w:bCs/>
                <w:color w:val="000000"/>
                <w:sz w:val="22"/>
                <w:szCs w:val="22"/>
              </w:rPr>
            </w:pPr>
            <w:r w:rsidRPr="007F4223">
              <w:rPr>
                <w:rFonts w:ascii="Aptos" w:hAnsi="Aptos" w:cs="Calibri"/>
                <w:b/>
                <w:bCs/>
                <w:color w:val="000000"/>
                <w:sz w:val="22"/>
                <w:szCs w:val="22"/>
              </w:rPr>
              <w:t>Number of genomes (</w:t>
            </w:r>
            <w:r w:rsidR="001A3CE6">
              <w:rPr>
                <w:rFonts w:ascii="Aptos" w:hAnsi="Aptos" w:cs="Calibri"/>
                <w:b/>
                <w:bCs/>
                <w:color w:val="000000"/>
                <w:sz w:val="22"/>
                <w:szCs w:val="22"/>
              </w:rPr>
              <w:t>116</w:t>
            </w:r>
            <w:r w:rsidRPr="007F4223">
              <w:rPr>
                <w:rFonts w:ascii="Aptos" w:hAnsi="Aptos" w:cs="Calibri"/>
                <w:b/>
                <w:bCs/>
                <w:color w:val="000000"/>
                <w:sz w:val="22"/>
                <w:szCs w:val="22"/>
              </w:rPr>
              <w:t xml:space="preserve"> total)</w:t>
            </w:r>
          </w:p>
        </w:tc>
        <w:tc>
          <w:tcPr>
            <w:tcW w:w="2694" w:type="dxa"/>
            <w:noWrap/>
            <w:hideMark/>
          </w:tcPr>
          <w:p w14:paraId="2520EC22" w14:textId="58C838D7" w:rsidR="006973A8" w:rsidRPr="007F4223" w:rsidRDefault="006973A8">
            <w:pPr>
              <w:rPr>
                <w:rFonts w:ascii="Aptos" w:hAnsi="Aptos" w:cs="Calibri"/>
                <w:b/>
                <w:bCs/>
                <w:color w:val="000000"/>
                <w:sz w:val="22"/>
                <w:szCs w:val="22"/>
              </w:rPr>
            </w:pPr>
            <w:r w:rsidRPr="007F4223">
              <w:rPr>
                <w:rFonts w:ascii="Aptos" w:hAnsi="Aptos" w:cs="Calibri"/>
                <w:b/>
                <w:bCs/>
                <w:color w:val="000000"/>
                <w:sz w:val="22"/>
                <w:szCs w:val="22"/>
              </w:rPr>
              <w:t>Percentage of genomes</w:t>
            </w:r>
          </w:p>
        </w:tc>
        <w:tc>
          <w:tcPr>
            <w:tcW w:w="3402" w:type="dxa"/>
            <w:noWrap/>
            <w:hideMark/>
          </w:tcPr>
          <w:p w14:paraId="7B0F8DAB" w14:textId="77777777" w:rsidR="006973A8" w:rsidRPr="007F4223" w:rsidRDefault="006973A8">
            <w:pPr>
              <w:rPr>
                <w:rFonts w:ascii="Aptos" w:hAnsi="Aptos" w:cs="Calibri"/>
                <w:b/>
                <w:bCs/>
                <w:color w:val="000000"/>
                <w:sz w:val="22"/>
                <w:szCs w:val="22"/>
              </w:rPr>
            </w:pPr>
            <w:r w:rsidRPr="007F4223">
              <w:rPr>
                <w:rFonts w:ascii="Aptos" w:hAnsi="Aptos" w:cs="Calibri"/>
                <w:b/>
                <w:bCs/>
                <w:color w:val="000000"/>
                <w:sz w:val="22"/>
                <w:szCs w:val="22"/>
              </w:rPr>
              <w:t>Predicted product</w:t>
            </w:r>
          </w:p>
        </w:tc>
      </w:tr>
      <w:tr w:rsidR="001A3CE6" w:rsidRPr="007F4223" w14:paraId="51E1E435" w14:textId="77777777" w:rsidTr="00CE6DD0">
        <w:trPr>
          <w:trHeight w:val="300"/>
        </w:trPr>
        <w:tc>
          <w:tcPr>
            <w:tcW w:w="1696" w:type="dxa"/>
            <w:noWrap/>
            <w:vAlign w:val="bottom"/>
          </w:tcPr>
          <w:p w14:paraId="00EDF9CE" w14:textId="0D4AE07A"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subfamily_002</w:t>
            </w:r>
          </w:p>
        </w:tc>
        <w:tc>
          <w:tcPr>
            <w:tcW w:w="2268" w:type="dxa"/>
            <w:noWrap/>
            <w:vAlign w:val="bottom"/>
          </w:tcPr>
          <w:p w14:paraId="4494F28E" w14:textId="0C926949"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116</w:t>
            </w:r>
          </w:p>
        </w:tc>
        <w:tc>
          <w:tcPr>
            <w:tcW w:w="2694" w:type="dxa"/>
            <w:noWrap/>
            <w:vAlign w:val="bottom"/>
          </w:tcPr>
          <w:p w14:paraId="212A1D90" w14:textId="67DDDB80"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100.00%</w:t>
            </w:r>
          </w:p>
        </w:tc>
        <w:tc>
          <w:tcPr>
            <w:tcW w:w="3402" w:type="dxa"/>
            <w:noWrap/>
            <w:vAlign w:val="bottom"/>
          </w:tcPr>
          <w:p w14:paraId="67BCD26F" w14:textId="430474A1" w:rsidR="001A3CE6" w:rsidRPr="007F4223" w:rsidRDefault="001A3CE6" w:rsidP="001A3CE6">
            <w:pPr>
              <w:rPr>
                <w:rFonts w:ascii="Aptos" w:hAnsi="Aptos" w:cs="Calibri"/>
                <w:color w:val="000000"/>
                <w:sz w:val="22"/>
                <w:szCs w:val="22"/>
              </w:rPr>
            </w:pPr>
            <w:r>
              <w:rPr>
                <w:rFonts w:ascii="Aptos" w:hAnsi="Aptos" w:cs="Calibri"/>
                <w:color w:val="000000"/>
                <w:sz w:val="22"/>
                <w:szCs w:val="22"/>
              </w:rPr>
              <w:t>Hypothetical protein</w:t>
            </w:r>
          </w:p>
        </w:tc>
      </w:tr>
      <w:tr w:rsidR="001A3CE6" w:rsidRPr="007F4223" w14:paraId="3BA20F5F" w14:textId="77777777" w:rsidTr="00CE6DD0">
        <w:trPr>
          <w:trHeight w:val="300"/>
        </w:trPr>
        <w:tc>
          <w:tcPr>
            <w:tcW w:w="1696" w:type="dxa"/>
            <w:noWrap/>
            <w:vAlign w:val="bottom"/>
          </w:tcPr>
          <w:p w14:paraId="61FCB711" w14:textId="778CCB14"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subfamily_003</w:t>
            </w:r>
          </w:p>
        </w:tc>
        <w:tc>
          <w:tcPr>
            <w:tcW w:w="2268" w:type="dxa"/>
            <w:noWrap/>
            <w:vAlign w:val="bottom"/>
          </w:tcPr>
          <w:p w14:paraId="37080402" w14:textId="6F57C2A9"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116</w:t>
            </w:r>
          </w:p>
        </w:tc>
        <w:tc>
          <w:tcPr>
            <w:tcW w:w="2694" w:type="dxa"/>
            <w:noWrap/>
            <w:vAlign w:val="bottom"/>
          </w:tcPr>
          <w:p w14:paraId="498E8BBB" w14:textId="14D3CC1A"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100.00%</w:t>
            </w:r>
          </w:p>
        </w:tc>
        <w:tc>
          <w:tcPr>
            <w:tcW w:w="3402" w:type="dxa"/>
            <w:noWrap/>
            <w:vAlign w:val="bottom"/>
          </w:tcPr>
          <w:p w14:paraId="7C9357F3" w14:textId="69A1C45B" w:rsidR="001A3CE6" w:rsidRPr="007F4223" w:rsidRDefault="001A3CE6" w:rsidP="001A3CE6">
            <w:pPr>
              <w:rPr>
                <w:rFonts w:ascii="Aptos" w:hAnsi="Aptos" w:cs="Calibri"/>
                <w:color w:val="000000"/>
                <w:sz w:val="22"/>
                <w:szCs w:val="22"/>
              </w:rPr>
            </w:pPr>
            <w:r>
              <w:rPr>
                <w:rFonts w:ascii="Aptos" w:hAnsi="Aptos" w:cs="Calibri"/>
                <w:color w:val="000000"/>
                <w:sz w:val="22"/>
                <w:szCs w:val="22"/>
              </w:rPr>
              <w:t>Tail protein</w:t>
            </w:r>
          </w:p>
        </w:tc>
      </w:tr>
      <w:tr w:rsidR="001A3CE6" w:rsidRPr="007F4223" w14:paraId="5E56B2E5" w14:textId="77777777" w:rsidTr="00CE6DD0">
        <w:trPr>
          <w:trHeight w:val="300"/>
        </w:trPr>
        <w:tc>
          <w:tcPr>
            <w:tcW w:w="1696" w:type="dxa"/>
            <w:noWrap/>
            <w:vAlign w:val="bottom"/>
          </w:tcPr>
          <w:p w14:paraId="5334805C" w14:textId="5394890F"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subfamily_004</w:t>
            </w:r>
          </w:p>
        </w:tc>
        <w:tc>
          <w:tcPr>
            <w:tcW w:w="2268" w:type="dxa"/>
            <w:noWrap/>
            <w:vAlign w:val="bottom"/>
          </w:tcPr>
          <w:p w14:paraId="202D22E3" w14:textId="045AED6D"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116</w:t>
            </w:r>
          </w:p>
        </w:tc>
        <w:tc>
          <w:tcPr>
            <w:tcW w:w="2694" w:type="dxa"/>
            <w:noWrap/>
            <w:vAlign w:val="bottom"/>
          </w:tcPr>
          <w:p w14:paraId="7EA033A8" w14:textId="2F53346F"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100.00%</w:t>
            </w:r>
          </w:p>
        </w:tc>
        <w:tc>
          <w:tcPr>
            <w:tcW w:w="3402" w:type="dxa"/>
            <w:noWrap/>
            <w:vAlign w:val="bottom"/>
          </w:tcPr>
          <w:p w14:paraId="62EAA206" w14:textId="1EAACD7F" w:rsidR="001A3CE6" w:rsidRPr="007F4223" w:rsidRDefault="001A3CE6" w:rsidP="001A3CE6">
            <w:pPr>
              <w:rPr>
                <w:rFonts w:ascii="Aptos" w:hAnsi="Aptos" w:cs="Calibri"/>
                <w:color w:val="000000"/>
                <w:sz w:val="22"/>
                <w:szCs w:val="22"/>
              </w:rPr>
            </w:pPr>
            <w:r>
              <w:rPr>
                <w:rFonts w:ascii="Aptos" w:hAnsi="Aptos" w:cs="Calibri"/>
                <w:color w:val="000000"/>
                <w:sz w:val="22"/>
                <w:szCs w:val="22"/>
              </w:rPr>
              <w:t>Terminase</w:t>
            </w:r>
            <w:r w:rsidR="004B36DB">
              <w:rPr>
                <w:rFonts w:ascii="Aptos" w:hAnsi="Aptos" w:cs="Calibri"/>
                <w:color w:val="000000"/>
                <w:sz w:val="22"/>
                <w:szCs w:val="22"/>
              </w:rPr>
              <w:t>,</w:t>
            </w:r>
            <w:r>
              <w:rPr>
                <w:rFonts w:ascii="Aptos" w:hAnsi="Aptos" w:cs="Calibri"/>
                <w:color w:val="000000"/>
                <w:sz w:val="22"/>
                <w:szCs w:val="22"/>
              </w:rPr>
              <w:t xml:space="preserve"> large subunit</w:t>
            </w:r>
          </w:p>
        </w:tc>
      </w:tr>
      <w:tr w:rsidR="001A3CE6" w:rsidRPr="007F4223" w14:paraId="25A8FC93" w14:textId="77777777" w:rsidTr="00CE6DD0">
        <w:trPr>
          <w:trHeight w:val="300"/>
        </w:trPr>
        <w:tc>
          <w:tcPr>
            <w:tcW w:w="1696" w:type="dxa"/>
            <w:noWrap/>
            <w:vAlign w:val="bottom"/>
          </w:tcPr>
          <w:p w14:paraId="3F19D88D" w14:textId="32D2AC01"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subfamily_005</w:t>
            </w:r>
          </w:p>
        </w:tc>
        <w:tc>
          <w:tcPr>
            <w:tcW w:w="2268" w:type="dxa"/>
            <w:noWrap/>
            <w:vAlign w:val="bottom"/>
          </w:tcPr>
          <w:p w14:paraId="5D957F80" w14:textId="571D7FA6"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116</w:t>
            </w:r>
          </w:p>
        </w:tc>
        <w:tc>
          <w:tcPr>
            <w:tcW w:w="2694" w:type="dxa"/>
            <w:noWrap/>
            <w:vAlign w:val="bottom"/>
          </w:tcPr>
          <w:p w14:paraId="4B492904" w14:textId="21B6E29E"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100.00%</w:t>
            </w:r>
          </w:p>
        </w:tc>
        <w:tc>
          <w:tcPr>
            <w:tcW w:w="3402" w:type="dxa"/>
            <w:noWrap/>
            <w:vAlign w:val="bottom"/>
          </w:tcPr>
          <w:p w14:paraId="50B75E49" w14:textId="00207CAD" w:rsidR="001A3CE6" w:rsidRPr="007F4223" w:rsidRDefault="001A3CE6" w:rsidP="001A3CE6">
            <w:pPr>
              <w:rPr>
                <w:rFonts w:ascii="Aptos" w:hAnsi="Aptos" w:cs="Calibri"/>
                <w:color w:val="000000"/>
                <w:sz w:val="22"/>
                <w:szCs w:val="22"/>
              </w:rPr>
            </w:pPr>
            <w:r>
              <w:rPr>
                <w:rFonts w:ascii="Aptos" w:hAnsi="Aptos" w:cs="Calibri"/>
                <w:color w:val="000000"/>
                <w:sz w:val="22"/>
                <w:szCs w:val="22"/>
              </w:rPr>
              <w:t>DNA polymerase</w:t>
            </w:r>
          </w:p>
        </w:tc>
      </w:tr>
      <w:tr w:rsidR="001A3CE6" w:rsidRPr="007F4223" w14:paraId="1EED83CD" w14:textId="77777777" w:rsidTr="00CE6DD0">
        <w:trPr>
          <w:trHeight w:val="300"/>
        </w:trPr>
        <w:tc>
          <w:tcPr>
            <w:tcW w:w="1696" w:type="dxa"/>
            <w:noWrap/>
            <w:vAlign w:val="bottom"/>
          </w:tcPr>
          <w:p w14:paraId="5EEE5603" w14:textId="795BB1F1"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subfamily_006</w:t>
            </w:r>
          </w:p>
        </w:tc>
        <w:tc>
          <w:tcPr>
            <w:tcW w:w="2268" w:type="dxa"/>
            <w:noWrap/>
            <w:vAlign w:val="bottom"/>
          </w:tcPr>
          <w:p w14:paraId="78669D48" w14:textId="4DC65420"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116</w:t>
            </w:r>
          </w:p>
        </w:tc>
        <w:tc>
          <w:tcPr>
            <w:tcW w:w="2694" w:type="dxa"/>
            <w:noWrap/>
            <w:vAlign w:val="bottom"/>
          </w:tcPr>
          <w:p w14:paraId="13ACDE73" w14:textId="4C96354D"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100.00%</w:t>
            </w:r>
          </w:p>
        </w:tc>
        <w:tc>
          <w:tcPr>
            <w:tcW w:w="3402" w:type="dxa"/>
            <w:noWrap/>
            <w:vAlign w:val="bottom"/>
          </w:tcPr>
          <w:p w14:paraId="69DEAF07" w14:textId="3B894A38" w:rsidR="001A3CE6" w:rsidRPr="007F4223" w:rsidRDefault="001A3CE6" w:rsidP="001A3CE6">
            <w:pPr>
              <w:rPr>
                <w:rFonts w:ascii="Aptos" w:hAnsi="Aptos" w:cs="Calibri"/>
                <w:color w:val="000000"/>
                <w:sz w:val="22"/>
                <w:szCs w:val="22"/>
              </w:rPr>
            </w:pPr>
            <w:r>
              <w:rPr>
                <w:rFonts w:ascii="Aptos" w:hAnsi="Aptos" w:cs="Calibri"/>
                <w:color w:val="000000"/>
                <w:sz w:val="22"/>
                <w:szCs w:val="22"/>
              </w:rPr>
              <w:t>R</w:t>
            </w:r>
            <w:r w:rsidR="004B36DB">
              <w:rPr>
                <w:rFonts w:ascii="Aptos" w:hAnsi="Aptos" w:cs="Calibri"/>
                <w:color w:val="000000"/>
                <w:sz w:val="22"/>
                <w:szCs w:val="22"/>
              </w:rPr>
              <w:t>Na</w:t>
            </w:r>
            <w:r>
              <w:rPr>
                <w:rFonts w:ascii="Aptos" w:hAnsi="Aptos" w:cs="Calibri"/>
                <w:color w:val="000000"/>
                <w:sz w:val="22"/>
                <w:szCs w:val="22"/>
              </w:rPr>
              <w:t>se</w:t>
            </w:r>
            <w:r w:rsidR="004B36DB">
              <w:rPr>
                <w:rFonts w:ascii="Aptos" w:hAnsi="Aptos" w:cs="Calibri"/>
                <w:color w:val="000000"/>
                <w:sz w:val="22"/>
                <w:szCs w:val="22"/>
              </w:rPr>
              <w:t>H</w:t>
            </w:r>
          </w:p>
        </w:tc>
      </w:tr>
      <w:tr w:rsidR="001A3CE6" w:rsidRPr="007F4223" w14:paraId="167BA0BB" w14:textId="77777777" w:rsidTr="00CE6DD0">
        <w:trPr>
          <w:trHeight w:val="300"/>
        </w:trPr>
        <w:tc>
          <w:tcPr>
            <w:tcW w:w="1696" w:type="dxa"/>
            <w:noWrap/>
            <w:vAlign w:val="bottom"/>
          </w:tcPr>
          <w:p w14:paraId="18E6044D" w14:textId="26965109"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subfamily_007</w:t>
            </w:r>
          </w:p>
        </w:tc>
        <w:tc>
          <w:tcPr>
            <w:tcW w:w="2268" w:type="dxa"/>
            <w:noWrap/>
            <w:vAlign w:val="bottom"/>
          </w:tcPr>
          <w:p w14:paraId="4B3FB39F" w14:textId="6FAF82F5"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116</w:t>
            </w:r>
          </w:p>
        </w:tc>
        <w:tc>
          <w:tcPr>
            <w:tcW w:w="2694" w:type="dxa"/>
            <w:noWrap/>
            <w:vAlign w:val="bottom"/>
          </w:tcPr>
          <w:p w14:paraId="65DAB6B2" w14:textId="3B3FF627"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100.00%</w:t>
            </w:r>
          </w:p>
        </w:tc>
        <w:tc>
          <w:tcPr>
            <w:tcW w:w="3402" w:type="dxa"/>
            <w:noWrap/>
            <w:vAlign w:val="bottom"/>
          </w:tcPr>
          <w:p w14:paraId="129FC600" w14:textId="1FD30778" w:rsidR="001A3CE6" w:rsidRPr="007F4223" w:rsidRDefault="001A3CE6" w:rsidP="001A3CE6">
            <w:pPr>
              <w:rPr>
                <w:rFonts w:ascii="Aptos" w:hAnsi="Aptos" w:cs="Calibri"/>
                <w:color w:val="000000"/>
                <w:sz w:val="22"/>
                <w:szCs w:val="22"/>
              </w:rPr>
            </w:pPr>
            <w:r>
              <w:rPr>
                <w:rFonts w:ascii="Aptos" w:hAnsi="Aptos" w:cs="Calibri"/>
                <w:color w:val="000000"/>
                <w:sz w:val="22"/>
                <w:szCs w:val="22"/>
              </w:rPr>
              <w:t>DNA primase/helicase</w:t>
            </w:r>
          </w:p>
        </w:tc>
      </w:tr>
      <w:tr w:rsidR="001A3CE6" w:rsidRPr="007F4223" w14:paraId="5F536DE2" w14:textId="77777777" w:rsidTr="00CE6DD0">
        <w:trPr>
          <w:trHeight w:val="300"/>
        </w:trPr>
        <w:tc>
          <w:tcPr>
            <w:tcW w:w="1696" w:type="dxa"/>
            <w:noWrap/>
            <w:vAlign w:val="bottom"/>
          </w:tcPr>
          <w:p w14:paraId="1FD1D84A" w14:textId="7DD23D23"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subfamily_008</w:t>
            </w:r>
          </w:p>
        </w:tc>
        <w:tc>
          <w:tcPr>
            <w:tcW w:w="2268" w:type="dxa"/>
            <w:noWrap/>
            <w:vAlign w:val="bottom"/>
          </w:tcPr>
          <w:p w14:paraId="506344C1" w14:textId="058070EA"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116</w:t>
            </w:r>
          </w:p>
        </w:tc>
        <w:tc>
          <w:tcPr>
            <w:tcW w:w="2694" w:type="dxa"/>
            <w:noWrap/>
            <w:vAlign w:val="bottom"/>
          </w:tcPr>
          <w:p w14:paraId="0B5190F5" w14:textId="2B78649A"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100.00%</w:t>
            </w:r>
          </w:p>
        </w:tc>
        <w:tc>
          <w:tcPr>
            <w:tcW w:w="3402" w:type="dxa"/>
            <w:noWrap/>
            <w:vAlign w:val="bottom"/>
          </w:tcPr>
          <w:p w14:paraId="5332CF9C" w14:textId="44B82623" w:rsidR="001A3CE6" w:rsidRPr="007F4223" w:rsidRDefault="001A3CE6" w:rsidP="001A3CE6">
            <w:pPr>
              <w:rPr>
                <w:rFonts w:ascii="Aptos" w:hAnsi="Aptos" w:cs="Calibri"/>
                <w:color w:val="000000"/>
                <w:sz w:val="22"/>
                <w:szCs w:val="22"/>
              </w:rPr>
            </w:pPr>
            <w:r>
              <w:rPr>
                <w:rFonts w:ascii="Aptos" w:hAnsi="Aptos" w:cs="Calibri"/>
                <w:color w:val="000000"/>
                <w:sz w:val="22"/>
                <w:szCs w:val="22"/>
              </w:rPr>
              <w:t>ATP-dependent DNA ligase</w:t>
            </w:r>
          </w:p>
        </w:tc>
      </w:tr>
      <w:tr w:rsidR="001A3CE6" w:rsidRPr="007F4223" w14:paraId="7E0DD9D0" w14:textId="77777777" w:rsidTr="00CE6DD0">
        <w:trPr>
          <w:trHeight w:val="300"/>
        </w:trPr>
        <w:tc>
          <w:tcPr>
            <w:tcW w:w="1696" w:type="dxa"/>
            <w:noWrap/>
            <w:vAlign w:val="bottom"/>
          </w:tcPr>
          <w:p w14:paraId="1EAB6B9E" w14:textId="679BDD69"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subfamily_009</w:t>
            </w:r>
          </w:p>
        </w:tc>
        <w:tc>
          <w:tcPr>
            <w:tcW w:w="2268" w:type="dxa"/>
            <w:noWrap/>
            <w:vAlign w:val="bottom"/>
          </w:tcPr>
          <w:p w14:paraId="314C512F" w14:textId="6189F709"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115</w:t>
            </w:r>
          </w:p>
        </w:tc>
        <w:tc>
          <w:tcPr>
            <w:tcW w:w="2694" w:type="dxa"/>
            <w:noWrap/>
            <w:vAlign w:val="bottom"/>
          </w:tcPr>
          <w:p w14:paraId="57D3482C" w14:textId="04D6F1B6"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99.14%</w:t>
            </w:r>
          </w:p>
        </w:tc>
        <w:tc>
          <w:tcPr>
            <w:tcW w:w="3402" w:type="dxa"/>
            <w:noWrap/>
            <w:vAlign w:val="bottom"/>
          </w:tcPr>
          <w:p w14:paraId="5F84A07E" w14:textId="450373A3" w:rsidR="001A3CE6" w:rsidRPr="007F4223" w:rsidRDefault="001A3CE6" w:rsidP="001A3CE6">
            <w:pPr>
              <w:rPr>
                <w:rFonts w:ascii="Aptos" w:hAnsi="Aptos" w:cs="Calibri"/>
                <w:color w:val="000000"/>
                <w:sz w:val="22"/>
                <w:szCs w:val="22"/>
              </w:rPr>
            </w:pPr>
            <w:r>
              <w:rPr>
                <w:rFonts w:ascii="Aptos" w:hAnsi="Aptos" w:cs="Calibri"/>
                <w:color w:val="000000"/>
                <w:sz w:val="22"/>
                <w:szCs w:val="22"/>
              </w:rPr>
              <w:t>RNA polymerase</w:t>
            </w:r>
          </w:p>
        </w:tc>
      </w:tr>
      <w:tr w:rsidR="001A3CE6" w:rsidRPr="007F4223" w14:paraId="0A7655E6" w14:textId="77777777" w:rsidTr="00CE6DD0">
        <w:trPr>
          <w:trHeight w:val="300"/>
        </w:trPr>
        <w:tc>
          <w:tcPr>
            <w:tcW w:w="1696" w:type="dxa"/>
            <w:noWrap/>
            <w:vAlign w:val="bottom"/>
          </w:tcPr>
          <w:p w14:paraId="7469EACF" w14:textId="3078079C"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subfamily_010</w:t>
            </w:r>
          </w:p>
        </w:tc>
        <w:tc>
          <w:tcPr>
            <w:tcW w:w="2268" w:type="dxa"/>
            <w:noWrap/>
            <w:vAlign w:val="bottom"/>
          </w:tcPr>
          <w:p w14:paraId="1E61F6EB" w14:textId="07C8CBE2"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115</w:t>
            </w:r>
          </w:p>
        </w:tc>
        <w:tc>
          <w:tcPr>
            <w:tcW w:w="2694" w:type="dxa"/>
            <w:noWrap/>
            <w:vAlign w:val="bottom"/>
          </w:tcPr>
          <w:p w14:paraId="2F4A689E" w14:textId="3D425945"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99.14%</w:t>
            </w:r>
          </w:p>
        </w:tc>
        <w:tc>
          <w:tcPr>
            <w:tcW w:w="3402" w:type="dxa"/>
            <w:noWrap/>
            <w:vAlign w:val="bottom"/>
          </w:tcPr>
          <w:p w14:paraId="549C47AB" w14:textId="35678070" w:rsidR="001A3CE6" w:rsidRPr="007F4223" w:rsidRDefault="001A3CE6" w:rsidP="001A3CE6">
            <w:pPr>
              <w:rPr>
                <w:rFonts w:ascii="Aptos" w:hAnsi="Aptos" w:cs="Calibri"/>
                <w:color w:val="000000"/>
                <w:sz w:val="22"/>
                <w:szCs w:val="22"/>
              </w:rPr>
            </w:pPr>
            <w:r>
              <w:rPr>
                <w:rFonts w:ascii="Aptos" w:hAnsi="Aptos" w:cs="Calibri"/>
                <w:color w:val="000000"/>
                <w:sz w:val="22"/>
                <w:szCs w:val="22"/>
              </w:rPr>
              <w:t>Portal protein</w:t>
            </w:r>
          </w:p>
        </w:tc>
      </w:tr>
      <w:tr w:rsidR="001A3CE6" w:rsidRPr="007F4223" w14:paraId="1542CF5E" w14:textId="77777777" w:rsidTr="00CE6DD0">
        <w:trPr>
          <w:trHeight w:val="300"/>
        </w:trPr>
        <w:tc>
          <w:tcPr>
            <w:tcW w:w="1696" w:type="dxa"/>
            <w:noWrap/>
            <w:vAlign w:val="bottom"/>
          </w:tcPr>
          <w:p w14:paraId="78CA05CF" w14:textId="5EB71064"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subfamily_011</w:t>
            </w:r>
          </w:p>
        </w:tc>
        <w:tc>
          <w:tcPr>
            <w:tcW w:w="2268" w:type="dxa"/>
            <w:noWrap/>
            <w:vAlign w:val="bottom"/>
          </w:tcPr>
          <w:p w14:paraId="794DCB4F" w14:textId="2FFCC603"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115</w:t>
            </w:r>
          </w:p>
        </w:tc>
        <w:tc>
          <w:tcPr>
            <w:tcW w:w="2694" w:type="dxa"/>
            <w:noWrap/>
            <w:vAlign w:val="bottom"/>
          </w:tcPr>
          <w:p w14:paraId="387D924E" w14:textId="0F453A55"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99.14%</w:t>
            </w:r>
          </w:p>
        </w:tc>
        <w:tc>
          <w:tcPr>
            <w:tcW w:w="3402" w:type="dxa"/>
            <w:noWrap/>
            <w:vAlign w:val="bottom"/>
          </w:tcPr>
          <w:p w14:paraId="446296DF" w14:textId="2146289A" w:rsidR="001A3CE6" w:rsidRPr="007F4223" w:rsidRDefault="001A3CE6" w:rsidP="001A3CE6">
            <w:pPr>
              <w:rPr>
                <w:rFonts w:ascii="Aptos" w:hAnsi="Aptos" w:cs="Calibri"/>
                <w:color w:val="000000"/>
                <w:sz w:val="22"/>
                <w:szCs w:val="22"/>
              </w:rPr>
            </w:pPr>
            <w:r>
              <w:rPr>
                <w:rFonts w:ascii="Aptos" w:hAnsi="Aptos" w:cs="Calibri"/>
                <w:color w:val="000000"/>
                <w:sz w:val="22"/>
                <w:szCs w:val="22"/>
              </w:rPr>
              <w:t>Endonuclease VII</w:t>
            </w:r>
          </w:p>
        </w:tc>
      </w:tr>
      <w:tr w:rsidR="001A3CE6" w:rsidRPr="007F4223" w14:paraId="18241634" w14:textId="77777777" w:rsidTr="00CE6DD0">
        <w:trPr>
          <w:trHeight w:val="300"/>
        </w:trPr>
        <w:tc>
          <w:tcPr>
            <w:tcW w:w="1696" w:type="dxa"/>
            <w:noWrap/>
            <w:vAlign w:val="bottom"/>
          </w:tcPr>
          <w:p w14:paraId="3F1A0145" w14:textId="1B10389E"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subfamily_012</w:t>
            </w:r>
          </w:p>
        </w:tc>
        <w:tc>
          <w:tcPr>
            <w:tcW w:w="2268" w:type="dxa"/>
            <w:noWrap/>
            <w:vAlign w:val="bottom"/>
          </w:tcPr>
          <w:p w14:paraId="63AF8FC7" w14:textId="5858D0B3"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115</w:t>
            </w:r>
          </w:p>
        </w:tc>
        <w:tc>
          <w:tcPr>
            <w:tcW w:w="2694" w:type="dxa"/>
            <w:noWrap/>
            <w:vAlign w:val="bottom"/>
          </w:tcPr>
          <w:p w14:paraId="612BABB8" w14:textId="624B51EB"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99.14%</w:t>
            </w:r>
          </w:p>
        </w:tc>
        <w:tc>
          <w:tcPr>
            <w:tcW w:w="3402" w:type="dxa"/>
            <w:noWrap/>
            <w:vAlign w:val="bottom"/>
          </w:tcPr>
          <w:p w14:paraId="6367974B" w14:textId="0EDB5F04" w:rsidR="001A3CE6" w:rsidRPr="007F4223" w:rsidRDefault="001A3CE6" w:rsidP="001A3CE6">
            <w:pPr>
              <w:rPr>
                <w:rFonts w:ascii="Aptos" w:hAnsi="Aptos" w:cs="Calibri"/>
                <w:color w:val="000000"/>
                <w:sz w:val="22"/>
                <w:szCs w:val="22"/>
              </w:rPr>
            </w:pPr>
            <w:r>
              <w:rPr>
                <w:rFonts w:ascii="Aptos" w:hAnsi="Aptos" w:cs="Calibri"/>
                <w:color w:val="000000"/>
                <w:sz w:val="22"/>
                <w:szCs w:val="22"/>
              </w:rPr>
              <w:t>Major head protein</w:t>
            </w:r>
          </w:p>
        </w:tc>
      </w:tr>
      <w:tr w:rsidR="001A3CE6" w:rsidRPr="007F4223" w14:paraId="0DE93FC8" w14:textId="77777777" w:rsidTr="00CE6DD0">
        <w:trPr>
          <w:trHeight w:val="300"/>
        </w:trPr>
        <w:tc>
          <w:tcPr>
            <w:tcW w:w="1696" w:type="dxa"/>
            <w:noWrap/>
            <w:vAlign w:val="bottom"/>
          </w:tcPr>
          <w:p w14:paraId="3B748954" w14:textId="59C37874"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subfamily_013</w:t>
            </w:r>
          </w:p>
        </w:tc>
        <w:tc>
          <w:tcPr>
            <w:tcW w:w="2268" w:type="dxa"/>
            <w:noWrap/>
            <w:vAlign w:val="bottom"/>
          </w:tcPr>
          <w:p w14:paraId="00C53D73" w14:textId="3AF0E510"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115</w:t>
            </w:r>
          </w:p>
        </w:tc>
        <w:tc>
          <w:tcPr>
            <w:tcW w:w="2694" w:type="dxa"/>
            <w:noWrap/>
            <w:vAlign w:val="bottom"/>
          </w:tcPr>
          <w:p w14:paraId="29D327C4" w14:textId="4690785E"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99.14%</w:t>
            </w:r>
          </w:p>
        </w:tc>
        <w:tc>
          <w:tcPr>
            <w:tcW w:w="3402" w:type="dxa"/>
            <w:noWrap/>
            <w:vAlign w:val="bottom"/>
          </w:tcPr>
          <w:p w14:paraId="24A94C85" w14:textId="397A2A05" w:rsidR="001A3CE6" w:rsidRPr="007F4223" w:rsidRDefault="001A3CE6" w:rsidP="001A3CE6">
            <w:pPr>
              <w:rPr>
                <w:rFonts w:ascii="Aptos" w:hAnsi="Aptos" w:cs="Calibri"/>
                <w:color w:val="000000"/>
                <w:sz w:val="22"/>
                <w:szCs w:val="22"/>
              </w:rPr>
            </w:pPr>
            <w:r>
              <w:rPr>
                <w:rFonts w:ascii="Aptos" w:hAnsi="Aptos" w:cs="Calibri"/>
                <w:color w:val="000000"/>
                <w:sz w:val="22"/>
                <w:szCs w:val="22"/>
              </w:rPr>
              <w:t>Terminase</w:t>
            </w:r>
            <w:r w:rsidR="004B36DB">
              <w:rPr>
                <w:rFonts w:ascii="Aptos" w:hAnsi="Aptos" w:cs="Calibri"/>
                <w:color w:val="000000"/>
                <w:sz w:val="22"/>
                <w:szCs w:val="22"/>
              </w:rPr>
              <w:t>,</w:t>
            </w:r>
            <w:r>
              <w:rPr>
                <w:rFonts w:ascii="Aptos" w:hAnsi="Aptos" w:cs="Calibri"/>
                <w:color w:val="000000"/>
                <w:sz w:val="22"/>
                <w:szCs w:val="22"/>
              </w:rPr>
              <w:t xml:space="preserve"> small subunit</w:t>
            </w:r>
          </w:p>
        </w:tc>
      </w:tr>
      <w:tr w:rsidR="001A3CE6" w:rsidRPr="007F4223" w14:paraId="5A17F603" w14:textId="77777777" w:rsidTr="00CE6DD0">
        <w:trPr>
          <w:trHeight w:val="300"/>
        </w:trPr>
        <w:tc>
          <w:tcPr>
            <w:tcW w:w="1696" w:type="dxa"/>
            <w:noWrap/>
            <w:vAlign w:val="bottom"/>
          </w:tcPr>
          <w:p w14:paraId="484092FE" w14:textId="0E55E5BD" w:rsidR="001A3CE6" w:rsidRPr="007F4223" w:rsidRDefault="001A3CE6" w:rsidP="001A3CE6">
            <w:pPr>
              <w:rPr>
                <w:rFonts w:ascii="Aptos" w:hAnsi="Aptos" w:cs="Calibri"/>
                <w:color w:val="000000"/>
                <w:sz w:val="22"/>
                <w:szCs w:val="22"/>
              </w:rPr>
            </w:pPr>
            <w:r>
              <w:rPr>
                <w:rFonts w:ascii="Aptos" w:hAnsi="Aptos" w:cs="Calibri"/>
                <w:color w:val="000000"/>
                <w:sz w:val="22"/>
                <w:szCs w:val="22"/>
              </w:rPr>
              <w:t>subfamily_014</w:t>
            </w:r>
          </w:p>
        </w:tc>
        <w:tc>
          <w:tcPr>
            <w:tcW w:w="2268" w:type="dxa"/>
            <w:noWrap/>
            <w:vAlign w:val="bottom"/>
          </w:tcPr>
          <w:p w14:paraId="7053E65C" w14:textId="105B2BC0"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112</w:t>
            </w:r>
          </w:p>
        </w:tc>
        <w:tc>
          <w:tcPr>
            <w:tcW w:w="2694" w:type="dxa"/>
            <w:noWrap/>
            <w:vAlign w:val="bottom"/>
          </w:tcPr>
          <w:p w14:paraId="5DB955E6" w14:textId="14AA1F0C" w:rsidR="001A3CE6" w:rsidRPr="007F4223" w:rsidRDefault="001A3CE6" w:rsidP="001A3CE6">
            <w:pPr>
              <w:jc w:val="right"/>
              <w:rPr>
                <w:rFonts w:ascii="Aptos" w:hAnsi="Aptos" w:cs="Calibri"/>
                <w:color w:val="000000"/>
                <w:sz w:val="22"/>
                <w:szCs w:val="22"/>
              </w:rPr>
            </w:pPr>
            <w:r>
              <w:rPr>
                <w:rFonts w:ascii="Aptos" w:hAnsi="Aptos" w:cs="Calibri"/>
                <w:color w:val="000000"/>
                <w:sz w:val="22"/>
                <w:szCs w:val="22"/>
              </w:rPr>
              <w:t>96.55%</w:t>
            </w:r>
          </w:p>
        </w:tc>
        <w:tc>
          <w:tcPr>
            <w:tcW w:w="3402" w:type="dxa"/>
            <w:noWrap/>
            <w:vAlign w:val="bottom"/>
          </w:tcPr>
          <w:p w14:paraId="2A2149C6" w14:textId="6F11B0B9" w:rsidR="001A3CE6" w:rsidRPr="007F4223" w:rsidRDefault="001A3CE6" w:rsidP="001A3CE6">
            <w:pPr>
              <w:rPr>
                <w:rFonts w:ascii="Aptos" w:hAnsi="Aptos" w:cs="Calibri"/>
                <w:color w:val="000000"/>
                <w:sz w:val="22"/>
                <w:szCs w:val="22"/>
              </w:rPr>
            </w:pPr>
            <w:r>
              <w:rPr>
                <w:rFonts w:ascii="Aptos" w:hAnsi="Aptos" w:cs="Calibri"/>
                <w:color w:val="000000"/>
                <w:sz w:val="22"/>
                <w:szCs w:val="22"/>
              </w:rPr>
              <w:t>Hypothetical protein</w:t>
            </w:r>
          </w:p>
        </w:tc>
      </w:tr>
    </w:tbl>
    <w:p w14:paraId="4C3861DA" w14:textId="77777777" w:rsidR="005D4E62" w:rsidRPr="00827D2C" w:rsidRDefault="005D4E62" w:rsidP="005D4E62">
      <w:pPr>
        <w:rPr>
          <w:rFonts w:ascii="Aptos" w:hAnsi="Aptos"/>
          <w:sz w:val="22"/>
          <w:szCs w:val="22"/>
        </w:rPr>
      </w:pPr>
    </w:p>
    <w:p w14:paraId="723E0FAA" w14:textId="77777777" w:rsidR="002D6233" w:rsidRDefault="002D6233" w:rsidP="005D4E62">
      <w:pPr>
        <w:rPr>
          <w:rFonts w:ascii="Aptos" w:hAnsi="Aptos"/>
          <w:sz w:val="22"/>
          <w:szCs w:val="22"/>
        </w:rPr>
      </w:pPr>
    </w:p>
    <w:p w14:paraId="3CDCBC37" w14:textId="77777777" w:rsidR="007375EA" w:rsidRDefault="007375EA" w:rsidP="005D4E62">
      <w:pPr>
        <w:rPr>
          <w:rFonts w:ascii="Aptos" w:hAnsi="Aptos"/>
          <w:sz w:val="22"/>
          <w:szCs w:val="22"/>
        </w:rPr>
        <w:sectPr w:rsidR="007375EA" w:rsidSect="00A82FBB">
          <w:headerReference w:type="default" r:id="rId23"/>
          <w:footerReference w:type="default" r:id="rId24"/>
          <w:pgSz w:w="11906" w:h="16838"/>
          <w:pgMar w:top="1440" w:right="1133" w:bottom="993" w:left="1440" w:header="708" w:footer="0" w:gutter="0"/>
          <w:cols w:space="720"/>
          <w:formProt w:val="0"/>
          <w:docGrid w:linePitch="360"/>
        </w:sectPr>
      </w:pPr>
    </w:p>
    <w:p w14:paraId="37CFEA37" w14:textId="6BE77720" w:rsidR="007375EA" w:rsidRDefault="007375EA">
      <w:pPr>
        <w:rPr>
          <w:rFonts w:ascii="Aptos" w:hAnsi="Aptos"/>
          <w:sz w:val="22"/>
          <w:szCs w:val="22"/>
        </w:rPr>
      </w:pPr>
      <w:r>
        <w:rPr>
          <w:rFonts w:ascii="Aptos" w:hAnsi="Aptos"/>
          <w:sz w:val="22"/>
          <w:szCs w:val="22"/>
        </w:rPr>
        <w:lastRenderedPageBreak/>
        <w:t>Table 8. Summary of protein clusters (PCs) by subfamily. The total number of PCs present in each subfamily and core PCs (present in all members of the subfamily) are shown. The heatmap shows the percentage of PCs shared with other subfamilies relative to the total number of PCs.</w:t>
      </w:r>
    </w:p>
    <w:p w14:paraId="79D90F20" w14:textId="77777777" w:rsidR="007375EA" w:rsidRDefault="007375EA">
      <w:pPr>
        <w:rPr>
          <w:rFonts w:ascii="Aptos" w:hAnsi="Aptos"/>
          <w:sz w:val="22"/>
          <w:szCs w:val="22"/>
        </w:rPr>
      </w:pPr>
    </w:p>
    <w:tbl>
      <w:tblPr>
        <w:tblW w:w="0" w:type="auto"/>
        <w:tblInd w:w="108" w:type="dxa"/>
        <w:tblLayout w:type="fixed"/>
        <w:tblLook w:val="04A0" w:firstRow="1" w:lastRow="0" w:firstColumn="1" w:lastColumn="0" w:noHBand="0" w:noVBand="1"/>
      </w:tblPr>
      <w:tblGrid>
        <w:gridCol w:w="1418"/>
        <w:gridCol w:w="544"/>
        <w:gridCol w:w="1077"/>
        <w:gridCol w:w="930"/>
        <w:gridCol w:w="799"/>
        <w:gridCol w:w="933"/>
        <w:gridCol w:w="726"/>
        <w:gridCol w:w="895"/>
        <w:gridCol w:w="710"/>
        <w:gridCol w:w="738"/>
        <w:gridCol w:w="812"/>
        <w:gridCol w:w="734"/>
        <w:gridCol w:w="832"/>
        <w:gridCol w:w="783"/>
        <w:gridCol w:w="734"/>
        <w:gridCol w:w="880"/>
        <w:gridCol w:w="816"/>
      </w:tblGrid>
      <w:tr w:rsidR="007375EA" w:rsidRPr="007D34A8" w14:paraId="5A928A1D" w14:textId="77777777" w:rsidTr="000046B8">
        <w:trPr>
          <w:trHeight w:val="300"/>
        </w:trPr>
        <w:tc>
          <w:tcPr>
            <w:tcW w:w="1418" w:type="dxa"/>
            <w:tcBorders>
              <w:top w:val="nil"/>
              <w:left w:val="nil"/>
              <w:bottom w:val="nil"/>
              <w:right w:val="nil"/>
            </w:tcBorders>
            <w:shd w:val="clear" w:color="auto" w:fill="auto"/>
            <w:noWrap/>
            <w:vAlign w:val="bottom"/>
            <w:hideMark/>
          </w:tcPr>
          <w:p w14:paraId="1726286D" w14:textId="77777777" w:rsidR="007375EA" w:rsidRPr="007D34A8" w:rsidRDefault="007375EA" w:rsidP="000046B8">
            <w:pPr>
              <w:rPr>
                <w:rFonts w:ascii="Aptos" w:hAnsi="Aptos"/>
                <w:sz w:val="20"/>
                <w:szCs w:val="20"/>
                <w:lang w:val="en-GB"/>
              </w:rPr>
            </w:pPr>
          </w:p>
        </w:tc>
        <w:tc>
          <w:tcPr>
            <w:tcW w:w="544" w:type="dxa"/>
            <w:tcBorders>
              <w:top w:val="nil"/>
              <w:left w:val="nil"/>
              <w:bottom w:val="nil"/>
              <w:right w:val="nil"/>
            </w:tcBorders>
            <w:shd w:val="clear" w:color="auto" w:fill="auto"/>
            <w:noWrap/>
            <w:vAlign w:val="bottom"/>
            <w:hideMark/>
          </w:tcPr>
          <w:p w14:paraId="2DE9A35B" w14:textId="77777777" w:rsidR="007375EA" w:rsidRPr="007D34A8" w:rsidRDefault="007375EA" w:rsidP="000046B8">
            <w:pPr>
              <w:rPr>
                <w:rFonts w:ascii="Aptos" w:hAnsi="Aptos"/>
                <w:sz w:val="20"/>
                <w:szCs w:val="20"/>
              </w:rPr>
            </w:pPr>
          </w:p>
        </w:tc>
        <w:tc>
          <w:tcPr>
            <w:tcW w:w="1077" w:type="dxa"/>
            <w:tcBorders>
              <w:top w:val="nil"/>
              <w:left w:val="nil"/>
              <w:bottom w:val="nil"/>
              <w:right w:val="nil"/>
            </w:tcBorders>
            <w:shd w:val="clear" w:color="auto" w:fill="auto"/>
            <w:noWrap/>
            <w:vAlign w:val="bottom"/>
            <w:hideMark/>
          </w:tcPr>
          <w:p w14:paraId="772CB804" w14:textId="77777777" w:rsidR="007375EA" w:rsidRPr="007D34A8" w:rsidRDefault="007375EA" w:rsidP="000046B8">
            <w:pPr>
              <w:rPr>
                <w:rFonts w:ascii="Aptos" w:hAnsi="Aptos"/>
                <w:sz w:val="20"/>
                <w:szCs w:val="20"/>
              </w:rPr>
            </w:pPr>
          </w:p>
        </w:tc>
        <w:tc>
          <w:tcPr>
            <w:tcW w:w="930" w:type="dxa"/>
            <w:tcBorders>
              <w:top w:val="nil"/>
              <w:left w:val="nil"/>
              <w:bottom w:val="nil"/>
              <w:right w:val="nil"/>
            </w:tcBorders>
            <w:shd w:val="clear" w:color="auto" w:fill="auto"/>
            <w:noWrap/>
            <w:vAlign w:val="bottom"/>
            <w:hideMark/>
          </w:tcPr>
          <w:p w14:paraId="099C691E" w14:textId="77777777" w:rsidR="007375EA" w:rsidRPr="007D34A8" w:rsidRDefault="007375EA" w:rsidP="000046B8">
            <w:pPr>
              <w:rPr>
                <w:rFonts w:ascii="Aptos" w:hAnsi="Aptos"/>
                <w:sz w:val="20"/>
                <w:szCs w:val="20"/>
              </w:rPr>
            </w:pPr>
          </w:p>
        </w:tc>
        <w:tc>
          <w:tcPr>
            <w:tcW w:w="10392"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95A85" w14:textId="77777777" w:rsidR="007375EA" w:rsidRPr="007D34A8" w:rsidRDefault="007375EA" w:rsidP="000046B8">
            <w:pPr>
              <w:jc w:val="center"/>
              <w:rPr>
                <w:rFonts w:ascii="Aptos" w:hAnsi="Aptos" w:cs="Calibri"/>
                <w:b/>
                <w:bCs/>
                <w:color w:val="000000"/>
                <w:sz w:val="20"/>
                <w:szCs w:val="20"/>
              </w:rPr>
            </w:pPr>
            <w:r w:rsidRPr="007D34A8">
              <w:rPr>
                <w:rFonts w:ascii="Aptos" w:hAnsi="Aptos" w:cs="Calibri"/>
                <w:b/>
                <w:bCs/>
                <w:color w:val="000000"/>
                <w:sz w:val="20"/>
                <w:szCs w:val="20"/>
              </w:rPr>
              <w:t>Percentage of PCs shared between subfamilies</w:t>
            </w:r>
          </w:p>
        </w:tc>
      </w:tr>
      <w:tr w:rsidR="007375EA" w:rsidRPr="007D34A8" w14:paraId="33D847B5" w14:textId="77777777" w:rsidTr="000046B8">
        <w:trPr>
          <w:cantSplit/>
          <w:trHeight w:val="152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966A8" w14:textId="77777777" w:rsidR="007375EA" w:rsidRPr="007D34A8" w:rsidRDefault="007375EA" w:rsidP="000046B8">
            <w:pPr>
              <w:rPr>
                <w:rFonts w:ascii="Aptos" w:hAnsi="Aptos" w:cs="Calibri"/>
                <w:b/>
                <w:bCs/>
                <w:color w:val="000000"/>
                <w:sz w:val="16"/>
                <w:szCs w:val="16"/>
              </w:rPr>
            </w:pPr>
            <w:r w:rsidRPr="007D34A8">
              <w:rPr>
                <w:rFonts w:ascii="Aptos" w:hAnsi="Aptos" w:cs="Calibri"/>
                <w:b/>
                <w:bCs/>
                <w:color w:val="000000"/>
                <w:sz w:val="16"/>
                <w:szCs w:val="16"/>
              </w:rPr>
              <w:t>Subfamily</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437418FE" w14:textId="2BB08F3B" w:rsidR="007375EA" w:rsidRPr="007D34A8" w:rsidRDefault="007375EA" w:rsidP="000046B8">
            <w:pPr>
              <w:rPr>
                <w:rFonts w:ascii="Aptos" w:hAnsi="Aptos" w:cs="Calibri"/>
                <w:b/>
                <w:bCs/>
                <w:color w:val="000000"/>
                <w:sz w:val="16"/>
                <w:szCs w:val="16"/>
              </w:rPr>
            </w:pPr>
            <w:r>
              <w:rPr>
                <w:rFonts w:ascii="Aptos" w:hAnsi="Aptos" w:cs="Calibri"/>
                <w:b/>
                <w:bCs/>
                <w:color w:val="000000"/>
                <w:sz w:val="16"/>
                <w:szCs w:val="16"/>
              </w:rPr>
              <w:t>N. of Genomes</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57EF9992" w14:textId="77777777" w:rsidR="007375EA" w:rsidRPr="007D34A8" w:rsidRDefault="007375EA" w:rsidP="000046B8">
            <w:pPr>
              <w:rPr>
                <w:rFonts w:ascii="Aptos" w:hAnsi="Aptos" w:cs="Calibri"/>
                <w:b/>
                <w:bCs/>
                <w:color w:val="000000"/>
                <w:sz w:val="16"/>
                <w:szCs w:val="16"/>
              </w:rPr>
            </w:pPr>
            <w:r w:rsidRPr="007D34A8">
              <w:rPr>
                <w:rFonts w:ascii="Aptos" w:hAnsi="Aptos" w:cs="Calibri"/>
                <w:b/>
                <w:bCs/>
                <w:color w:val="000000"/>
                <w:sz w:val="16"/>
                <w:szCs w:val="16"/>
              </w:rPr>
              <w:t>Total number of PCs</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1DE352F4" w14:textId="7CF9BA2E" w:rsidR="007375EA" w:rsidRPr="00D63CCB" w:rsidRDefault="007375EA" w:rsidP="000046B8">
            <w:pPr>
              <w:rPr>
                <w:rFonts w:ascii="Aptos" w:hAnsi="Aptos" w:cs="Calibri"/>
                <w:b/>
                <w:bCs/>
                <w:color w:val="000000"/>
                <w:sz w:val="16"/>
                <w:szCs w:val="16"/>
                <w:vertAlign w:val="superscript"/>
              </w:rPr>
            </w:pPr>
            <w:r w:rsidRPr="007D34A8">
              <w:rPr>
                <w:rFonts w:ascii="Aptos" w:hAnsi="Aptos" w:cs="Calibri"/>
                <w:b/>
                <w:bCs/>
                <w:color w:val="000000"/>
                <w:sz w:val="16"/>
                <w:szCs w:val="16"/>
              </w:rPr>
              <w:t>Number of Core PCs</w:t>
            </w:r>
          </w:p>
        </w:tc>
        <w:tc>
          <w:tcPr>
            <w:tcW w:w="799" w:type="dxa"/>
            <w:tcBorders>
              <w:top w:val="nil"/>
              <w:left w:val="nil"/>
              <w:bottom w:val="single" w:sz="4" w:space="0" w:color="auto"/>
              <w:right w:val="single" w:sz="4" w:space="0" w:color="auto"/>
            </w:tcBorders>
            <w:shd w:val="clear" w:color="auto" w:fill="auto"/>
            <w:noWrap/>
            <w:textDirection w:val="btLr"/>
            <w:vAlign w:val="center"/>
            <w:hideMark/>
          </w:tcPr>
          <w:p w14:paraId="34F2171C"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Slopekvirinae</w:t>
            </w:r>
          </w:p>
        </w:tc>
        <w:tc>
          <w:tcPr>
            <w:tcW w:w="933" w:type="dxa"/>
            <w:tcBorders>
              <w:top w:val="nil"/>
              <w:left w:val="nil"/>
              <w:bottom w:val="single" w:sz="4" w:space="0" w:color="auto"/>
              <w:right w:val="single" w:sz="4" w:space="0" w:color="auto"/>
            </w:tcBorders>
            <w:shd w:val="clear" w:color="auto" w:fill="auto"/>
            <w:noWrap/>
            <w:textDirection w:val="btLr"/>
            <w:vAlign w:val="center"/>
            <w:hideMark/>
          </w:tcPr>
          <w:p w14:paraId="466D570D"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Beijerinckvirinae</w:t>
            </w:r>
          </w:p>
        </w:tc>
        <w:tc>
          <w:tcPr>
            <w:tcW w:w="726" w:type="dxa"/>
            <w:tcBorders>
              <w:top w:val="nil"/>
              <w:left w:val="nil"/>
              <w:bottom w:val="single" w:sz="4" w:space="0" w:color="auto"/>
              <w:right w:val="single" w:sz="4" w:space="0" w:color="auto"/>
            </w:tcBorders>
            <w:shd w:val="clear" w:color="auto" w:fill="auto"/>
            <w:noWrap/>
            <w:textDirection w:val="btLr"/>
            <w:vAlign w:val="center"/>
            <w:hideMark/>
          </w:tcPr>
          <w:p w14:paraId="6BB16B4E"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Krylovirinae</w:t>
            </w:r>
          </w:p>
        </w:tc>
        <w:tc>
          <w:tcPr>
            <w:tcW w:w="895" w:type="dxa"/>
            <w:tcBorders>
              <w:top w:val="nil"/>
              <w:left w:val="nil"/>
              <w:bottom w:val="single" w:sz="4" w:space="0" w:color="auto"/>
              <w:right w:val="single" w:sz="4" w:space="0" w:color="auto"/>
            </w:tcBorders>
            <w:shd w:val="clear" w:color="auto" w:fill="auto"/>
            <w:noWrap/>
            <w:textDirection w:val="btLr"/>
            <w:vAlign w:val="center"/>
            <w:hideMark/>
          </w:tcPr>
          <w:p w14:paraId="106E8A85"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Molineuxvirinae</w:t>
            </w:r>
          </w:p>
        </w:tc>
        <w:tc>
          <w:tcPr>
            <w:tcW w:w="710" w:type="dxa"/>
            <w:tcBorders>
              <w:top w:val="nil"/>
              <w:left w:val="nil"/>
              <w:bottom w:val="single" w:sz="4" w:space="0" w:color="auto"/>
              <w:right w:val="single" w:sz="4" w:space="0" w:color="auto"/>
            </w:tcBorders>
            <w:shd w:val="clear" w:color="auto" w:fill="auto"/>
            <w:noWrap/>
            <w:textDirection w:val="btLr"/>
            <w:vAlign w:val="center"/>
            <w:hideMark/>
          </w:tcPr>
          <w:p w14:paraId="7BC4DB77"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Corkvirinae</w:t>
            </w:r>
          </w:p>
        </w:tc>
        <w:tc>
          <w:tcPr>
            <w:tcW w:w="738" w:type="dxa"/>
            <w:tcBorders>
              <w:top w:val="nil"/>
              <w:left w:val="nil"/>
              <w:bottom w:val="single" w:sz="4" w:space="0" w:color="auto"/>
              <w:right w:val="single" w:sz="4" w:space="0" w:color="auto"/>
            </w:tcBorders>
            <w:shd w:val="clear" w:color="auto" w:fill="auto"/>
            <w:noWrap/>
            <w:textDirection w:val="btLr"/>
            <w:vAlign w:val="center"/>
            <w:hideMark/>
          </w:tcPr>
          <w:p w14:paraId="4A246B8D"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Gujervirinae</w:t>
            </w:r>
          </w:p>
        </w:tc>
        <w:tc>
          <w:tcPr>
            <w:tcW w:w="812" w:type="dxa"/>
            <w:tcBorders>
              <w:top w:val="nil"/>
              <w:left w:val="nil"/>
              <w:bottom w:val="single" w:sz="4" w:space="0" w:color="auto"/>
              <w:right w:val="single" w:sz="4" w:space="0" w:color="auto"/>
            </w:tcBorders>
            <w:shd w:val="clear" w:color="auto" w:fill="auto"/>
            <w:noWrap/>
            <w:textDirection w:val="btLr"/>
            <w:vAlign w:val="center"/>
            <w:hideMark/>
          </w:tcPr>
          <w:p w14:paraId="723EDBDB"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Melnykvirinae</w:t>
            </w:r>
          </w:p>
        </w:tc>
        <w:tc>
          <w:tcPr>
            <w:tcW w:w="734" w:type="dxa"/>
            <w:tcBorders>
              <w:top w:val="nil"/>
              <w:left w:val="nil"/>
              <w:bottom w:val="single" w:sz="4" w:space="0" w:color="auto"/>
              <w:right w:val="single" w:sz="4" w:space="0" w:color="auto"/>
            </w:tcBorders>
            <w:shd w:val="clear" w:color="auto" w:fill="auto"/>
            <w:noWrap/>
            <w:textDirection w:val="btLr"/>
            <w:vAlign w:val="center"/>
            <w:hideMark/>
          </w:tcPr>
          <w:p w14:paraId="70856661"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Stentvirinae</w:t>
            </w:r>
          </w:p>
        </w:tc>
        <w:tc>
          <w:tcPr>
            <w:tcW w:w="832" w:type="dxa"/>
            <w:tcBorders>
              <w:top w:val="nil"/>
              <w:left w:val="nil"/>
              <w:bottom w:val="single" w:sz="4" w:space="0" w:color="auto"/>
              <w:right w:val="single" w:sz="4" w:space="0" w:color="auto"/>
            </w:tcBorders>
            <w:shd w:val="clear" w:color="auto" w:fill="auto"/>
            <w:noWrap/>
            <w:textDirection w:val="btLr"/>
            <w:vAlign w:val="center"/>
            <w:hideMark/>
          </w:tcPr>
          <w:p w14:paraId="48B580F6"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Colwellvirinae</w:t>
            </w:r>
          </w:p>
        </w:tc>
        <w:tc>
          <w:tcPr>
            <w:tcW w:w="783" w:type="dxa"/>
            <w:tcBorders>
              <w:top w:val="nil"/>
              <w:left w:val="nil"/>
              <w:bottom w:val="single" w:sz="4" w:space="0" w:color="auto"/>
              <w:right w:val="single" w:sz="4" w:space="0" w:color="auto"/>
            </w:tcBorders>
            <w:shd w:val="clear" w:color="auto" w:fill="auto"/>
            <w:noWrap/>
            <w:textDirection w:val="btLr"/>
            <w:vAlign w:val="center"/>
            <w:hideMark/>
          </w:tcPr>
          <w:p w14:paraId="76214298"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Okabevirinae</w:t>
            </w:r>
          </w:p>
        </w:tc>
        <w:tc>
          <w:tcPr>
            <w:tcW w:w="734" w:type="dxa"/>
            <w:tcBorders>
              <w:top w:val="nil"/>
              <w:left w:val="nil"/>
              <w:bottom w:val="single" w:sz="4" w:space="0" w:color="auto"/>
              <w:right w:val="single" w:sz="4" w:space="0" w:color="auto"/>
            </w:tcBorders>
            <w:shd w:val="clear" w:color="auto" w:fill="auto"/>
            <w:noWrap/>
            <w:textDirection w:val="btLr"/>
            <w:vAlign w:val="center"/>
            <w:hideMark/>
          </w:tcPr>
          <w:p w14:paraId="7504AA44"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Dunnvirinae</w:t>
            </w:r>
          </w:p>
        </w:tc>
        <w:tc>
          <w:tcPr>
            <w:tcW w:w="880" w:type="dxa"/>
            <w:tcBorders>
              <w:top w:val="nil"/>
              <w:left w:val="nil"/>
              <w:bottom w:val="single" w:sz="4" w:space="0" w:color="auto"/>
              <w:right w:val="single" w:sz="4" w:space="0" w:color="auto"/>
            </w:tcBorders>
            <w:shd w:val="clear" w:color="auto" w:fill="auto"/>
            <w:noWrap/>
            <w:textDirection w:val="btLr"/>
            <w:vAlign w:val="center"/>
            <w:hideMark/>
          </w:tcPr>
          <w:p w14:paraId="4F04E604"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Sechaudvirinae</w:t>
            </w:r>
          </w:p>
        </w:tc>
        <w:tc>
          <w:tcPr>
            <w:tcW w:w="816" w:type="dxa"/>
            <w:tcBorders>
              <w:top w:val="nil"/>
              <w:left w:val="nil"/>
              <w:bottom w:val="single" w:sz="4" w:space="0" w:color="auto"/>
              <w:right w:val="single" w:sz="4" w:space="0" w:color="auto"/>
            </w:tcBorders>
            <w:shd w:val="clear" w:color="auto" w:fill="auto"/>
            <w:noWrap/>
            <w:textDirection w:val="btLr"/>
            <w:vAlign w:val="center"/>
            <w:hideMark/>
          </w:tcPr>
          <w:p w14:paraId="09F91647" w14:textId="77777777" w:rsidR="007375EA" w:rsidRPr="007375EA" w:rsidRDefault="007375EA" w:rsidP="000046B8">
            <w:pPr>
              <w:ind w:left="113" w:right="113"/>
              <w:rPr>
                <w:rFonts w:ascii="Aptos" w:hAnsi="Aptos" w:cs="Calibri"/>
                <w:b/>
                <w:bCs/>
                <w:i/>
                <w:iCs/>
                <w:color w:val="000000"/>
                <w:sz w:val="16"/>
                <w:szCs w:val="16"/>
              </w:rPr>
            </w:pPr>
            <w:r w:rsidRPr="007375EA">
              <w:rPr>
                <w:rFonts w:ascii="Aptos" w:hAnsi="Aptos" w:cs="Calibri"/>
                <w:b/>
                <w:bCs/>
                <w:i/>
                <w:iCs/>
                <w:color w:val="000000"/>
                <w:sz w:val="16"/>
                <w:szCs w:val="16"/>
              </w:rPr>
              <w:t>Studiervirinae</w:t>
            </w:r>
          </w:p>
        </w:tc>
      </w:tr>
      <w:tr w:rsidR="007375EA" w:rsidRPr="007D34A8" w14:paraId="1BBF21CE"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B43C126"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Slopekvirinae</w:t>
            </w:r>
          </w:p>
        </w:tc>
        <w:tc>
          <w:tcPr>
            <w:tcW w:w="544" w:type="dxa"/>
            <w:tcBorders>
              <w:top w:val="nil"/>
              <w:left w:val="nil"/>
              <w:bottom w:val="single" w:sz="4" w:space="0" w:color="auto"/>
              <w:right w:val="single" w:sz="4" w:space="0" w:color="auto"/>
            </w:tcBorders>
            <w:shd w:val="clear" w:color="auto" w:fill="auto"/>
            <w:noWrap/>
            <w:vAlign w:val="bottom"/>
            <w:hideMark/>
          </w:tcPr>
          <w:p w14:paraId="415592D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162</w:t>
            </w:r>
          </w:p>
        </w:tc>
        <w:tc>
          <w:tcPr>
            <w:tcW w:w="1077" w:type="dxa"/>
            <w:tcBorders>
              <w:top w:val="nil"/>
              <w:left w:val="nil"/>
              <w:bottom w:val="single" w:sz="4" w:space="0" w:color="auto"/>
              <w:right w:val="single" w:sz="4" w:space="0" w:color="auto"/>
            </w:tcBorders>
            <w:shd w:val="clear" w:color="auto" w:fill="auto"/>
            <w:noWrap/>
            <w:vAlign w:val="bottom"/>
            <w:hideMark/>
          </w:tcPr>
          <w:p w14:paraId="0AEF194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309</w:t>
            </w:r>
          </w:p>
        </w:tc>
        <w:tc>
          <w:tcPr>
            <w:tcW w:w="930" w:type="dxa"/>
            <w:tcBorders>
              <w:top w:val="nil"/>
              <w:left w:val="nil"/>
              <w:bottom w:val="single" w:sz="4" w:space="0" w:color="auto"/>
              <w:right w:val="single" w:sz="4" w:space="0" w:color="auto"/>
            </w:tcBorders>
            <w:shd w:val="clear" w:color="auto" w:fill="auto"/>
            <w:noWrap/>
            <w:vAlign w:val="bottom"/>
            <w:hideMark/>
          </w:tcPr>
          <w:p w14:paraId="11A8693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w:t>
            </w:r>
          </w:p>
        </w:tc>
        <w:tc>
          <w:tcPr>
            <w:tcW w:w="79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4DA43D2"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933" w:type="dxa"/>
            <w:tcBorders>
              <w:top w:val="single" w:sz="4" w:space="0" w:color="auto"/>
              <w:left w:val="single" w:sz="4" w:space="0" w:color="auto"/>
              <w:bottom w:val="single" w:sz="4" w:space="0" w:color="auto"/>
              <w:right w:val="single" w:sz="4" w:space="0" w:color="auto"/>
            </w:tcBorders>
            <w:shd w:val="clear" w:color="000000" w:fill="FFDA81"/>
            <w:noWrap/>
            <w:vAlign w:val="bottom"/>
            <w:hideMark/>
          </w:tcPr>
          <w:p w14:paraId="4468900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22.94</w:t>
            </w:r>
          </w:p>
        </w:tc>
        <w:tc>
          <w:tcPr>
            <w:tcW w:w="726" w:type="dxa"/>
            <w:tcBorders>
              <w:top w:val="single" w:sz="4" w:space="0" w:color="auto"/>
              <w:left w:val="single" w:sz="4" w:space="0" w:color="auto"/>
              <w:bottom w:val="single" w:sz="4" w:space="0" w:color="auto"/>
              <w:right w:val="single" w:sz="4" w:space="0" w:color="auto"/>
            </w:tcBorders>
            <w:shd w:val="clear" w:color="000000" w:fill="FFDB81"/>
            <w:noWrap/>
            <w:vAlign w:val="bottom"/>
            <w:hideMark/>
          </w:tcPr>
          <w:p w14:paraId="7A6A33F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22.76</w:t>
            </w:r>
          </w:p>
        </w:tc>
        <w:tc>
          <w:tcPr>
            <w:tcW w:w="895" w:type="dxa"/>
            <w:tcBorders>
              <w:top w:val="single" w:sz="4" w:space="0" w:color="auto"/>
              <w:left w:val="single" w:sz="4" w:space="0" w:color="auto"/>
              <w:bottom w:val="single" w:sz="4" w:space="0" w:color="auto"/>
              <w:right w:val="single" w:sz="4" w:space="0" w:color="auto"/>
            </w:tcBorders>
            <w:shd w:val="clear" w:color="000000" w:fill="FFDA81"/>
            <w:noWrap/>
            <w:vAlign w:val="bottom"/>
            <w:hideMark/>
          </w:tcPr>
          <w:p w14:paraId="57592369"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23.14</w:t>
            </w:r>
          </w:p>
        </w:tc>
        <w:tc>
          <w:tcPr>
            <w:tcW w:w="710" w:type="dxa"/>
            <w:tcBorders>
              <w:top w:val="single" w:sz="4" w:space="0" w:color="auto"/>
              <w:left w:val="single" w:sz="4" w:space="0" w:color="auto"/>
              <w:bottom w:val="single" w:sz="4" w:space="0" w:color="auto"/>
              <w:right w:val="single" w:sz="4" w:space="0" w:color="auto"/>
            </w:tcBorders>
            <w:shd w:val="clear" w:color="000000" w:fill="FDBF7C"/>
            <w:noWrap/>
            <w:vAlign w:val="bottom"/>
            <w:hideMark/>
          </w:tcPr>
          <w:p w14:paraId="11B05D79"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41.96</w:t>
            </w:r>
          </w:p>
        </w:tc>
        <w:tc>
          <w:tcPr>
            <w:tcW w:w="73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5FE94C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11.38</w:t>
            </w:r>
          </w:p>
        </w:tc>
        <w:tc>
          <w:tcPr>
            <w:tcW w:w="812" w:type="dxa"/>
            <w:tcBorders>
              <w:top w:val="single" w:sz="4" w:space="0" w:color="auto"/>
              <w:left w:val="single" w:sz="4" w:space="0" w:color="auto"/>
              <w:bottom w:val="single" w:sz="4" w:space="0" w:color="auto"/>
              <w:right w:val="single" w:sz="4" w:space="0" w:color="auto"/>
            </w:tcBorders>
            <w:shd w:val="clear" w:color="000000" w:fill="FFDE82"/>
            <w:noWrap/>
            <w:vAlign w:val="bottom"/>
            <w:hideMark/>
          </w:tcPr>
          <w:p w14:paraId="029E0AA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20.12</w:t>
            </w:r>
          </w:p>
        </w:tc>
        <w:tc>
          <w:tcPr>
            <w:tcW w:w="734" w:type="dxa"/>
            <w:tcBorders>
              <w:top w:val="single" w:sz="4" w:space="0" w:color="auto"/>
              <w:left w:val="single" w:sz="4" w:space="0" w:color="auto"/>
              <w:bottom w:val="single" w:sz="4" w:space="0" w:color="auto"/>
              <w:right w:val="single" w:sz="4" w:space="0" w:color="auto"/>
            </w:tcBorders>
            <w:shd w:val="clear" w:color="000000" w:fill="FEC87E"/>
            <w:noWrap/>
            <w:vAlign w:val="bottom"/>
            <w:hideMark/>
          </w:tcPr>
          <w:p w14:paraId="040C8922"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35.71</w:t>
            </w:r>
          </w:p>
        </w:tc>
        <w:tc>
          <w:tcPr>
            <w:tcW w:w="832" w:type="dxa"/>
            <w:tcBorders>
              <w:top w:val="single" w:sz="4" w:space="0" w:color="auto"/>
              <w:left w:val="single" w:sz="4" w:space="0" w:color="auto"/>
              <w:bottom w:val="single" w:sz="4" w:space="0" w:color="auto"/>
              <w:right w:val="single" w:sz="4" w:space="0" w:color="auto"/>
            </w:tcBorders>
            <w:shd w:val="clear" w:color="000000" w:fill="FFE683"/>
            <w:noWrap/>
            <w:vAlign w:val="bottom"/>
            <w:hideMark/>
          </w:tcPr>
          <w:p w14:paraId="6FF5A19C"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15.04</w:t>
            </w:r>
          </w:p>
        </w:tc>
        <w:tc>
          <w:tcPr>
            <w:tcW w:w="783"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3D45E0B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25.00</w:t>
            </w:r>
          </w:p>
        </w:tc>
        <w:tc>
          <w:tcPr>
            <w:tcW w:w="734" w:type="dxa"/>
            <w:tcBorders>
              <w:top w:val="single" w:sz="4" w:space="0" w:color="auto"/>
              <w:left w:val="single" w:sz="4" w:space="0" w:color="auto"/>
              <w:bottom w:val="single" w:sz="4" w:space="0" w:color="auto"/>
              <w:right w:val="single" w:sz="4" w:space="0" w:color="auto"/>
            </w:tcBorders>
            <w:shd w:val="clear" w:color="000000" w:fill="FDEA83"/>
            <w:noWrap/>
            <w:vAlign w:val="bottom"/>
            <w:hideMark/>
          </w:tcPr>
          <w:p w14:paraId="3CCA8B32"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11.11</w:t>
            </w:r>
          </w:p>
        </w:tc>
        <w:tc>
          <w:tcPr>
            <w:tcW w:w="880" w:type="dxa"/>
            <w:tcBorders>
              <w:top w:val="single" w:sz="4" w:space="0" w:color="auto"/>
              <w:left w:val="single" w:sz="4" w:space="0" w:color="auto"/>
              <w:bottom w:val="single" w:sz="4" w:space="0" w:color="auto"/>
              <w:right w:val="single" w:sz="4" w:space="0" w:color="auto"/>
            </w:tcBorders>
            <w:shd w:val="clear" w:color="000000" w:fill="93CB7D"/>
            <w:noWrap/>
            <w:vAlign w:val="bottom"/>
            <w:hideMark/>
          </w:tcPr>
          <w:p w14:paraId="414AD84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4.28</w:t>
            </w:r>
          </w:p>
        </w:tc>
        <w:tc>
          <w:tcPr>
            <w:tcW w:w="816" w:type="dxa"/>
            <w:tcBorders>
              <w:top w:val="single" w:sz="4" w:space="0" w:color="auto"/>
              <w:left w:val="single" w:sz="4" w:space="0" w:color="auto"/>
              <w:bottom w:val="single" w:sz="4" w:space="0" w:color="auto"/>
              <w:right w:val="single" w:sz="4" w:space="0" w:color="auto"/>
            </w:tcBorders>
            <w:shd w:val="clear" w:color="000000" w:fill="B2D47F"/>
            <w:noWrap/>
            <w:vAlign w:val="bottom"/>
            <w:hideMark/>
          </w:tcPr>
          <w:p w14:paraId="6F57F0D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6.27</w:t>
            </w:r>
          </w:p>
        </w:tc>
      </w:tr>
      <w:tr w:rsidR="007375EA" w:rsidRPr="007D34A8" w14:paraId="6D920AF9"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E808A38"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Beijerinckvirinae</w:t>
            </w:r>
          </w:p>
        </w:tc>
        <w:tc>
          <w:tcPr>
            <w:tcW w:w="544" w:type="dxa"/>
            <w:tcBorders>
              <w:top w:val="nil"/>
              <w:left w:val="nil"/>
              <w:bottom w:val="single" w:sz="4" w:space="0" w:color="auto"/>
              <w:right w:val="single" w:sz="4" w:space="0" w:color="auto"/>
            </w:tcBorders>
            <w:shd w:val="clear" w:color="auto" w:fill="auto"/>
            <w:noWrap/>
            <w:vAlign w:val="bottom"/>
            <w:hideMark/>
          </w:tcPr>
          <w:p w14:paraId="74434A8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86</w:t>
            </w:r>
          </w:p>
        </w:tc>
        <w:tc>
          <w:tcPr>
            <w:tcW w:w="1077" w:type="dxa"/>
            <w:tcBorders>
              <w:top w:val="nil"/>
              <w:left w:val="nil"/>
              <w:bottom w:val="single" w:sz="4" w:space="0" w:color="auto"/>
              <w:right w:val="single" w:sz="4" w:space="0" w:color="auto"/>
            </w:tcBorders>
            <w:shd w:val="clear" w:color="auto" w:fill="auto"/>
            <w:noWrap/>
            <w:vAlign w:val="bottom"/>
            <w:hideMark/>
          </w:tcPr>
          <w:p w14:paraId="548F021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109</w:t>
            </w:r>
          </w:p>
        </w:tc>
        <w:tc>
          <w:tcPr>
            <w:tcW w:w="930" w:type="dxa"/>
            <w:tcBorders>
              <w:top w:val="nil"/>
              <w:left w:val="nil"/>
              <w:bottom w:val="single" w:sz="4" w:space="0" w:color="auto"/>
              <w:right w:val="single" w:sz="4" w:space="0" w:color="auto"/>
            </w:tcBorders>
            <w:shd w:val="clear" w:color="auto" w:fill="auto"/>
            <w:noWrap/>
            <w:vAlign w:val="bottom"/>
            <w:hideMark/>
          </w:tcPr>
          <w:p w14:paraId="0D513A7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19</w:t>
            </w:r>
          </w:p>
        </w:tc>
        <w:tc>
          <w:tcPr>
            <w:tcW w:w="799" w:type="dxa"/>
            <w:tcBorders>
              <w:top w:val="single" w:sz="4" w:space="0" w:color="auto"/>
              <w:left w:val="single" w:sz="4" w:space="0" w:color="auto"/>
              <w:bottom w:val="single" w:sz="4" w:space="0" w:color="auto"/>
              <w:right w:val="single" w:sz="4" w:space="0" w:color="auto"/>
            </w:tcBorders>
            <w:shd w:val="clear" w:color="000000" w:fill="CEDC81"/>
            <w:noWrap/>
            <w:vAlign w:val="bottom"/>
            <w:hideMark/>
          </w:tcPr>
          <w:p w14:paraId="003C29C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8.09</w:t>
            </w:r>
          </w:p>
        </w:tc>
        <w:tc>
          <w:tcPr>
            <w:tcW w:w="9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F1C0652"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726" w:type="dxa"/>
            <w:tcBorders>
              <w:top w:val="single" w:sz="4" w:space="0" w:color="auto"/>
              <w:left w:val="single" w:sz="4" w:space="0" w:color="auto"/>
              <w:bottom w:val="single" w:sz="4" w:space="0" w:color="auto"/>
              <w:right w:val="single" w:sz="4" w:space="0" w:color="auto"/>
            </w:tcBorders>
            <w:shd w:val="clear" w:color="000000" w:fill="FFE283"/>
            <w:noWrap/>
            <w:vAlign w:val="bottom"/>
            <w:hideMark/>
          </w:tcPr>
          <w:p w14:paraId="112B4CC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17.89</w:t>
            </w:r>
          </w:p>
        </w:tc>
        <w:tc>
          <w:tcPr>
            <w:tcW w:w="895"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452C95F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5.68</w:t>
            </w:r>
          </w:p>
        </w:tc>
        <w:tc>
          <w:tcPr>
            <w:tcW w:w="710"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14:paraId="5A81858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18.88</w:t>
            </w:r>
          </w:p>
        </w:tc>
        <w:tc>
          <w:tcPr>
            <w:tcW w:w="738" w:type="dxa"/>
            <w:tcBorders>
              <w:top w:val="single" w:sz="4" w:space="0" w:color="auto"/>
              <w:left w:val="single" w:sz="4" w:space="0" w:color="auto"/>
              <w:bottom w:val="single" w:sz="4" w:space="0" w:color="auto"/>
              <w:right w:val="single" w:sz="4" w:space="0" w:color="auto"/>
            </w:tcBorders>
            <w:shd w:val="clear" w:color="000000" w:fill="F8E883"/>
            <w:noWrap/>
            <w:vAlign w:val="bottom"/>
            <w:hideMark/>
          </w:tcPr>
          <w:p w14:paraId="35EDA99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10.78</w:t>
            </w:r>
          </w:p>
        </w:tc>
        <w:tc>
          <w:tcPr>
            <w:tcW w:w="812" w:type="dxa"/>
            <w:tcBorders>
              <w:top w:val="single" w:sz="4" w:space="0" w:color="auto"/>
              <w:left w:val="single" w:sz="4" w:space="0" w:color="auto"/>
              <w:bottom w:val="single" w:sz="4" w:space="0" w:color="auto"/>
              <w:right w:val="single" w:sz="4" w:space="0" w:color="auto"/>
            </w:tcBorders>
            <w:shd w:val="clear" w:color="000000" w:fill="BFD880"/>
            <w:noWrap/>
            <w:vAlign w:val="bottom"/>
            <w:hideMark/>
          </w:tcPr>
          <w:p w14:paraId="798F321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7.10</w:t>
            </w:r>
          </w:p>
        </w:tc>
        <w:tc>
          <w:tcPr>
            <w:tcW w:w="734" w:type="dxa"/>
            <w:tcBorders>
              <w:top w:val="single" w:sz="4" w:space="0" w:color="auto"/>
              <w:left w:val="single" w:sz="4" w:space="0" w:color="auto"/>
              <w:bottom w:val="single" w:sz="4" w:space="0" w:color="auto"/>
              <w:right w:val="single" w:sz="4" w:space="0" w:color="auto"/>
            </w:tcBorders>
            <w:shd w:val="clear" w:color="000000" w:fill="FFDD82"/>
            <w:noWrap/>
            <w:vAlign w:val="bottom"/>
            <w:hideMark/>
          </w:tcPr>
          <w:p w14:paraId="05814CFD"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21.43</w:t>
            </w:r>
          </w:p>
        </w:tc>
        <w:tc>
          <w:tcPr>
            <w:tcW w:w="832"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C73350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11.28</w:t>
            </w:r>
          </w:p>
        </w:tc>
        <w:tc>
          <w:tcPr>
            <w:tcW w:w="783"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7AC6A422"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25.00</w:t>
            </w:r>
          </w:p>
        </w:tc>
        <w:tc>
          <w:tcPr>
            <w:tcW w:w="734" w:type="dxa"/>
            <w:tcBorders>
              <w:top w:val="single" w:sz="4" w:space="0" w:color="auto"/>
              <w:left w:val="single" w:sz="4" w:space="0" w:color="auto"/>
              <w:bottom w:val="single" w:sz="4" w:space="0" w:color="auto"/>
              <w:right w:val="single" w:sz="4" w:space="0" w:color="auto"/>
            </w:tcBorders>
            <w:shd w:val="clear" w:color="000000" w:fill="FDEA83"/>
            <w:noWrap/>
            <w:vAlign w:val="bottom"/>
            <w:hideMark/>
          </w:tcPr>
          <w:p w14:paraId="3193B4F2"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11.11</w:t>
            </w:r>
          </w:p>
        </w:tc>
        <w:tc>
          <w:tcPr>
            <w:tcW w:w="880"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0A9186D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4.81</w:t>
            </w:r>
          </w:p>
        </w:tc>
        <w:tc>
          <w:tcPr>
            <w:tcW w:w="816" w:type="dxa"/>
            <w:tcBorders>
              <w:top w:val="single" w:sz="4" w:space="0" w:color="auto"/>
              <w:left w:val="single" w:sz="4" w:space="0" w:color="auto"/>
              <w:bottom w:val="single" w:sz="4" w:space="0" w:color="auto"/>
              <w:right w:val="single" w:sz="4" w:space="0" w:color="auto"/>
            </w:tcBorders>
            <w:shd w:val="clear" w:color="000000" w:fill="6DC07B"/>
            <w:noWrap/>
            <w:vAlign w:val="bottom"/>
            <w:hideMark/>
          </w:tcPr>
          <w:p w14:paraId="0BEF11F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1.82</w:t>
            </w:r>
          </w:p>
        </w:tc>
      </w:tr>
      <w:tr w:rsidR="007375EA" w:rsidRPr="007D34A8" w14:paraId="3E7EE09F"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6BBDA29"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Krylovirinae</w:t>
            </w:r>
          </w:p>
        </w:tc>
        <w:tc>
          <w:tcPr>
            <w:tcW w:w="544" w:type="dxa"/>
            <w:tcBorders>
              <w:top w:val="nil"/>
              <w:left w:val="nil"/>
              <w:bottom w:val="single" w:sz="4" w:space="0" w:color="auto"/>
              <w:right w:val="single" w:sz="4" w:space="0" w:color="auto"/>
            </w:tcBorders>
            <w:shd w:val="clear" w:color="auto" w:fill="auto"/>
            <w:noWrap/>
            <w:vAlign w:val="bottom"/>
            <w:hideMark/>
          </w:tcPr>
          <w:p w14:paraId="3FAD195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63</w:t>
            </w:r>
          </w:p>
        </w:tc>
        <w:tc>
          <w:tcPr>
            <w:tcW w:w="1077" w:type="dxa"/>
            <w:tcBorders>
              <w:top w:val="nil"/>
              <w:left w:val="nil"/>
              <w:bottom w:val="single" w:sz="4" w:space="0" w:color="auto"/>
              <w:right w:val="single" w:sz="4" w:space="0" w:color="auto"/>
            </w:tcBorders>
            <w:shd w:val="clear" w:color="auto" w:fill="auto"/>
            <w:noWrap/>
            <w:vAlign w:val="bottom"/>
            <w:hideMark/>
          </w:tcPr>
          <w:p w14:paraId="6EB29651"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123</w:t>
            </w:r>
          </w:p>
        </w:tc>
        <w:tc>
          <w:tcPr>
            <w:tcW w:w="930" w:type="dxa"/>
            <w:tcBorders>
              <w:top w:val="nil"/>
              <w:left w:val="nil"/>
              <w:bottom w:val="single" w:sz="4" w:space="0" w:color="auto"/>
              <w:right w:val="single" w:sz="4" w:space="0" w:color="auto"/>
            </w:tcBorders>
            <w:shd w:val="clear" w:color="auto" w:fill="auto"/>
            <w:noWrap/>
            <w:vAlign w:val="bottom"/>
            <w:hideMark/>
          </w:tcPr>
          <w:p w14:paraId="543D8E98"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13</w:t>
            </w:r>
          </w:p>
        </w:tc>
        <w:tc>
          <w:tcPr>
            <w:tcW w:w="799" w:type="dxa"/>
            <w:tcBorders>
              <w:top w:val="single" w:sz="4" w:space="0" w:color="auto"/>
              <w:left w:val="single" w:sz="4" w:space="0" w:color="auto"/>
              <w:bottom w:val="single" w:sz="4" w:space="0" w:color="auto"/>
              <w:right w:val="single" w:sz="4" w:space="0" w:color="auto"/>
            </w:tcBorders>
            <w:shd w:val="clear" w:color="000000" w:fill="DDE182"/>
            <w:noWrap/>
            <w:vAlign w:val="bottom"/>
            <w:hideMark/>
          </w:tcPr>
          <w:p w14:paraId="5894501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9.06</w:t>
            </w:r>
          </w:p>
        </w:tc>
        <w:tc>
          <w:tcPr>
            <w:tcW w:w="933" w:type="dxa"/>
            <w:tcBorders>
              <w:top w:val="single" w:sz="4" w:space="0" w:color="auto"/>
              <w:left w:val="single" w:sz="4" w:space="0" w:color="auto"/>
              <w:bottom w:val="single" w:sz="4" w:space="0" w:color="auto"/>
              <w:right w:val="single" w:sz="4" w:space="0" w:color="auto"/>
            </w:tcBorders>
            <w:shd w:val="clear" w:color="000000" w:fill="FFDE82"/>
            <w:noWrap/>
            <w:vAlign w:val="bottom"/>
            <w:hideMark/>
          </w:tcPr>
          <w:p w14:paraId="4CD120ED"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20.18</w:t>
            </w:r>
          </w:p>
        </w:tc>
        <w:tc>
          <w:tcPr>
            <w:tcW w:w="72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DE9022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895"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3F03AA9E"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5.68</w:t>
            </w:r>
          </w:p>
        </w:tc>
        <w:tc>
          <w:tcPr>
            <w:tcW w:w="710"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14:paraId="0AB54831"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30.07</w:t>
            </w:r>
          </w:p>
        </w:tc>
        <w:tc>
          <w:tcPr>
            <w:tcW w:w="738"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679F3CA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15.57</w:t>
            </w:r>
          </w:p>
        </w:tc>
        <w:tc>
          <w:tcPr>
            <w:tcW w:w="812" w:type="dxa"/>
            <w:tcBorders>
              <w:top w:val="single" w:sz="4" w:space="0" w:color="auto"/>
              <w:left w:val="single" w:sz="4" w:space="0" w:color="auto"/>
              <w:bottom w:val="single" w:sz="4" w:space="0" w:color="auto"/>
              <w:right w:val="single" w:sz="4" w:space="0" w:color="auto"/>
            </w:tcBorders>
            <w:shd w:val="clear" w:color="000000" w:fill="F6E883"/>
            <w:noWrap/>
            <w:vAlign w:val="bottom"/>
            <w:hideMark/>
          </w:tcPr>
          <w:p w14:paraId="62E64C4C"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10.65</w:t>
            </w:r>
          </w:p>
        </w:tc>
        <w:tc>
          <w:tcPr>
            <w:tcW w:w="734"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14:paraId="3809EEF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30.00</w:t>
            </w:r>
          </w:p>
        </w:tc>
        <w:tc>
          <w:tcPr>
            <w:tcW w:w="832" w:type="dxa"/>
            <w:tcBorders>
              <w:top w:val="single" w:sz="4" w:space="0" w:color="auto"/>
              <w:left w:val="single" w:sz="4" w:space="0" w:color="auto"/>
              <w:bottom w:val="single" w:sz="4" w:space="0" w:color="auto"/>
              <w:right w:val="single" w:sz="4" w:space="0" w:color="auto"/>
            </w:tcBorders>
            <w:shd w:val="clear" w:color="000000" w:fill="DCE182"/>
            <w:noWrap/>
            <w:vAlign w:val="bottom"/>
            <w:hideMark/>
          </w:tcPr>
          <w:p w14:paraId="7020DD5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9.02</w:t>
            </w:r>
          </w:p>
        </w:tc>
        <w:tc>
          <w:tcPr>
            <w:tcW w:w="783"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37D7E5C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25.00</w:t>
            </w:r>
          </w:p>
        </w:tc>
        <w:tc>
          <w:tcPr>
            <w:tcW w:w="734" w:type="dxa"/>
            <w:tcBorders>
              <w:top w:val="single" w:sz="4" w:space="0" w:color="auto"/>
              <w:left w:val="single" w:sz="4" w:space="0" w:color="auto"/>
              <w:bottom w:val="single" w:sz="4" w:space="0" w:color="auto"/>
              <w:right w:val="single" w:sz="4" w:space="0" w:color="auto"/>
            </w:tcBorders>
            <w:shd w:val="clear" w:color="000000" w:fill="FDEA83"/>
            <w:noWrap/>
            <w:vAlign w:val="bottom"/>
            <w:hideMark/>
          </w:tcPr>
          <w:p w14:paraId="70973D0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11.11</w:t>
            </w:r>
          </w:p>
        </w:tc>
        <w:tc>
          <w:tcPr>
            <w:tcW w:w="880" w:type="dxa"/>
            <w:tcBorders>
              <w:top w:val="single" w:sz="4" w:space="0" w:color="auto"/>
              <w:left w:val="single" w:sz="4" w:space="0" w:color="auto"/>
              <w:bottom w:val="single" w:sz="4" w:space="0" w:color="auto"/>
              <w:right w:val="single" w:sz="4" w:space="0" w:color="auto"/>
            </w:tcBorders>
            <w:shd w:val="clear" w:color="000000" w:fill="72C27B"/>
            <w:noWrap/>
            <w:vAlign w:val="bottom"/>
            <w:hideMark/>
          </w:tcPr>
          <w:p w14:paraId="750D8D7C"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2.14</w:t>
            </w:r>
          </w:p>
        </w:tc>
        <w:tc>
          <w:tcPr>
            <w:tcW w:w="816" w:type="dxa"/>
            <w:tcBorders>
              <w:top w:val="single" w:sz="4" w:space="0" w:color="auto"/>
              <w:left w:val="single" w:sz="4" w:space="0" w:color="auto"/>
              <w:bottom w:val="single" w:sz="4" w:space="0" w:color="auto"/>
              <w:right w:val="single" w:sz="4" w:space="0" w:color="auto"/>
            </w:tcBorders>
            <w:shd w:val="clear" w:color="000000" w:fill="7CC57C"/>
            <w:noWrap/>
            <w:vAlign w:val="bottom"/>
            <w:hideMark/>
          </w:tcPr>
          <w:p w14:paraId="23F9BAC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2.81</w:t>
            </w:r>
          </w:p>
        </w:tc>
      </w:tr>
      <w:tr w:rsidR="007375EA" w:rsidRPr="007D34A8" w14:paraId="2BC744B1"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47C116D"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Molineuxvirinae</w:t>
            </w:r>
          </w:p>
        </w:tc>
        <w:tc>
          <w:tcPr>
            <w:tcW w:w="544" w:type="dxa"/>
            <w:tcBorders>
              <w:top w:val="nil"/>
              <w:left w:val="nil"/>
              <w:bottom w:val="single" w:sz="4" w:space="0" w:color="auto"/>
              <w:right w:val="single" w:sz="4" w:space="0" w:color="auto"/>
            </w:tcBorders>
            <w:shd w:val="clear" w:color="auto" w:fill="auto"/>
            <w:noWrap/>
            <w:vAlign w:val="bottom"/>
            <w:hideMark/>
          </w:tcPr>
          <w:p w14:paraId="46B5380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85</w:t>
            </w:r>
          </w:p>
        </w:tc>
        <w:tc>
          <w:tcPr>
            <w:tcW w:w="1077" w:type="dxa"/>
            <w:tcBorders>
              <w:top w:val="nil"/>
              <w:left w:val="nil"/>
              <w:bottom w:val="single" w:sz="4" w:space="0" w:color="auto"/>
              <w:right w:val="single" w:sz="4" w:space="0" w:color="auto"/>
            </w:tcBorders>
            <w:shd w:val="clear" w:color="auto" w:fill="auto"/>
            <w:noWrap/>
            <w:vAlign w:val="bottom"/>
            <w:hideMark/>
          </w:tcPr>
          <w:p w14:paraId="3133053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229</w:t>
            </w:r>
          </w:p>
        </w:tc>
        <w:tc>
          <w:tcPr>
            <w:tcW w:w="930" w:type="dxa"/>
            <w:tcBorders>
              <w:top w:val="nil"/>
              <w:left w:val="nil"/>
              <w:bottom w:val="single" w:sz="4" w:space="0" w:color="auto"/>
              <w:right w:val="single" w:sz="4" w:space="0" w:color="auto"/>
            </w:tcBorders>
            <w:shd w:val="clear" w:color="auto" w:fill="auto"/>
            <w:noWrap/>
            <w:vAlign w:val="bottom"/>
            <w:hideMark/>
          </w:tcPr>
          <w:p w14:paraId="0D5BC9F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16</w:t>
            </w:r>
          </w:p>
        </w:tc>
        <w:tc>
          <w:tcPr>
            <w:tcW w:w="799"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155F473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17.15</w:t>
            </w:r>
          </w:p>
        </w:tc>
        <w:tc>
          <w:tcPr>
            <w:tcW w:w="933"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033CF8C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11.93</w:t>
            </w:r>
          </w:p>
        </w:tc>
        <w:tc>
          <w:tcPr>
            <w:tcW w:w="726" w:type="dxa"/>
            <w:tcBorders>
              <w:top w:val="single" w:sz="4" w:space="0" w:color="auto"/>
              <w:left w:val="single" w:sz="4" w:space="0" w:color="auto"/>
              <w:bottom w:val="single" w:sz="4" w:space="0" w:color="auto"/>
              <w:right w:val="single" w:sz="4" w:space="0" w:color="auto"/>
            </w:tcBorders>
            <w:shd w:val="clear" w:color="000000" w:fill="F4E883"/>
            <w:noWrap/>
            <w:vAlign w:val="bottom"/>
            <w:hideMark/>
          </w:tcPr>
          <w:p w14:paraId="5521C429"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10.57</w:t>
            </w:r>
          </w:p>
        </w:tc>
        <w:tc>
          <w:tcPr>
            <w:tcW w:w="89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B6F441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710"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14:paraId="469520F8"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16.08</w:t>
            </w:r>
          </w:p>
        </w:tc>
        <w:tc>
          <w:tcPr>
            <w:tcW w:w="738"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14:paraId="621E9D6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9.58</w:t>
            </w:r>
          </w:p>
        </w:tc>
        <w:tc>
          <w:tcPr>
            <w:tcW w:w="812"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14:paraId="4B89C4B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14.20</w:t>
            </w:r>
          </w:p>
        </w:tc>
        <w:tc>
          <w:tcPr>
            <w:tcW w:w="734"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14:paraId="7F4DBA09"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14.29</w:t>
            </w:r>
          </w:p>
        </w:tc>
        <w:tc>
          <w:tcPr>
            <w:tcW w:w="832" w:type="dxa"/>
            <w:tcBorders>
              <w:top w:val="single" w:sz="4" w:space="0" w:color="auto"/>
              <w:left w:val="single" w:sz="4" w:space="0" w:color="auto"/>
              <w:bottom w:val="single" w:sz="4" w:space="0" w:color="auto"/>
              <w:right w:val="single" w:sz="4" w:space="0" w:color="auto"/>
            </w:tcBorders>
            <w:shd w:val="clear" w:color="000000" w:fill="FED881"/>
            <w:noWrap/>
            <w:vAlign w:val="bottom"/>
            <w:hideMark/>
          </w:tcPr>
          <w:p w14:paraId="63E6E5A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24.81</w:t>
            </w:r>
          </w:p>
        </w:tc>
        <w:tc>
          <w:tcPr>
            <w:tcW w:w="783" w:type="dxa"/>
            <w:tcBorders>
              <w:top w:val="single" w:sz="4" w:space="0" w:color="auto"/>
              <w:left w:val="single" w:sz="4" w:space="0" w:color="auto"/>
              <w:bottom w:val="single" w:sz="4" w:space="0" w:color="auto"/>
              <w:right w:val="single" w:sz="4" w:space="0" w:color="auto"/>
            </w:tcBorders>
            <w:shd w:val="clear" w:color="000000" w:fill="FFDF82"/>
            <w:noWrap/>
            <w:vAlign w:val="bottom"/>
            <w:hideMark/>
          </w:tcPr>
          <w:p w14:paraId="2C041CC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19.64</w:t>
            </w:r>
          </w:p>
        </w:tc>
        <w:tc>
          <w:tcPr>
            <w:tcW w:w="734"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34D1604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8.73</w:t>
            </w:r>
          </w:p>
        </w:tc>
        <w:tc>
          <w:tcPr>
            <w:tcW w:w="880" w:type="dxa"/>
            <w:tcBorders>
              <w:top w:val="single" w:sz="4" w:space="0" w:color="auto"/>
              <w:left w:val="single" w:sz="4" w:space="0" w:color="auto"/>
              <w:bottom w:val="single" w:sz="4" w:space="0" w:color="auto"/>
              <w:right w:val="single" w:sz="4" w:space="0" w:color="auto"/>
            </w:tcBorders>
            <w:shd w:val="clear" w:color="000000" w:fill="C5DA80"/>
            <w:noWrap/>
            <w:vAlign w:val="bottom"/>
            <w:hideMark/>
          </w:tcPr>
          <w:p w14:paraId="5F675709"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7.49</w:t>
            </w:r>
          </w:p>
        </w:tc>
        <w:tc>
          <w:tcPr>
            <w:tcW w:w="816" w:type="dxa"/>
            <w:tcBorders>
              <w:top w:val="single" w:sz="4" w:space="0" w:color="auto"/>
              <w:left w:val="single" w:sz="4" w:space="0" w:color="auto"/>
              <w:bottom w:val="single" w:sz="4" w:space="0" w:color="auto"/>
              <w:right w:val="single" w:sz="4" w:space="0" w:color="auto"/>
            </w:tcBorders>
            <w:shd w:val="clear" w:color="000000" w:fill="EAE582"/>
            <w:noWrap/>
            <w:vAlign w:val="bottom"/>
            <w:hideMark/>
          </w:tcPr>
          <w:p w14:paraId="1A82ECE8"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9.90</w:t>
            </w:r>
          </w:p>
        </w:tc>
      </w:tr>
      <w:tr w:rsidR="007375EA" w:rsidRPr="007D34A8" w14:paraId="4037559D"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6A30DEC"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Corkvirinae</w:t>
            </w:r>
          </w:p>
        </w:tc>
        <w:tc>
          <w:tcPr>
            <w:tcW w:w="544" w:type="dxa"/>
            <w:tcBorders>
              <w:top w:val="nil"/>
              <w:left w:val="nil"/>
              <w:bottom w:val="single" w:sz="4" w:space="0" w:color="auto"/>
              <w:right w:val="single" w:sz="4" w:space="0" w:color="auto"/>
            </w:tcBorders>
            <w:shd w:val="clear" w:color="auto" w:fill="auto"/>
            <w:noWrap/>
            <w:vAlign w:val="bottom"/>
            <w:hideMark/>
          </w:tcPr>
          <w:p w14:paraId="0859E57D"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40</w:t>
            </w:r>
          </w:p>
        </w:tc>
        <w:tc>
          <w:tcPr>
            <w:tcW w:w="1077" w:type="dxa"/>
            <w:tcBorders>
              <w:top w:val="nil"/>
              <w:left w:val="nil"/>
              <w:bottom w:val="single" w:sz="4" w:space="0" w:color="auto"/>
              <w:right w:val="single" w:sz="4" w:space="0" w:color="auto"/>
            </w:tcBorders>
            <w:shd w:val="clear" w:color="auto" w:fill="auto"/>
            <w:noWrap/>
            <w:vAlign w:val="bottom"/>
            <w:hideMark/>
          </w:tcPr>
          <w:p w14:paraId="7BC59C3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143</w:t>
            </w:r>
          </w:p>
        </w:tc>
        <w:tc>
          <w:tcPr>
            <w:tcW w:w="930" w:type="dxa"/>
            <w:tcBorders>
              <w:top w:val="nil"/>
              <w:left w:val="nil"/>
              <w:bottom w:val="single" w:sz="4" w:space="0" w:color="auto"/>
              <w:right w:val="single" w:sz="4" w:space="0" w:color="auto"/>
            </w:tcBorders>
            <w:shd w:val="clear" w:color="auto" w:fill="auto"/>
            <w:noWrap/>
            <w:vAlign w:val="bottom"/>
            <w:hideMark/>
          </w:tcPr>
          <w:p w14:paraId="6706BF79"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16</w:t>
            </w:r>
          </w:p>
        </w:tc>
        <w:tc>
          <w:tcPr>
            <w:tcW w:w="799"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14:paraId="08EC688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19.42</w:t>
            </w:r>
          </w:p>
        </w:tc>
        <w:tc>
          <w:tcPr>
            <w:tcW w:w="933" w:type="dxa"/>
            <w:tcBorders>
              <w:top w:val="single" w:sz="4" w:space="0" w:color="auto"/>
              <w:left w:val="single" w:sz="4" w:space="0" w:color="auto"/>
              <w:bottom w:val="single" w:sz="4" w:space="0" w:color="auto"/>
              <w:right w:val="single" w:sz="4" w:space="0" w:color="auto"/>
            </w:tcBorders>
            <w:shd w:val="clear" w:color="000000" w:fill="FED881"/>
            <w:noWrap/>
            <w:vAlign w:val="bottom"/>
            <w:hideMark/>
          </w:tcPr>
          <w:p w14:paraId="707338F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24.77</w:t>
            </w:r>
          </w:p>
        </w:tc>
        <w:tc>
          <w:tcPr>
            <w:tcW w:w="726" w:type="dxa"/>
            <w:tcBorders>
              <w:top w:val="single" w:sz="4" w:space="0" w:color="auto"/>
              <w:left w:val="single" w:sz="4" w:space="0" w:color="auto"/>
              <w:bottom w:val="single" w:sz="4" w:space="0" w:color="auto"/>
              <w:right w:val="single" w:sz="4" w:space="0" w:color="auto"/>
            </w:tcBorders>
            <w:shd w:val="clear" w:color="000000" w:fill="FEC97E"/>
            <w:noWrap/>
            <w:vAlign w:val="bottom"/>
            <w:hideMark/>
          </w:tcPr>
          <w:p w14:paraId="0F5D5CD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34.96</w:t>
            </w:r>
          </w:p>
        </w:tc>
        <w:tc>
          <w:tcPr>
            <w:tcW w:w="895" w:type="dxa"/>
            <w:tcBorders>
              <w:top w:val="single" w:sz="4" w:space="0" w:color="auto"/>
              <w:left w:val="single" w:sz="4" w:space="0" w:color="auto"/>
              <w:bottom w:val="single" w:sz="4" w:space="0" w:color="auto"/>
              <w:right w:val="single" w:sz="4" w:space="0" w:color="auto"/>
            </w:tcBorders>
            <w:shd w:val="clear" w:color="000000" w:fill="ECE582"/>
            <w:noWrap/>
            <w:vAlign w:val="bottom"/>
            <w:hideMark/>
          </w:tcPr>
          <w:p w14:paraId="0BBF300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10.04</w:t>
            </w:r>
          </w:p>
        </w:tc>
        <w:tc>
          <w:tcPr>
            <w:tcW w:w="71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0A2051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738"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22A9EB98"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13.17</w:t>
            </w:r>
          </w:p>
        </w:tc>
        <w:tc>
          <w:tcPr>
            <w:tcW w:w="812"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BBFEE7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11.83</w:t>
            </w:r>
          </w:p>
        </w:tc>
        <w:tc>
          <w:tcPr>
            <w:tcW w:w="734" w:type="dxa"/>
            <w:tcBorders>
              <w:top w:val="single" w:sz="4" w:space="0" w:color="auto"/>
              <w:left w:val="single" w:sz="4" w:space="0" w:color="auto"/>
              <w:bottom w:val="single" w:sz="4" w:space="0" w:color="auto"/>
              <w:right w:val="single" w:sz="4" w:space="0" w:color="auto"/>
            </w:tcBorders>
            <w:shd w:val="clear" w:color="000000" w:fill="FECE7F"/>
            <w:noWrap/>
            <w:vAlign w:val="bottom"/>
            <w:hideMark/>
          </w:tcPr>
          <w:p w14:paraId="3D2B8F8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31.43</w:t>
            </w:r>
          </w:p>
        </w:tc>
        <w:tc>
          <w:tcPr>
            <w:tcW w:w="832" w:type="dxa"/>
            <w:tcBorders>
              <w:top w:val="single" w:sz="4" w:space="0" w:color="auto"/>
              <w:left w:val="single" w:sz="4" w:space="0" w:color="auto"/>
              <w:bottom w:val="single" w:sz="4" w:space="0" w:color="auto"/>
              <w:right w:val="single" w:sz="4" w:space="0" w:color="auto"/>
            </w:tcBorders>
            <w:shd w:val="clear" w:color="000000" w:fill="DCE182"/>
            <w:noWrap/>
            <w:vAlign w:val="bottom"/>
            <w:hideMark/>
          </w:tcPr>
          <w:p w14:paraId="4B2D776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9.02</w:t>
            </w:r>
          </w:p>
        </w:tc>
        <w:tc>
          <w:tcPr>
            <w:tcW w:w="783"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2A4B341E"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25.00</w:t>
            </w:r>
          </w:p>
        </w:tc>
        <w:tc>
          <w:tcPr>
            <w:tcW w:w="734" w:type="dxa"/>
            <w:tcBorders>
              <w:top w:val="single" w:sz="4" w:space="0" w:color="auto"/>
              <w:left w:val="single" w:sz="4" w:space="0" w:color="auto"/>
              <w:bottom w:val="single" w:sz="4" w:space="0" w:color="auto"/>
              <w:right w:val="single" w:sz="4" w:space="0" w:color="auto"/>
            </w:tcBorders>
            <w:shd w:val="clear" w:color="000000" w:fill="FDEA83"/>
            <w:noWrap/>
            <w:vAlign w:val="bottom"/>
            <w:hideMark/>
          </w:tcPr>
          <w:p w14:paraId="221B1A1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11.11</w:t>
            </w:r>
          </w:p>
        </w:tc>
        <w:tc>
          <w:tcPr>
            <w:tcW w:w="880" w:type="dxa"/>
            <w:tcBorders>
              <w:top w:val="single" w:sz="4" w:space="0" w:color="auto"/>
              <w:left w:val="single" w:sz="4" w:space="0" w:color="auto"/>
              <w:bottom w:val="single" w:sz="4" w:space="0" w:color="auto"/>
              <w:right w:val="single" w:sz="4" w:space="0" w:color="auto"/>
            </w:tcBorders>
            <w:shd w:val="clear" w:color="000000" w:fill="7AC47C"/>
            <w:noWrap/>
            <w:vAlign w:val="bottom"/>
            <w:hideMark/>
          </w:tcPr>
          <w:p w14:paraId="04C5EC1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2.67</w:t>
            </w:r>
          </w:p>
        </w:tc>
        <w:tc>
          <w:tcPr>
            <w:tcW w:w="816" w:type="dxa"/>
            <w:tcBorders>
              <w:top w:val="single" w:sz="4" w:space="0" w:color="auto"/>
              <w:left w:val="single" w:sz="4" w:space="0" w:color="auto"/>
              <w:bottom w:val="single" w:sz="4" w:space="0" w:color="auto"/>
              <w:right w:val="single" w:sz="4" w:space="0" w:color="auto"/>
            </w:tcBorders>
            <w:shd w:val="clear" w:color="000000" w:fill="86C87D"/>
            <w:noWrap/>
            <w:vAlign w:val="bottom"/>
            <w:hideMark/>
          </w:tcPr>
          <w:p w14:paraId="37FEACC8"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3.47</w:t>
            </w:r>
          </w:p>
        </w:tc>
      </w:tr>
      <w:tr w:rsidR="007375EA" w:rsidRPr="007D34A8" w14:paraId="290F6B80"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5DC4386"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Gujervirinae</w:t>
            </w:r>
          </w:p>
        </w:tc>
        <w:tc>
          <w:tcPr>
            <w:tcW w:w="544" w:type="dxa"/>
            <w:tcBorders>
              <w:top w:val="nil"/>
              <w:left w:val="nil"/>
              <w:bottom w:val="single" w:sz="4" w:space="0" w:color="auto"/>
              <w:right w:val="single" w:sz="4" w:space="0" w:color="auto"/>
            </w:tcBorders>
            <w:shd w:val="clear" w:color="auto" w:fill="auto"/>
            <w:noWrap/>
            <w:vAlign w:val="bottom"/>
            <w:hideMark/>
          </w:tcPr>
          <w:p w14:paraId="0E173D3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46</w:t>
            </w:r>
          </w:p>
        </w:tc>
        <w:tc>
          <w:tcPr>
            <w:tcW w:w="1077" w:type="dxa"/>
            <w:tcBorders>
              <w:top w:val="nil"/>
              <w:left w:val="nil"/>
              <w:bottom w:val="single" w:sz="4" w:space="0" w:color="auto"/>
              <w:right w:val="single" w:sz="4" w:space="0" w:color="auto"/>
            </w:tcBorders>
            <w:shd w:val="clear" w:color="auto" w:fill="auto"/>
            <w:noWrap/>
            <w:vAlign w:val="bottom"/>
            <w:hideMark/>
          </w:tcPr>
          <w:p w14:paraId="2C93BF58"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167</w:t>
            </w:r>
          </w:p>
        </w:tc>
        <w:tc>
          <w:tcPr>
            <w:tcW w:w="930" w:type="dxa"/>
            <w:tcBorders>
              <w:top w:val="nil"/>
              <w:left w:val="nil"/>
              <w:bottom w:val="single" w:sz="4" w:space="0" w:color="auto"/>
              <w:right w:val="single" w:sz="4" w:space="0" w:color="auto"/>
            </w:tcBorders>
            <w:shd w:val="clear" w:color="auto" w:fill="auto"/>
            <w:noWrap/>
            <w:vAlign w:val="bottom"/>
            <w:hideMark/>
          </w:tcPr>
          <w:p w14:paraId="3B20697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15</w:t>
            </w:r>
          </w:p>
        </w:tc>
        <w:tc>
          <w:tcPr>
            <w:tcW w:w="799"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6579B8B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6.15</w:t>
            </w:r>
          </w:p>
        </w:tc>
        <w:tc>
          <w:tcPr>
            <w:tcW w:w="933"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14:paraId="09AF315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16.51</w:t>
            </w:r>
          </w:p>
        </w:tc>
        <w:tc>
          <w:tcPr>
            <w:tcW w:w="726" w:type="dxa"/>
            <w:tcBorders>
              <w:top w:val="single" w:sz="4" w:space="0" w:color="auto"/>
              <w:left w:val="single" w:sz="4" w:space="0" w:color="auto"/>
              <w:bottom w:val="single" w:sz="4" w:space="0" w:color="auto"/>
              <w:right w:val="single" w:sz="4" w:space="0" w:color="auto"/>
            </w:tcBorders>
            <w:shd w:val="clear" w:color="000000" w:fill="FFDD82"/>
            <w:noWrap/>
            <w:vAlign w:val="bottom"/>
            <w:hideMark/>
          </w:tcPr>
          <w:p w14:paraId="2103FA8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21.14</w:t>
            </w:r>
          </w:p>
        </w:tc>
        <w:tc>
          <w:tcPr>
            <w:tcW w:w="895" w:type="dxa"/>
            <w:tcBorders>
              <w:top w:val="single" w:sz="4" w:space="0" w:color="auto"/>
              <w:left w:val="single" w:sz="4" w:space="0" w:color="auto"/>
              <w:bottom w:val="single" w:sz="4" w:space="0" w:color="auto"/>
              <w:right w:val="single" w:sz="4" w:space="0" w:color="auto"/>
            </w:tcBorders>
            <w:shd w:val="clear" w:color="000000" w:fill="BDD880"/>
            <w:noWrap/>
            <w:vAlign w:val="bottom"/>
            <w:hideMark/>
          </w:tcPr>
          <w:p w14:paraId="30AE911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6.99</w:t>
            </w:r>
          </w:p>
        </w:tc>
        <w:tc>
          <w:tcPr>
            <w:tcW w:w="710"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3400F1D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15.38</w:t>
            </w:r>
          </w:p>
        </w:tc>
        <w:tc>
          <w:tcPr>
            <w:tcW w:w="73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4B118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812"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11EB95D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12.43</w:t>
            </w:r>
          </w:p>
        </w:tc>
        <w:tc>
          <w:tcPr>
            <w:tcW w:w="734" w:type="dxa"/>
            <w:tcBorders>
              <w:top w:val="single" w:sz="4" w:space="0" w:color="auto"/>
              <w:left w:val="single" w:sz="4" w:space="0" w:color="auto"/>
              <w:bottom w:val="single" w:sz="4" w:space="0" w:color="auto"/>
              <w:right w:val="single" w:sz="4" w:space="0" w:color="auto"/>
            </w:tcBorders>
            <w:shd w:val="clear" w:color="000000" w:fill="FFDF82"/>
            <w:noWrap/>
            <w:vAlign w:val="bottom"/>
            <w:hideMark/>
          </w:tcPr>
          <w:p w14:paraId="15E075B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20.00</w:t>
            </w:r>
          </w:p>
        </w:tc>
        <w:tc>
          <w:tcPr>
            <w:tcW w:w="832"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14:paraId="5F106C5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9.77</w:t>
            </w:r>
          </w:p>
        </w:tc>
        <w:tc>
          <w:tcPr>
            <w:tcW w:w="783" w:type="dxa"/>
            <w:tcBorders>
              <w:top w:val="single" w:sz="4" w:space="0" w:color="auto"/>
              <w:left w:val="single" w:sz="4" w:space="0" w:color="auto"/>
              <w:bottom w:val="single" w:sz="4" w:space="0" w:color="auto"/>
              <w:right w:val="single" w:sz="4" w:space="0" w:color="auto"/>
            </w:tcBorders>
            <w:shd w:val="clear" w:color="000000" w:fill="FDBB7B"/>
            <w:noWrap/>
            <w:vAlign w:val="bottom"/>
            <w:hideMark/>
          </w:tcPr>
          <w:p w14:paraId="1419C37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44.64</w:t>
            </w:r>
          </w:p>
        </w:tc>
        <w:tc>
          <w:tcPr>
            <w:tcW w:w="734"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3B6C6EFE"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13.49</w:t>
            </w:r>
          </w:p>
        </w:tc>
        <w:tc>
          <w:tcPr>
            <w:tcW w:w="880" w:type="dxa"/>
            <w:tcBorders>
              <w:top w:val="single" w:sz="4" w:space="0" w:color="auto"/>
              <w:left w:val="single" w:sz="4" w:space="0" w:color="auto"/>
              <w:bottom w:val="single" w:sz="4" w:space="0" w:color="auto"/>
              <w:right w:val="single" w:sz="4" w:space="0" w:color="auto"/>
            </w:tcBorders>
            <w:shd w:val="clear" w:color="000000" w:fill="93CB7D"/>
            <w:noWrap/>
            <w:vAlign w:val="bottom"/>
            <w:hideMark/>
          </w:tcPr>
          <w:p w14:paraId="49EADA0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4.28</w:t>
            </w:r>
          </w:p>
        </w:tc>
        <w:tc>
          <w:tcPr>
            <w:tcW w:w="816" w:type="dxa"/>
            <w:tcBorders>
              <w:top w:val="single" w:sz="4" w:space="0" w:color="auto"/>
              <w:left w:val="single" w:sz="4" w:space="0" w:color="auto"/>
              <w:bottom w:val="single" w:sz="4" w:space="0" w:color="auto"/>
              <w:right w:val="single" w:sz="4" w:space="0" w:color="auto"/>
            </w:tcBorders>
            <w:shd w:val="clear" w:color="000000" w:fill="77C37C"/>
            <w:noWrap/>
            <w:vAlign w:val="bottom"/>
            <w:hideMark/>
          </w:tcPr>
          <w:p w14:paraId="51BBB4AE"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2.48</w:t>
            </w:r>
          </w:p>
        </w:tc>
      </w:tr>
      <w:tr w:rsidR="007375EA" w:rsidRPr="007D34A8" w14:paraId="2C353B0A"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F9BE3BE"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Melnykvirinae</w:t>
            </w:r>
          </w:p>
        </w:tc>
        <w:tc>
          <w:tcPr>
            <w:tcW w:w="544" w:type="dxa"/>
            <w:tcBorders>
              <w:top w:val="nil"/>
              <w:left w:val="nil"/>
              <w:bottom w:val="single" w:sz="4" w:space="0" w:color="auto"/>
              <w:right w:val="single" w:sz="4" w:space="0" w:color="auto"/>
            </w:tcBorders>
            <w:shd w:val="clear" w:color="auto" w:fill="auto"/>
            <w:noWrap/>
            <w:vAlign w:val="bottom"/>
            <w:hideMark/>
          </w:tcPr>
          <w:p w14:paraId="2A7CCC7D"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41</w:t>
            </w:r>
          </w:p>
        </w:tc>
        <w:tc>
          <w:tcPr>
            <w:tcW w:w="1077" w:type="dxa"/>
            <w:tcBorders>
              <w:top w:val="nil"/>
              <w:left w:val="nil"/>
              <w:bottom w:val="single" w:sz="4" w:space="0" w:color="auto"/>
              <w:right w:val="single" w:sz="4" w:space="0" w:color="auto"/>
            </w:tcBorders>
            <w:shd w:val="clear" w:color="auto" w:fill="auto"/>
            <w:noWrap/>
            <w:vAlign w:val="bottom"/>
            <w:hideMark/>
          </w:tcPr>
          <w:p w14:paraId="10BD906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169</w:t>
            </w:r>
          </w:p>
        </w:tc>
        <w:tc>
          <w:tcPr>
            <w:tcW w:w="930" w:type="dxa"/>
            <w:tcBorders>
              <w:top w:val="nil"/>
              <w:left w:val="nil"/>
              <w:bottom w:val="single" w:sz="4" w:space="0" w:color="auto"/>
              <w:right w:val="single" w:sz="4" w:space="0" w:color="auto"/>
            </w:tcBorders>
            <w:shd w:val="clear" w:color="auto" w:fill="auto"/>
            <w:noWrap/>
            <w:vAlign w:val="bottom"/>
            <w:hideMark/>
          </w:tcPr>
          <w:p w14:paraId="535AAE91"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14</w:t>
            </w:r>
          </w:p>
        </w:tc>
        <w:tc>
          <w:tcPr>
            <w:tcW w:w="799" w:type="dxa"/>
            <w:tcBorders>
              <w:top w:val="single" w:sz="4" w:space="0" w:color="auto"/>
              <w:left w:val="single" w:sz="4" w:space="0" w:color="auto"/>
              <w:bottom w:val="single" w:sz="4" w:space="0" w:color="auto"/>
              <w:right w:val="single" w:sz="4" w:space="0" w:color="auto"/>
            </w:tcBorders>
            <w:shd w:val="clear" w:color="000000" w:fill="FBE983"/>
            <w:noWrap/>
            <w:vAlign w:val="bottom"/>
            <w:hideMark/>
          </w:tcPr>
          <w:p w14:paraId="58E7CC0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11.00</w:t>
            </w:r>
          </w:p>
        </w:tc>
        <w:tc>
          <w:tcPr>
            <w:tcW w:w="933" w:type="dxa"/>
            <w:tcBorders>
              <w:top w:val="single" w:sz="4" w:space="0" w:color="auto"/>
              <w:left w:val="single" w:sz="4" w:space="0" w:color="auto"/>
              <w:bottom w:val="single" w:sz="4" w:space="0" w:color="auto"/>
              <w:right w:val="single" w:sz="4" w:space="0" w:color="auto"/>
            </w:tcBorders>
            <w:shd w:val="clear" w:color="000000" w:fill="FBEA83"/>
            <w:noWrap/>
            <w:vAlign w:val="bottom"/>
            <w:hideMark/>
          </w:tcPr>
          <w:p w14:paraId="4F8A790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11.01</w:t>
            </w:r>
          </w:p>
        </w:tc>
        <w:tc>
          <w:tcPr>
            <w:tcW w:w="726"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14:paraId="0E52485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14.63</w:t>
            </w:r>
          </w:p>
        </w:tc>
        <w:tc>
          <w:tcPr>
            <w:tcW w:w="895" w:type="dxa"/>
            <w:tcBorders>
              <w:top w:val="single" w:sz="4" w:space="0" w:color="auto"/>
              <w:left w:val="single" w:sz="4" w:space="0" w:color="auto"/>
              <w:bottom w:val="single" w:sz="4" w:space="0" w:color="auto"/>
              <w:right w:val="single" w:sz="4" w:space="0" w:color="auto"/>
            </w:tcBorders>
            <w:shd w:val="clear" w:color="000000" w:fill="F3E783"/>
            <w:noWrap/>
            <w:vAlign w:val="bottom"/>
            <w:hideMark/>
          </w:tcPr>
          <w:p w14:paraId="05AD943D"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10.48</w:t>
            </w:r>
          </w:p>
        </w:tc>
        <w:tc>
          <w:tcPr>
            <w:tcW w:w="710"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14:paraId="6F1C93D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13.99</w:t>
            </w:r>
          </w:p>
        </w:tc>
        <w:tc>
          <w:tcPr>
            <w:tcW w:w="738"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36609B5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12.57</w:t>
            </w:r>
          </w:p>
        </w:tc>
        <w:tc>
          <w:tcPr>
            <w:tcW w:w="81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334126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734" w:type="dxa"/>
            <w:tcBorders>
              <w:top w:val="single" w:sz="4" w:space="0" w:color="auto"/>
              <w:left w:val="single" w:sz="4" w:space="0" w:color="auto"/>
              <w:bottom w:val="single" w:sz="4" w:space="0" w:color="auto"/>
              <w:right w:val="single" w:sz="4" w:space="0" w:color="auto"/>
            </w:tcBorders>
            <w:shd w:val="clear" w:color="000000" w:fill="FED480"/>
            <w:noWrap/>
            <w:vAlign w:val="bottom"/>
            <w:hideMark/>
          </w:tcPr>
          <w:p w14:paraId="6FB1C86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27.14</w:t>
            </w:r>
          </w:p>
        </w:tc>
        <w:tc>
          <w:tcPr>
            <w:tcW w:w="832"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1263492E"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12.78</w:t>
            </w:r>
          </w:p>
        </w:tc>
        <w:tc>
          <w:tcPr>
            <w:tcW w:w="783" w:type="dxa"/>
            <w:tcBorders>
              <w:top w:val="single" w:sz="4" w:space="0" w:color="auto"/>
              <w:left w:val="single" w:sz="4" w:space="0" w:color="auto"/>
              <w:bottom w:val="single" w:sz="4" w:space="0" w:color="auto"/>
              <w:right w:val="single" w:sz="4" w:space="0" w:color="auto"/>
            </w:tcBorders>
            <w:shd w:val="clear" w:color="000000" w:fill="FECA7E"/>
            <w:noWrap/>
            <w:vAlign w:val="bottom"/>
            <w:hideMark/>
          </w:tcPr>
          <w:p w14:paraId="05FB311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33.93</w:t>
            </w:r>
          </w:p>
        </w:tc>
        <w:tc>
          <w:tcPr>
            <w:tcW w:w="734"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109829B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13.49</w:t>
            </w:r>
          </w:p>
        </w:tc>
        <w:tc>
          <w:tcPr>
            <w:tcW w:w="880" w:type="dxa"/>
            <w:tcBorders>
              <w:top w:val="single" w:sz="4" w:space="0" w:color="auto"/>
              <w:left w:val="single" w:sz="4" w:space="0" w:color="auto"/>
              <w:bottom w:val="single" w:sz="4" w:space="0" w:color="auto"/>
              <w:right w:val="single" w:sz="4" w:space="0" w:color="auto"/>
            </w:tcBorders>
            <w:shd w:val="clear" w:color="000000" w:fill="82C77C"/>
            <w:noWrap/>
            <w:vAlign w:val="bottom"/>
            <w:hideMark/>
          </w:tcPr>
          <w:p w14:paraId="3884EE7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3.21</w:t>
            </w:r>
          </w:p>
        </w:tc>
        <w:tc>
          <w:tcPr>
            <w:tcW w:w="816" w:type="dxa"/>
            <w:tcBorders>
              <w:top w:val="single" w:sz="4" w:space="0" w:color="auto"/>
              <w:left w:val="single" w:sz="4" w:space="0" w:color="auto"/>
              <w:bottom w:val="single" w:sz="4" w:space="0" w:color="auto"/>
              <w:right w:val="single" w:sz="4" w:space="0" w:color="auto"/>
            </w:tcBorders>
            <w:shd w:val="clear" w:color="000000" w:fill="A0CF7E"/>
            <w:noWrap/>
            <w:vAlign w:val="bottom"/>
            <w:hideMark/>
          </w:tcPr>
          <w:p w14:paraId="5EBDA379"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5.12</w:t>
            </w:r>
          </w:p>
        </w:tc>
      </w:tr>
      <w:tr w:rsidR="007375EA" w:rsidRPr="007D34A8" w14:paraId="06EC2DAE"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26BF8F"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Stentvirinae</w:t>
            </w:r>
          </w:p>
        </w:tc>
        <w:tc>
          <w:tcPr>
            <w:tcW w:w="544" w:type="dxa"/>
            <w:tcBorders>
              <w:top w:val="nil"/>
              <w:left w:val="nil"/>
              <w:bottom w:val="single" w:sz="4" w:space="0" w:color="auto"/>
              <w:right w:val="single" w:sz="4" w:space="0" w:color="auto"/>
            </w:tcBorders>
            <w:shd w:val="clear" w:color="auto" w:fill="auto"/>
            <w:noWrap/>
            <w:vAlign w:val="bottom"/>
            <w:hideMark/>
          </w:tcPr>
          <w:p w14:paraId="168F8B0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13</w:t>
            </w:r>
          </w:p>
        </w:tc>
        <w:tc>
          <w:tcPr>
            <w:tcW w:w="1077" w:type="dxa"/>
            <w:tcBorders>
              <w:top w:val="nil"/>
              <w:left w:val="nil"/>
              <w:bottom w:val="single" w:sz="4" w:space="0" w:color="auto"/>
              <w:right w:val="single" w:sz="4" w:space="0" w:color="auto"/>
            </w:tcBorders>
            <w:shd w:val="clear" w:color="auto" w:fill="auto"/>
            <w:noWrap/>
            <w:vAlign w:val="bottom"/>
            <w:hideMark/>
          </w:tcPr>
          <w:p w14:paraId="1BD50FE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70</w:t>
            </w:r>
          </w:p>
        </w:tc>
        <w:tc>
          <w:tcPr>
            <w:tcW w:w="930" w:type="dxa"/>
            <w:tcBorders>
              <w:top w:val="nil"/>
              <w:left w:val="nil"/>
              <w:bottom w:val="single" w:sz="4" w:space="0" w:color="auto"/>
              <w:right w:val="single" w:sz="4" w:space="0" w:color="auto"/>
            </w:tcBorders>
            <w:shd w:val="clear" w:color="auto" w:fill="auto"/>
            <w:noWrap/>
            <w:vAlign w:val="bottom"/>
            <w:hideMark/>
          </w:tcPr>
          <w:p w14:paraId="57CF65D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30</w:t>
            </w:r>
          </w:p>
        </w:tc>
        <w:tc>
          <w:tcPr>
            <w:tcW w:w="799" w:type="dxa"/>
            <w:tcBorders>
              <w:top w:val="single" w:sz="4" w:space="0" w:color="auto"/>
              <w:left w:val="single" w:sz="4" w:space="0" w:color="auto"/>
              <w:bottom w:val="single" w:sz="4" w:space="0" w:color="auto"/>
              <w:right w:val="single" w:sz="4" w:space="0" w:color="auto"/>
            </w:tcBorders>
            <w:shd w:val="clear" w:color="000000" w:fill="CEDC81"/>
            <w:noWrap/>
            <w:vAlign w:val="bottom"/>
            <w:hideMark/>
          </w:tcPr>
          <w:p w14:paraId="4A828B92"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8.09</w:t>
            </w:r>
          </w:p>
        </w:tc>
        <w:tc>
          <w:tcPr>
            <w:tcW w:w="933"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0D314F29"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13.76</w:t>
            </w:r>
          </w:p>
        </w:tc>
        <w:tc>
          <w:tcPr>
            <w:tcW w:w="726"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37B699A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17.07</w:t>
            </w:r>
          </w:p>
        </w:tc>
        <w:tc>
          <w:tcPr>
            <w:tcW w:w="895" w:type="dxa"/>
            <w:tcBorders>
              <w:top w:val="single" w:sz="4" w:space="0" w:color="auto"/>
              <w:left w:val="single" w:sz="4" w:space="0" w:color="auto"/>
              <w:bottom w:val="single" w:sz="4" w:space="0" w:color="auto"/>
              <w:right w:val="single" w:sz="4" w:space="0" w:color="auto"/>
            </w:tcBorders>
            <w:shd w:val="clear" w:color="000000" w:fill="94CC7D"/>
            <w:noWrap/>
            <w:vAlign w:val="bottom"/>
            <w:hideMark/>
          </w:tcPr>
          <w:p w14:paraId="7332947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4.37</w:t>
            </w:r>
          </w:p>
        </w:tc>
        <w:tc>
          <w:tcPr>
            <w:tcW w:w="710"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76771E9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15.38</w:t>
            </w:r>
          </w:p>
        </w:tc>
        <w:tc>
          <w:tcPr>
            <w:tcW w:w="738" w:type="dxa"/>
            <w:tcBorders>
              <w:top w:val="single" w:sz="4" w:space="0" w:color="auto"/>
              <w:left w:val="single" w:sz="4" w:space="0" w:color="auto"/>
              <w:bottom w:val="single" w:sz="4" w:space="0" w:color="auto"/>
              <w:right w:val="single" w:sz="4" w:space="0" w:color="auto"/>
            </w:tcBorders>
            <w:shd w:val="clear" w:color="000000" w:fill="D2DE81"/>
            <w:noWrap/>
            <w:vAlign w:val="bottom"/>
            <w:hideMark/>
          </w:tcPr>
          <w:p w14:paraId="52DD032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8.38</w:t>
            </w:r>
          </w:p>
        </w:tc>
        <w:tc>
          <w:tcPr>
            <w:tcW w:w="812"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3CFFFD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11.24</w:t>
            </w:r>
          </w:p>
        </w:tc>
        <w:tc>
          <w:tcPr>
            <w:tcW w:w="7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958AF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832" w:type="dxa"/>
            <w:tcBorders>
              <w:top w:val="single" w:sz="4" w:space="0" w:color="auto"/>
              <w:left w:val="single" w:sz="4" w:space="0" w:color="auto"/>
              <w:bottom w:val="single" w:sz="4" w:space="0" w:color="auto"/>
              <w:right w:val="single" w:sz="4" w:space="0" w:color="auto"/>
            </w:tcBorders>
            <w:shd w:val="clear" w:color="000000" w:fill="A2D07E"/>
            <w:noWrap/>
            <w:vAlign w:val="bottom"/>
            <w:hideMark/>
          </w:tcPr>
          <w:p w14:paraId="4D009BE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5.26</w:t>
            </w:r>
          </w:p>
        </w:tc>
        <w:tc>
          <w:tcPr>
            <w:tcW w:w="783" w:type="dxa"/>
            <w:tcBorders>
              <w:top w:val="single" w:sz="4" w:space="0" w:color="auto"/>
              <w:left w:val="single" w:sz="4" w:space="0" w:color="auto"/>
              <w:bottom w:val="single" w:sz="4" w:space="0" w:color="auto"/>
              <w:right w:val="single" w:sz="4" w:space="0" w:color="auto"/>
            </w:tcBorders>
            <w:shd w:val="clear" w:color="000000" w:fill="FFDF82"/>
            <w:noWrap/>
            <w:vAlign w:val="bottom"/>
            <w:hideMark/>
          </w:tcPr>
          <w:p w14:paraId="2B6A41B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19.64</w:t>
            </w:r>
          </w:p>
        </w:tc>
        <w:tc>
          <w:tcPr>
            <w:tcW w:w="734" w:type="dxa"/>
            <w:tcBorders>
              <w:top w:val="single" w:sz="4" w:space="0" w:color="auto"/>
              <w:left w:val="single" w:sz="4" w:space="0" w:color="auto"/>
              <w:bottom w:val="single" w:sz="4" w:space="0" w:color="auto"/>
              <w:right w:val="single" w:sz="4" w:space="0" w:color="auto"/>
            </w:tcBorders>
            <w:shd w:val="clear" w:color="000000" w:fill="E4E382"/>
            <w:noWrap/>
            <w:vAlign w:val="bottom"/>
            <w:hideMark/>
          </w:tcPr>
          <w:p w14:paraId="2667DDED"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9.52</w:t>
            </w:r>
          </w:p>
        </w:tc>
        <w:tc>
          <w:tcPr>
            <w:tcW w:w="880" w:type="dxa"/>
            <w:tcBorders>
              <w:top w:val="single" w:sz="4" w:space="0" w:color="auto"/>
              <w:left w:val="single" w:sz="4" w:space="0" w:color="auto"/>
              <w:bottom w:val="single" w:sz="4" w:space="0" w:color="auto"/>
              <w:right w:val="single" w:sz="4" w:space="0" w:color="auto"/>
            </w:tcBorders>
            <w:shd w:val="clear" w:color="000000" w:fill="72C27B"/>
            <w:noWrap/>
            <w:vAlign w:val="bottom"/>
            <w:hideMark/>
          </w:tcPr>
          <w:p w14:paraId="79B99BC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2.14</w:t>
            </w:r>
          </w:p>
        </w:tc>
        <w:tc>
          <w:tcPr>
            <w:tcW w:w="81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99CA21"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1.16</w:t>
            </w:r>
          </w:p>
        </w:tc>
      </w:tr>
      <w:tr w:rsidR="007375EA" w:rsidRPr="007D34A8" w14:paraId="768050D5"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DA12FF3"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Colwellvirinae</w:t>
            </w:r>
          </w:p>
        </w:tc>
        <w:tc>
          <w:tcPr>
            <w:tcW w:w="544" w:type="dxa"/>
            <w:tcBorders>
              <w:top w:val="nil"/>
              <w:left w:val="nil"/>
              <w:bottom w:val="single" w:sz="4" w:space="0" w:color="auto"/>
              <w:right w:val="single" w:sz="4" w:space="0" w:color="auto"/>
            </w:tcBorders>
            <w:shd w:val="clear" w:color="auto" w:fill="auto"/>
            <w:noWrap/>
            <w:vAlign w:val="bottom"/>
            <w:hideMark/>
          </w:tcPr>
          <w:p w14:paraId="1BB9388C"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22</w:t>
            </w:r>
          </w:p>
        </w:tc>
        <w:tc>
          <w:tcPr>
            <w:tcW w:w="1077" w:type="dxa"/>
            <w:tcBorders>
              <w:top w:val="nil"/>
              <w:left w:val="nil"/>
              <w:bottom w:val="single" w:sz="4" w:space="0" w:color="auto"/>
              <w:right w:val="single" w:sz="4" w:space="0" w:color="auto"/>
            </w:tcBorders>
            <w:shd w:val="clear" w:color="auto" w:fill="auto"/>
            <w:noWrap/>
            <w:vAlign w:val="bottom"/>
            <w:hideMark/>
          </w:tcPr>
          <w:p w14:paraId="2BBB205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133</w:t>
            </w:r>
          </w:p>
        </w:tc>
        <w:tc>
          <w:tcPr>
            <w:tcW w:w="930" w:type="dxa"/>
            <w:tcBorders>
              <w:top w:val="nil"/>
              <w:left w:val="nil"/>
              <w:bottom w:val="single" w:sz="4" w:space="0" w:color="auto"/>
              <w:right w:val="single" w:sz="4" w:space="0" w:color="auto"/>
            </w:tcBorders>
            <w:shd w:val="clear" w:color="auto" w:fill="auto"/>
            <w:noWrap/>
            <w:vAlign w:val="bottom"/>
            <w:hideMark/>
          </w:tcPr>
          <w:p w14:paraId="44D4560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20</w:t>
            </w:r>
          </w:p>
        </w:tc>
        <w:tc>
          <w:tcPr>
            <w:tcW w:w="799" w:type="dxa"/>
            <w:tcBorders>
              <w:top w:val="single" w:sz="4" w:space="0" w:color="auto"/>
              <w:left w:val="single" w:sz="4" w:space="0" w:color="auto"/>
              <w:bottom w:val="single" w:sz="4" w:space="0" w:color="auto"/>
              <w:right w:val="single" w:sz="4" w:space="0" w:color="auto"/>
            </w:tcBorders>
            <w:shd w:val="clear" w:color="000000" w:fill="B5D57F"/>
            <w:noWrap/>
            <w:vAlign w:val="bottom"/>
            <w:hideMark/>
          </w:tcPr>
          <w:p w14:paraId="20F58C7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6.47</w:t>
            </w:r>
          </w:p>
        </w:tc>
        <w:tc>
          <w:tcPr>
            <w:tcW w:w="933"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071A41A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13.76</w:t>
            </w:r>
          </w:p>
        </w:tc>
        <w:tc>
          <w:tcPr>
            <w:tcW w:w="726"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14:paraId="155501F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9.76</w:t>
            </w:r>
          </w:p>
        </w:tc>
        <w:tc>
          <w:tcPr>
            <w:tcW w:w="895"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14:paraId="7938AB2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14.41</w:t>
            </w:r>
          </w:p>
        </w:tc>
        <w:tc>
          <w:tcPr>
            <w:tcW w:w="710" w:type="dxa"/>
            <w:tcBorders>
              <w:top w:val="single" w:sz="4" w:space="0" w:color="auto"/>
              <w:left w:val="single" w:sz="4" w:space="0" w:color="auto"/>
              <w:bottom w:val="single" w:sz="4" w:space="0" w:color="auto"/>
              <w:right w:val="single" w:sz="4" w:space="0" w:color="auto"/>
            </w:tcBorders>
            <w:shd w:val="clear" w:color="000000" w:fill="D3DE81"/>
            <w:noWrap/>
            <w:vAlign w:val="bottom"/>
            <w:hideMark/>
          </w:tcPr>
          <w:p w14:paraId="0E0AFC3E"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8.39</w:t>
            </w:r>
          </w:p>
        </w:tc>
        <w:tc>
          <w:tcPr>
            <w:tcW w:w="738" w:type="dxa"/>
            <w:tcBorders>
              <w:top w:val="single" w:sz="4" w:space="0" w:color="auto"/>
              <w:left w:val="single" w:sz="4" w:space="0" w:color="auto"/>
              <w:bottom w:val="single" w:sz="4" w:space="0" w:color="auto"/>
              <w:right w:val="single" w:sz="4" w:space="0" w:color="auto"/>
            </w:tcBorders>
            <w:shd w:val="clear" w:color="000000" w:fill="C9DB80"/>
            <w:noWrap/>
            <w:vAlign w:val="bottom"/>
            <w:hideMark/>
          </w:tcPr>
          <w:p w14:paraId="567BA0C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7.78</w:t>
            </w:r>
          </w:p>
        </w:tc>
        <w:tc>
          <w:tcPr>
            <w:tcW w:w="812" w:type="dxa"/>
            <w:tcBorders>
              <w:top w:val="single" w:sz="4" w:space="0" w:color="auto"/>
              <w:left w:val="single" w:sz="4" w:space="0" w:color="auto"/>
              <w:bottom w:val="single" w:sz="4" w:space="0" w:color="auto"/>
              <w:right w:val="single" w:sz="4" w:space="0" w:color="auto"/>
            </w:tcBorders>
            <w:shd w:val="clear" w:color="000000" w:fill="ECE582"/>
            <w:noWrap/>
            <w:vAlign w:val="bottom"/>
            <w:hideMark/>
          </w:tcPr>
          <w:p w14:paraId="5FD3CC5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10.06</w:t>
            </w:r>
          </w:p>
        </w:tc>
        <w:tc>
          <w:tcPr>
            <w:tcW w:w="734" w:type="dxa"/>
            <w:tcBorders>
              <w:top w:val="single" w:sz="4" w:space="0" w:color="auto"/>
              <w:left w:val="single" w:sz="4" w:space="0" w:color="auto"/>
              <w:bottom w:val="single" w:sz="4" w:space="0" w:color="auto"/>
              <w:right w:val="single" w:sz="4" w:space="0" w:color="auto"/>
            </w:tcBorders>
            <w:shd w:val="clear" w:color="000000" w:fill="EBE582"/>
            <w:noWrap/>
            <w:vAlign w:val="bottom"/>
            <w:hideMark/>
          </w:tcPr>
          <w:p w14:paraId="5B53A5A2"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w:t>
            </w:r>
          </w:p>
        </w:tc>
        <w:tc>
          <w:tcPr>
            <w:tcW w:w="83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3062B3E"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783"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14:paraId="0EB5B8E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16.07</w:t>
            </w:r>
          </w:p>
        </w:tc>
        <w:tc>
          <w:tcPr>
            <w:tcW w:w="734"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6C822A8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8.73</w:t>
            </w:r>
          </w:p>
        </w:tc>
        <w:tc>
          <w:tcPr>
            <w:tcW w:w="880" w:type="dxa"/>
            <w:tcBorders>
              <w:top w:val="single" w:sz="4" w:space="0" w:color="auto"/>
              <w:left w:val="single" w:sz="4" w:space="0" w:color="auto"/>
              <w:bottom w:val="single" w:sz="4" w:space="0" w:color="auto"/>
              <w:right w:val="single" w:sz="4" w:space="0" w:color="auto"/>
            </w:tcBorders>
            <w:shd w:val="clear" w:color="000000" w:fill="A3D07E"/>
            <w:noWrap/>
            <w:vAlign w:val="bottom"/>
            <w:hideMark/>
          </w:tcPr>
          <w:p w14:paraId="58A7B13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5.35</w:t>
            </w:r>
          </w:p>
        </w:tc>
        <w:tc>
          <w:tcPr>
            <w:tcW w:w="816" w:type="dxa"/>
            <w:tcBorders>
              <w:top w:val="single" w:sz="4" w:space="0" w:color="auto"/>
              <w:left w:val="single" w:sz="4" w:space="0" w:color="auto"/>
              <w:bottom w:val="single" w:sz="4" w:space="0" w:color="auto"/>
              <w:right w:val="single" w:sz="4" w:space="0" w:color="auto"/>
            </w:tcBorders>
            <w:shd w:val="clear" w:color="000000" w:fill="8ECA7D"/>
            <w:noWrap/>
            <w:vAlign w:val="bottom"/>
            <w:hideMark/>
          </w:tcPr>
          <w:p w14:paraId="3445D81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3.96</w:t>
            </w:r>
          </w:p>
        </w:tc>
      </w:tr>
      <w:tr w:rsidR="007375EA" w:rsidRPr="007D34A8" w14:paraId="5D8AB4A7"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3A9F118"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Okabevirinae</w:t>
            </w:r>
          </w:p>
        </w:tc>
        <w:tc>
          <w:tcPr>
            <w:tcW w:w="544" w:type="dxa"/>
            <w:tcBorders>
              <w:top w:val="nil"/>
              <w:left w:val="nil"/>
              <w:bottom w:val="single" w:sz="4" w:space="0" w:color="auto"/>
              <w:right w:val="single" w:sz="4" w:space="0" w:color="auto"/>
            </w:tcBorders>
            <w:shd w:val="clear" w:color="auto" w:fill="auto"/>
            <w:noWrap/>
            <w:vAlign w:val="bottom"/>
            <w:hideMark/>
          </w:tcPr>
          <w:p w14:paraId="1992E6FC"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7</w:t>
            </w:r>
          </w:p>
        </w:tc>
        <w:tc>
          <w:tcPr>
            <w:tcW w:w="1077" w:type="dxa"/>
            <w:tcBorders>
              <w:top w:val="nil"/>
              <w:left w:val="nil"/>
              <w:bottom w:val="single" w:sz="4" w:space="0" w:color="auto"/>
              <w:right w:val="single" w:sz="4" w:space="0" w:color="auto"/>
            </w:tcBorders>
            <w:shd w:val="clear" w:color="auto" w:fill="auto"/>
            <w:noWrap/>
            <w:vAlign w:val="bottom"/>
            <w:hideMark/>
          </w:tcPr>
          <w:p w14:paraId="33B40D0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56</w:t>
            </w:r>
          </w:p>
        </w:tc>
        <w:tc>
          <w:tcPr>
            <w:tcW w:w="930" w:type="dxa"/>
            <w:tcBorders>
              <w:top w:val="nil"/>
              <w:left w:val="nil"/>
              <w:bottom w:val="single" w:sz="4" w:space="0" w:color="auto"/>
              <w:right w:val="single" w:sz="4" w:space="0" w:color="auto"/>
            </w:tcBorders>
            <w:shd w:val="clear" w:color="auto" w:fill="auto"/>
            <w:noWrap/>
            <w:vAlign w:val="bottom"/>
            <w:hideMark/>
          </w:tcPr>
          <w:p w14:paraId="1D651B0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29</w:t>
            </w:r>
          </w:p>
        </w:tc>
        <w:tc>
          <w:tcPr>
            <w:tcW w:w="799"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4ACA2EE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4.53</w:t>
            </w:r>
          </w:p>
        </w:tc>
        <w:tc>
          <w:tcPr>
            <w:tcW w:w="933"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49758A6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12.84</w:t>
            </w:r>
          </w:p>
        </w:tc>
        <w:tc>
          <w:tcPr>
            <w:tcW w:w="726"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D4BD71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11.38</w:t>
            </w:r>
          </w:p>
        </w:tc>
        <w:tc>
          <w:tcPr>
            <w:tcW w:w="895"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2186FA8D"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4.80</w:t>
            </w:r>
          </w:p>
        </w:tc>
        <w:tc>
          <w:tcPr>
            <w:tcW w:w="710"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14:paraId="5246B65C"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9.79</w:t>
            </w:r>
          </w:p>
        </w:tc>
        <w:tc>
          <w:tcPr>
            <w:tcW w:w="738" w:type="dxa"/>
            <w:tcBorders>
              <w:top w:val="single" w:sz="4" w:space="0" w:color="auto"/>
              <w:left w:val="single" w:sz="4" w:space="0" w:color="auto"/>
              <w:bottom w:val="single" w:sz="4" w:space="0" w:color="auto"/>
              <w:right w:val="single" w:sz="4" w:space="0" w:color="auto"/>
            </w:tcBorders>
            <w:shd w:val="clear" w:color="000000" w:fill="FFE683"/>
            <w:noWrap/>
            <w:vAlign w:val="bottom"/>
            <w:hideMark/>
          </w:tcPr>
          <w:p w14:paraId="7DCEB7A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14.97</w:t>
            </w:r>
          </w:p>
        </w:tc>
        <w:tc>
          <w:tcPr>
            <w:tcW w:w="812"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E69099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11.24</w:t>
            </w:r>
          </w:p>
        </w:tc>
        <w:tc>
          <w:tcPr>
            <w:tcW w:w="734"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EA0CFA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15.71</w:t>
            </w:r>
          </w:p>
        </w:tc>
        <w:tc>
          <w:tcPr>
            <w:tcW w:w="832" w:type="dxa"/>
            <w:tcBorders>
              <w:top w:val="single" w:sz="4" w:space="0" w:color="auto"/>
              <w:left w:val="single" w:sz="4" w:space="0" w:color="auto"/>
              <w:bottom w:val="single" w:sz="4" w:space="0" w:color="auto"/>
              <w:right w:val="single" w:sz="4" w:space="0" w:color="auto"/>
            </w:tcBorders>
            <w:shd w:val="clear" w:color="000000" w:fill="B9D780"/>
            <w:noWrap/>
            <w:vAlign w:val="bottom"/>
            <w:hideMark/>
          </w:tcPr>
          <w:p w14:paraId="1A49FFC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6.77</w:t>
            </w:r>
          </w:p>
        </w:tc>
        <w:tc>
          <w:tcPr>
            <w:tcW w:w="78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E60FD2"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734" w:type="dxa"/>
            <w:tcBorders>
              <w:top w:val="single" w:sz="4" w:space="0" w:color="auto"/>
              <w:left w:val="single" w:sz="4" w:space="0" w:color="auto"/>
              <w:bottom w:val="single" w:sz="4" w:space="0" w:color="auto"/>
              <w:right w:val="single" w:sz="4" w:space="0" w:color="auto"/>
            </w:tcBorders>
            <w:shd w:val="clear" w:color="000000" w:fill="FDEA83"/>
            <w:noWrap/>
            <w:vAlign w:val="bottom"/>
            <w:hideMark/>
          </w:tcPr>
          <w:p w14:paraId="4BF9AA4E"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11.11</w:t>
            </w:r>
          </w:p>
        </w:tc>
        <w:tc>
          <w:tcPr>
            <w:tcW w:w="880" w:type="dxa"/>
            <w:tcBorders>
              <w:top w:val="single" w:sz="4" w:space="0" w:color="auto"/>
              <w:left w:val="single" w:sz="4" w:space="0" w:color="auto"/>
              <w:bottom w:val="single" w:sz="4" w:space="0" w:color="auto"/>
              <w:right w:val="single" w:sz="4" w:space="0" w:color="auto"/>
            </w:tcBorders>
            <w:shd w:val="clear" w:color="000000" w:fill="82C77C"/>
            <w:noWrap/>
            <w:vAlign w:val="bottom"/>
            <w:hideMark/>
          </w:tcPr>
          <w:p w14:paraId="440742F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3.21</w:t>
            </w:r>
          </w:p>
        </w:tc>
        <w:tc>
          <w:tcPr>
            <w:tcW w:w="816" w:type="dxa"/>
            <w:tcBorders>
              <w:top w:val="single" w:sz="4" w:space="0" w:color="auto"/>
              <w:left w:val="single" w:sz="4" w:space="0" w:color="auto"/>
              <w:bottom w:val="single" w:sz="4" w:space="0" w:color="auto"/>
              <w:right w:val="single" w:sz="4" w:space="0" w:color="auto"/>
            </w:tcBorders>
            <w:shd w:val="clear" w:color="000000" w:fill="65BE7B"/>
            <w:noWrap/>
            <w:vAlign w:val="bottom"/>
            <w:hideMark/>
          </w:tcPr>
          <w:p w14:paraId="65A09BED"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1.32</w:t>
            </w:r>
          </w:p>
        </w:tc>
      </w:tr>
      <w:tr w:rsidR="007375EA" w:rsidRPr="007D34A8" w14:paraId="3BE79436"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D41578A"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Dunnvirinae</w:t>
            </w:r>
          </w:p>
        </w:tc>
        <w:tc>
          <w:tcPr>
            <w:tcW w:w="544" w:type="dxa"/>
            <w:tcBorders>
              <w:top w:val="nil"/>
              <w:left w:val="nil"/>
              <w:bottom w:val="single" w:sz="4" w:space="0" w:color="auto"/>
              <w:right w:val="single" w:sz="4" w:space="0" w:color="auto"/>
            </w:tcBorders>
            <w:shd w:val="clear" w:color="auto" w:fill="auto"/>
            <w:noWrap/>
            <w:vAlign w:val="bottom"/>
            <w:hideMark/>
          </w:tcPr>
          <w:p w14:paraId="3EC8200D"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24</w:t>
            </w:r>
          </w:p>
        </w:tc>
        <w:tc>
          <w:tcPr>
            <w:tcW w:w="1077" w:type="dxa"/>
            <w:tcBorders>
              <w:top w:val="nil"/>
              <w:left w:val="nil"/>
              <w:bottom w:val="single" w:sz="4" w:space="0" w:color="auto"/>
              <w:right w:val="single" w:sz="4" w:space="0" w:color="auto"/>
            </w:tcBorders>
            <w:shd w:val="clear" w:color="auto" w:fill="auto"/>
            <w:noWrap/>
            <w:vAlign w:val="bottom"/>
            <w:hideMark/>
          </w:tcPr>
          <w:p w14:paraId="1E82612D"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126</w:t>
            </w:r>
          </w:p>
        </w:tc>
        <w:tc>
          <w:tcPr>
            <w:tcW w:w="930" w:type="dxa"/>
            <w:tcBorders>
              <w:top w:val="nil"/>
              <w:left w:val="nil"/>
              <w:bottom w:val="single" w:sz="4" w:space="0" w:color="auto"/>
              <w:right w:val="single" w:sz="4" w:space="0" w:color="auto"/>
            </w:tcBorders>
            <w:shd w:val="clear" w:color="auto" w:fill="auto"/>
            <w:noWrap/>
            <w:vAlign w:val="bottom"/>
            <w:hideMark/>
          </w:tcPr>
          <w:p w14:paraId="0AD6B5A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19</w:t>
            </w:r>
          </w:p>
        </w:tc>
        <w:tc>
          <w:tcPr>
            <w:tcW w:w="799"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6A033A8E"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4.53</w:t>
            </w:r>
          </w:p>
        </w:tc>
        <w:tc>
          <w:tcPr>
            <w:tcW w:w="933"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18EA3B98"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12.84</w:t>
            </w:r>
          </w:p>
        </w:tc>
        <w:tc>
          <w:tcPr>
            <w:tcW w:w="726"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FD002C"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11.38</w:t>
            </w:r>
          </w:p>
        </w:tc>
        <w:tc>
          <w:tcPr>
            <w:tcW w:w="895"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40FC7C8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4.80</w:t>
            </w:r>
          </w:p>
        </w:tc>
        <w:tc>
          <w:tcPr>
            <w:tcW w:w="710"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14:paraId="31428AFB"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9.79</w:t>
            </w:r>
          </w:p>
        </w:tc>
        <w:tc>
          <w:tcPr>
            <w:tcW w:w="738"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14:paraId="60DA98A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10.18</w:t>
            </w:r>
          </w:p>
        </w:tc>
        <w:tc>
          <w:tcPr>
            <w:tcW w:w="812" w:type="dxa"/>
            <w:tcBorders>
              <w:top w:val="single" w:sz="4" w:space="0" w:color="auto"/>
              <w:left w:val="single" w:sz="4" w:space="0" w:color="auto"/>
              <w:bottom w:val="single" w:sz="4" w:space="0" w:color="auto"/>
              <w:right w:val="single" w:sz="4" w:space="0" w:color="auto"/>
            </w:tcBorders>
            <w:shd w:val="clear" w:color="000000" w:fill="ECE582"/>
            <w:noWrap/>
            <w:vAlign w:val="bottom"/>
            <w:hideMark/>
          </w:tcPr>
          <w:p w14:paraId="3D1EED8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10.06</w:t>
            </w:r>
          </w:p>
        </w:tc>
        <w:tc>
          <w:tcPr>
            <w:tcW w:w="734"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668A0F21"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17.14</w:t>
            </w:r>
          </w:p>
        </w:tc>
        <w:tc>
          <w:tcPr>
            <w:tcW w:w="832" w:type="dxa"/>
            <w:tcBorders>
              <w:top w:val="single" w:sz="4" w:space="0" w:color="auto"/>
              <w:left w:val="single" w:sz="4" w:space="0" w:color="auto"/>
              <w:bottom w:val="single" w:sz="4" w:space="0" w:color="auto"/>
              <w:right w:val="single" w:sz="4" w:space="0" w:color="auto"/>
            </w:tcBorders>
            <w:shd w:val="clear" w:color="000000" w:fill="D1DD81"/>
            <w:noWrap/>
            <w:vAlign w:val="bottom"/>
            <w:hideMark/>
          </w:tcPr>
          <w:p w14:paraId="597357B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8.27</w:t>
            </w:r>
          </w:p>
        </w:tc>
        <w:tc>
          <w:tcPr>
            <w:tcW w:w="783"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38F871C1"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25.00</w:t>
            </w:r>
          </w:p>
        </w:tc>
        <w:tc>
          <w:tcPr>
            <w:tcW w:w="7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E30B90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880" w:type="dxa"/>
            <w:tcBorders>
              <w:top w:val="single" w:sz="4" w:space="0" w:color="auto"/>
              <w:left w:val="single" w:sz="4" w:space="0" w:color="auto"/>
              <w:bottom w:val="single" w:sz="4" w:space="0" w:color="auto"/>
              <w:right w:val="single" w:sz="4" w:space="0" w:color="auto"/>
            </w:tcBorders>
            <w:shd w:val="clear" w:color="000000" w:fill="93CB7D"/>
            <w:noWrap/>
            <w:vAlign w:val="bottom"/>
            <w:hideMark/>
          </w:tcPr>
          <w:p w14:paraId="1E37191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4.28</w:t>
            </w:r>
          </w:p>
        </w:tc>
        <w:tc>
          <w:tcPr>
            <w:tcW w:w="816" w:type="dxa"/>
            <w:tcBorders>
              <w:top w:val="single" w:sz="4" w:space="0" w:color="auto"/>
              <w:left w:val="single" w:sz="4" w:space="0" w:color="auto"/>
              <w:bottom w:val="single" w:sz="4" w:space="0" w:color="auto"/>
              <w:right w:val="single" w:sz="4" w:space="0" w:color="auto"/>
            </w:tcBorders>
            <w:shd w:val="clear" w:color="000000" w:fill="6AC07B"/>
            <w:noWrap/>
            <w:vAlign w:val="bottom"/>
            <w:hideMark/>
          </w:tcPr>
          <w:p w14:paraId="42C93448"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1.65</w:t>
            </w:r>
          </w:p>
        </w:tc>
      </w:tr>
      <w:tr w:rsidR="007375EA" w:rsidRPr="007D34A8" w14:paraId="3289B1F6"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E2D9E3B"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Sechaudvirinae</w:t>
            </w:r>
          </w:p>
        </w:tc>
        <w:tc>
          <w:tcPr>
            <w:tcW w:w="544" w:type="dxa"/>
            <w:tcBorders>
              <w:top w:val="nil"/>
              <w:left w:val="nil"/>
              <w:bottom w:val="single" w:sz="4" w:space="0" w:color="auto"/>
              <w:right w:val="single" w:sz="4" w:space="0" w:color="auto"/>
            </w:tcBorders>
            <w:shd w:val="clear" w:color="auto" w:fill="auto"/>
            <w:noWrap/>
            <w:vAlign w:val="bottom"/>
            <w:hideMark/>
          </w:tcPr>
          <w:p w14:paraId="771C034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22</w:t>
            </w:r>
          </w:p>
        </w:tc>
        <w:tc>
          <w:tcPr>
            <w:tcW w:w="1077" w:type="dxa"/>
            <w:tcBorders>
              <w:top w:val="nil"/>
              <w:left w:val="nil"/>
              <w:bottom w:val="single" w:sz="4" w:space="0" w:color="auto"/>
              <w:right w:val="single" w:sz="4" w:space="0" w:color="auto"/>
            </w:tcBorders>
            <w:shd w:val="clear" w:color="auto" w:fill="auto"/>
            <w:noWrap/>
            <w:vAlign w:val="bottom"/>
            <w:hideMark/>
          </w:tcPr>
          <w:p w14:paraId="08B62CA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187</w:t>
            </w:r>
          </w:p>
        </w:tc>
        <w:tc>
          <w:tcPr>
            <w:tcW w:w="930" w:type="dxa"/>
            <w:tcBorders>
              <w:top w:val="nil"/>
              <w:left w:val="nil"/>
              <w:bottom w:val="single" w:sz="4" w:space="0" w:color="auto"/>
              <w:right w:val="single" w:sz="4" w:space="0" w:color="auto"/>
            </w:tcBorders>
            <w:shd w:val="clear" w:color="auto" w:fill="auto"/>
            <w:noWrap/>
            <w:vAlign w:val="bottom"/>
            <w:hideMark/>
          </w:tcPr>
          <w:p w14:paraId="4FDB101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12</w:t>
            </w:r>
          </w:p>
        </w:tc>
        <w:tc>
          <w:tcPr>
            <w:tcW w:w="799" w:type="dxa"/>
            <w:tcBorders>
              <w:top w:val="single" w:sz="4" w:space="0" w:color="auto"/>
              <w:left w:val="single" w:sz="4" w:space="0" w:color="auto"/>
              <w:bottom w:val="single" w:sz="4" w:space="0" w:color="auto"/>
              <w:right w:val="single" w:sz="4" w:space="0" w:color="auto"/>
            </w:tcBorders>
            <w:shd w:val="clear" w:color="000000" w:fill="79C47C"/>
            <w:noWrap/>
            <w:vAlign w:val="bottom"/>
            <w:hideMark/>
          </w:tcPr>
          <w:p w14:paraId="220599B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2.59</w:t>
            </w:r>
          </w:p>
        </w:tc>
        <w:tc>
          <w:tcPr>
            <w:tcW w:w="933" w:type="dxa"/>
            <w:tcBorders>
              <w:top w:val="single" w:sz="4" w:space="0" w:color="auto"/>
              <w:left w:val="single" w:sz="4" w:space="0" w:color="auto"/>
              <w:bottom w:val="single" w:sz="4" w:space="0" w:color="auto"/>
              <w:right w:val="single" w:sz="4" w:space="0" w:color="auto"/>
            </w:tcBorders>
            <w:shd w:val="clear" w:color="000000" w:fill="D0DD81"/>
            <w:noWrap/>
            <w:vAlign w:val="bottom"/>
            <w:hideMark/>
          </w:tcPr>
          <w:p w14:paraId="4BE6433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8.26</w:t>
            </w:r>
          </w:p>
        </w:tc>
        <w:tc>
          <w:tcPr>
            <w:tcW w:w="726" w:type="dxa"/>
            <w:tcBorders>
              <w:top w:val="single" w:sz="4" w:space="0" w:color="auto"/>
              <w:left w:val="single" w:sz="4" w:space="0" w:color="auto"/>
              <w:bottom w:val="single" w:sz="4" w:space="0" w:color="auto"/>
              <w:right w:val="single" w:sz="4" w:space="0" w:color="auto"/>
            </w:tcBorders>
            <w:shd w:val="clear" w:color="000000" w:fill="83C77C"/>
            <w:noWrap/>
            <w:vAlign w:val="bottom"/>
            <w:hideMark/>
          </w:tcPr>
          <w:p w14:paraId="5BAD70FE"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3.25</w:t>
            </w:r>
          </w:p>
        </w:tc>
        <w:tc>
          <w:tcPr>
            <w:tcW w:w="895" w:type="dxa"/>
            <w:tcBorders>
              <w:top w:val="single" w:sz="4" w:space="0" w:color="auto"/>
              <w:left w:val="single" w:sz="4" w:space="0" w:color="auto"/>
              <w:bottom w:val="single" w:sz="4" w:space="0" w:color="auto"/>
              <w:right w:val="single" w:sz="4" w:space="0" w:color="auto"/>
            </w:tcBorders>
            <w:shd w:val="clear" w:color="000000" w:fill="AFD47F"/>
            <w:noWrap/>
            <w:vAlign w:val="bottom"/>
            <w:hideMark/>
          </w:tcPr>
          <w:p w14:paraId="27D49C3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6.11</w:t>
            </w:r>
          </w:p>
        </w:tc>
        <w:tc>
          <w:tcPr>
            <w:tcW w:w="710" w:type="dxa"/>
            <w:tcBorders>
              <w:top w:val="single" w:sz="4" w:space="0" w:color="auto"/>
              <w:left w:val="single" w:sz="4" w:space="0" w:color="auto"/>
              <w:bottom w:val="single" w:sz="4" w:space="0" w:color="auto"/>
              <w:right w:val="single" w:sz="4" w:space="0" w:color="auto"/>
            </w:tcBorders>
            <w:shd w:val="clear" w:color="000000" w:fill="87C87D"/>
            <w:noWrap/>
            <w:vAlign w:val="bottom"/>
            <w:hideMark/>
          </w:tcPr>
          <w:p w14:paraId="2279989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3.50</w:t>
            </w:r>
          </w:p>
        </w:tc>
        <w:tc>
          <w:tcPr>
            <w:tcW w:w="738"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2DDF8B9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4.79</w:t>
            </w:r>
          </w:p>
        </w:tc>
        <w:tc>
          <w:tcPr>
            <w:tcW w:w="812" w:type="dxa"/>
            <w:tcBorders>
              <w:top w:val="single" w:sz="4" w:space="0" w:color="auto"/>
              <w:left w:val="single" w:sz="4" w:space="0" w:color="auto"/>
              <w:bottom w:val="single" w:sz="4" w:space="0" w:color="auto"/>
              <w:right w:val="single" w:sz="4" w:space="0" w:color="auto"/>
            </w:tcBorders>
            <w:shd w:val="clear" w:color="000000" w:fill="88C87D"/>
            <w:noWrap/>
            <w:vAlign w:val="bottom"/>
            <w:hideMark/>
          </w:tcPr>
          <w:p w14:paraId="73FAABD7"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3.55</w:t>
            </w:r>
          </w:p>
        </w:tc>
        <w:tc>
          <w:tcPr>
            <w:tcW w:w="734"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729F59B4"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5.71</w:t>
            </w:r>
          </w:p>
        </w:tc>
        <w:tc>
          <w:tcPr>
            <w:tcW w:w="832" w:type="dxa"/>
            <w:tcBorders>
              <w:top w:val="single" w:sz="4" w:space="0" w:color="auto"/>
              <w:left w:val="single" w:sz="4" w:space="0" w:color="auto"/>
              <w:bottom w:val="single" w:sz="4" w:space="0" w:color="auto"/>
              <w:right w:val="single" w:sz="4" w:space="0" w:color="auto"/>
            </w:tcBorders>
            <w:shd w:val="clear" w:color="000000" w:fill="C5DA80"/>
            <w:noWrap/>
            <w:vAlign w:val="bottom"/>
            <w:hideMark/>
          </w:tcPr>
          <w:p w14:paraId="66413F4E"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7.52</w:t>
            </w:r>
          </w:p>
        </w:tc>
        <w:tc>
          <w:tcPr>
            <w:tcW w:w="783" w:type="dxa"/>
            <w:tcBorders>
              <w:top w:val="single" w:sz="4" w:space="0" w:color="auto"/>
              <w:left w:val="single" w:sz="4" w:space="0" w:color="auto"/>
              <w:bottom w:val="single" w:sz="4" w:space="0" w:color="auto"/>
              <w:right w:val="single" w:sz="4" w:space="0" w:color="auto"/>
            </w:tcBorders>
            <w:shd w:val="clear" w:color="000000" w:fill="F7E883"/>
            <w:noWrap/>
            <w:vAlign w:val="bottom"/>
            <w:hideMark/>
          </w:tcPr>
          <w:p w14:paraId="70268958"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10.71</w:t>
            </w:r>
          </w:p>
        </w:tc>
        <w:tc>
          <w:tcPr>
            <w:tcW w:w="734" w:type="dxa"/>
            <w:tcBorders>
              <w:top w:val="single" w:sz="4" w:space="0" w:color="auto"/>
              <w:left w:val="single" w:sz="4" w:space="0" w:color="auto"/>
              <w:bottom w:val="single" w:sz="4" w:space="0" w:color="auto"/>
              <w:right w:val="single" w:sz="4" w:space="0" w:color="auto"/>
            </w:tcBorders>
            <w:shd w:val="clear" w:color="000000" w:fill="B3D57F"/>
            <w:noWrap/>
            <w:vAlign w:val="bottom"/>
            <w:hideMark/>
          </w:tcPr>
          <w:p w14:paraId="116FF86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6.35</w:t>
            </w:r>
          </w:p>
        </w:tc>
        <w:tc>
          <w:tcPr>
            <w:tcW w:w="88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F990540"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c>
          <w:tcPr>
            <w:tcW w:w="816" w:type="dxa"/>
            <w:tcBorders>
              <w:top w:val="single" w:sz="4" w:space="0" w:color="auto"/>
              <w:left w:val="single" w:sz="4" w:space="0" w:color="auto"/>
              <w:bottom w:val="single" w:sz="4" w:space="0" w:color="auto"/>
              <w:right w:val="single" w:sz="4" w:space="0" w:color="auto"/>
            </w:tcBorders>
            <w:shd w:val="clear" w:color="000000" w:fill="86C87D"/>
            <w:noWrap/>
            <w:vAlign w:val="bottom"/>
            <w:hideMark/>
          </w:tcPr>
          <w:p w14:paraId="7C6B117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3.47</w:t>
            </w:r>
          </w:p>
        </w:tc>
      </w:tr>
      <w:tr w:rsidR="007375EA" w:rsidRPr="007D34A8" w14:paraId="63EDF777" w14:textId="77777777" w:rsidTr="000046B8">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77CF8F7" w14:textId="77777777" w:rsidR="007375EA" w:rsidRPr="007375EA" w:rsidRDefault="007375EA" w:rsidP="000046B8">
            <w:pPr>
              <w:rPr>
                <w:rFonts w:ascii="Aptos" w:hAnsi="Aptos" w:cs="Calibri"/>
                <w:i/>
                <w:iCs/>
                <w:color w:val="000000"/>
                <w:sz w:val="16"/>
                <w:szCs w:val="16"/>
              </w:rPr>
            </w:pPr>
            <w:r w:rsidRPr="007375EA">
              <w:rPr>
                <w:rFonts w:ascii="Aptos" w:hAnsi="Aptos" w:cs="Calibri"/>
                <w:i/>
                <w:iCs/>
                <w:color w:val="000000"/>
                <w:sz w:val="16"/>
                <w:szCs w:val="16"/>
              </w:rPr>
              <w:t>Studiervirinae</w:t>
            </w:r>
          </w:p>
        </w:tc>
        <w:tc>
          <w:tcPr>
            <w:tcW w:w="544" w:type="dxa"/>
            <w:tcBorders>
              <w:top w:val="nil"/>
              <w:left w:val="nil"/>
              <w:bottom w:val="single" w:sz="4" w:space="0" w:color="auto"/>
              <w:right w:val="single" w:sz="4" w:space="0" w:color="auto"/>
            </w:tcBorders>
            <w:shd w:val="clear" w:color="auto" w:fill="auto"/>
            <w:noWrap/>
            <w:vAlign w:val="bottom"/>
            <w:hideMark/>
          </w:tcPr>
          <w:p w14:paraId="40680A53" w14:textId="74942A5F"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7</w:t>
            </w:r>
            <w:r w:rsidR="001A3CE6">
              <w:rPr>
                <w:rFonts w:ascii="Aptos" w:hAnsi="Aptos" w:cs="Calibri"/>
                <w:color w:val="000000"/>
                <w:sz w:val="16"/>
                <w:szCs w:val="16"/>
              </w:rPr>
              <w:t>40</w:t>
            </w:r>
          </w:p>
        </w:tc>
        <w:tc>
          <w:tcPr>
            <w:tcW w:w="1077" w:type="dxa"/>
            <w:tcBorders>
              <w:top w:val="nil"/>
              <w:left w:val="nil"/>
              <w:bottom w:val="single" w:sz="4" w:space="0" w:color="auto"/>
              <w:right w:val="single" w:sz="4" w:space="0" w:color="auto"/>
            </w:tcBorders>
            <w:shd w:val="clear" w:color="auto" w:fill="auto"/>
            <w:noWrap/>
            <w:vAlign w:val="bottom"/>
            <w:hideMark/>
          </w:tcPr>
          <w:p w14:paraId="7260EFE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606</w:t>
            </w:r>
          </w:p>
        </w:tc>
        <w:tc>
          <w:tcPr>
            <w:tcW w:w="930" w:type="dxa"/>
            <w:tcBorders>
              <w:top w:val="nil"/>
              <w:left w:val="nil"/>
              <w:bottom w:val="single" w:sz="4" w:space="0" w:color="auto"/>
              <w:right w:val="single" w:sz="4" w:space="0" w:color="auto"/>
            </w:tcBorders>
            <w:shd w:val="clear" w:color="auto" w:fill="auto"/>
            <w:noWrap/>
            <w:vAlign w:val="bottom"/>
            <w:hideMark/>
          </w:tcPr>
          <w:p w14:paraId="0BDFBA39"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w:t>
            </w:r>
          </w:p>
        </w:tc>
        <w:tc>
          <w:tcPr>
            <w:tcW w:w="799"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20F7DFC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12.30</w:t>
            </w:r>
          </w:p>
        </w:tc>
        <w:tc>
          <w:tcPr>
            <w:tcW w:w="933" w:type="dxa"/>
            <w:tcBorders>
              <w:top w:val="single" w:sz="4" w:space="0" w:color="auto"/>
              <w:left w:val="single" w:sz="4" w:space="0" w:color="auto"/>
              <w:bottom w:val="single" w:sz="4" w:space="0" w:color="auto"/>
              <w:right w:val="single" w:sz="4" w:space="0" w:color="auto"/>
            </w:tcBorders>
            <w:shd w:val="clear" w:color="000000" w:fill="EDE582"/>
            <w:noWrap/>
            <w:vAlign w:val="bottom"/>
            <w:hideMark/>
          </w:tcPr>
          <w:p w14:paraId="605051D8"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10.09</w:t>
            </w:r>
          </w:p>
        </w:tc>
        <w:tc>
          <w:tcPr>
            <w:tcW w:w="726"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0460BE0A"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13.82</w:t>
            </w:r>
          </w:p>
        </w:tc>
        <w:tc>
          <w:tcPr>
            <w:tcW w:w="895"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14:paraId="0E672EB2"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26.20</w:t>
            </w:r>
          </w:p>
        </w:tc>
        <w:tc>
          <w:tcPr>
            <w:tcW w:w="710" w:type="dxa"/>
            <w:tcBorders>
              <w:top w:val="single" w:sz="4" w:space="0" w:color="auto"/>
              <w:left w:val="single" w:sz="4" w:space="0" w:color="auto"/>
              <w:bottom w:val="single" w:sz="4" w:space="0" w:color="auto"/>
              <w:right w:val="single" w:sz="4" w:space="0" w:color="auto"/>
            </w:tcBorders>
            <w:shd w:val="clear" w:color="000000" w:fill="FFE684"/>
            <w:noWrap/>
            <w:vAlign w:val="bottom"/>
            <w:hideMark/>
          </w:tcPr>
          <w:p w14:paraId="27772AD2"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14.69</w:t>
            </w:r>
          </w:p>
        </w:tc>
        <w:tc>
          <w:tcPr>
            <w:tcW w:w="738" w:type="dxa"/>
            <w:tcBorders>
              <w:top w:val="single" w:sz="4" w:space="0" w:color="auto"/>
              <w:left w:val="single" w:sz="4" w:space="0" w:color="auto"/>
              <w:bottom w:val="single" w:sz="4" w:space="0" w:color="auto"/>
              <w:right w:val="single" w:sz="4" w:space="0" w:color="auto"/>
            </w:tcBorders>
            <w:shd w:val="clear" w:color="000000" w:fill="DCE081"/>
            <w:noWrap/>
            <w:vAlign w:val="bottom"/>
            <w:hideMark/>
          </w:tcPr>
          <w:p w14:paraId="21B2910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8.98</w:t>
            </w:r>
          </w:p>
        </w:tc>
        <w:tc>
          <w:tcPr>
            <w:tcW w:w="812"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5A73ACF6"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18.34</w:t>
            </w:r>
          </w:p>
        </w:tc>
        <w:tc>
          <w:tcPr>
            <w:tcW w:w="734" w:type="dxa"/>
            <w:tcBorders>
              <w:top w:val="single" w:sz="4" w:space="0" w:color="auto"/>
              <w:left w:val="single" w:sz="4" w:space="0" w:color="auto"/>
              <w:bottom w:val="single" w:sz="4" w:space="0" w:color="auto"/>
              <w:right w:val="single" w:sz="4" w:space="0" w:color="auto"/>
            </w:tcBorders>
            <w:shd w:val="clear" w:color="000000" w:fill="EBE582"/>
            <w:noWrap/>
            <w:vAlign w:val="bottom"/>
            <w:hideMark/>
          </w:tcPr>
          <w:p w14:paraId="22BF424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w:t>
            </w:r>
          </w:p>
        </w:tc>
        <w:tc>
          <w:tcPr>
            <w:tcW w:w="832" w:type="dxa"/>
            <w:tcBorders>
              <w:top w:val="single" w:sz="4" w:space="0" w:color="auto"/>
              <w:left w:val="single" w:sz="4" w:space="0" w:color="auto"/>
              <w:bottom w:val="single" w:sz="4" w:space="0" w:color="auto"/>
              <w:right w:val="single" w:sz="4" w:space="0" w:color="auto"/>
            </w:tcBorders>
            <w:shd w:val="clear" w:color="000000" w:fill="FFE283"/>
            <w:noWrap/>
            <w:vAlign w:val="bottom"/>
            <w:hideMark/>
          </w:tcPr>
          <w:p w14:paraId="1E5E0FEF"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18.05</w:t>
            </w:r>
          </w:p>
        </w:tc>
        <w:tc>
          <w:tcPr>
            <w:tcW w:w="783"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14:paraId="1996068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14.29</w:t>
            </w:r>
          </w:p>
        </w:tc>
        <w:tc>
          <w:tcPr>
            <w:tcW w:w="734" w:type="dxa"/>
            <w:tcBorders>
              <w:top w:val="single" w:sz="4" w:space="0" w:color="auto"/>
              <w:left w:val="single" w:sz="4" w:space="0" w:color="auto"/>
              <w:bottom w:val="single" w:sz="4" w:space="0" w:color="auto"/>
              <w:right w:val="single" w:sz="4" w:space="0" w:color="auto"/>
            </w:tcBorders>
            <w:shd w:val="clear" w:color="000000" w:fill="CCDC81"/>
            <w:noWrap/>
            <w:vAlign w:val="bottom"/>
            <w:hideMark/>
          </w:tcPr>
          <w:p w14:paraId="2B849C6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7.94</w:t>
            </w:r>
          </w:p>
        </w:tc>
        <w:tc>
          <w:tcPr>
            <w:tcW w:w="88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9708923"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11.23</w:t>
            </w:r>
          </w:p>
        </w:tc>
        <w:tc>
          <w:tcPr>
            <w:tcW w:w="81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D49D145" w14:textId="77777777" w:rsidR="007375EA" w:rsidRPr="007D34A8" w:rsidRDefault="007375EA" w:rsidP="000046B8">
            <w:pPr>
              <w:jc w:val="right"/>
              <w:rPr>
                <w:rFonts w:ascii="Aptos" w:hAnsi="Aptos" w:cs="Calibri"/>
                <w:color w:val="000000"/>
                <w:sz w:val="16"/>
                <w:szCs w:val="16"/>
              </w:rPr>
            </w:pPr>
            <w:r w:rsidRPr="007D34A8">
              <w:rPr>
                <w:rFonts w:ascii="Aptos" w:hAnsi="Aptos" w:cs="Calibri"/>
                <w:color w:val="000000"/>
                <w:sz w:val="16"/>
                <w:szCs w:val="16"/>
              </w:rPr>
              <w:t>100.00</w:t>
            </w:r>
          </w:p>
        </w:tc>
      </w:tr>
    </w:tbl>
    <w:p w14:paraId="08191D54" w14:textId="77777777" w:rsidR="007375EA" w:rsidRDefault="007375EA">
      <w:pPr>
        <w:rPr>
          <w:rFonts w:ascii="Aptos" w:hAnsi="Aptos"/>
          <w:sz w:val="22"/>
          <w:szCs w:val="22"/>
        </w:rPr>
      </w:pPr>
    </w:p>
    <w:p w14:paraId="0032FCF9" w14:textId="77777777" w:rsidR="007375EA" w:rsidRDefault="007375EA">
      <w:pPr>
        <w:rPr>
          <w:rFonts w:ascii="Aptos" w:hAnsi="Aptos"/>
          <w:sz w:val="22"/>
          <w:szCs w:val="22"/>
        </w:rPr>
      </w:pPr>
    </w:p>
    <w:p w14:paraId="35D9786B" w14:textId="156E6356" w:rsidR="007375EA" w:rsidRDefault="009C5D34">
      <w:pPr>
        <w:rPr>
          <w:rFonts w:ascii="Aptos" w:hAnsi="Aptos"/>
          <w:sz w:val="22"/>
          <w:szCs w:val="22"/>
        </w:rPr>
      </w:pPr>
      <w:r>
        <w:rPr>
          <w:rFonts w:ascii="Aptos" w:hAnsi="Aptos"/>
          <w:noProof/>
          <w:sz w:val="22"/>
          <w:szCs w:val="22"/>
        </w:rPr>
        <w:lastRenderedPageBreak/>
        <w:drawing>
          <wp:inline distT="0" distB="0" distL="0" distR="0" wp14:anchorId="46E59762" wp14:editId="6B860FDC">
            <wp:extent cx="6349074" cy="5272584"/>
            <wp:effectExtent l="0" t="0" r="0" b="0"/>
            <wp:docPr id="1896284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84945"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49074" cy="5272584"/>
                    </a:xfrm>
                    <a:prstGeom prst="rect">
                      <a:avLst/>
                    </a:prstGeom>
                  </pic:spPr>
                </pic:pic>
              </a:graphicData>
            </a:graphic>
          </wp:inline>
        </w:drawing>
      </w:r>
    </w:p>
    <w:p w14:paraId="2D0A8243" w14:textId="22E1D8EC" w:rsidR="007D34A8" w:rsidRDefault="007375EA">
      <w:pPr>
        <w:rPr>
          <w:rFonts w:ascii="Aptos" w:hAnsi="Aptos"/>
          <w:sz w:val="22"/>
          <w:szCs w:val="22"/>
        </w:rPr>
      </w:pPr>
      <w:r>
        <w:rPr>
          <w:rFonts w:ascii="Aptos" w:hAnsi="Aptos"/>
          <w:sz w:val="22"/>
          <w:szCs w:val="22"/>
        </w:rPr>
        <w:t>Figure 4</w:t>
      </w:r>
      <w:r w:rsidR="009C5D34">
        <w:rPr>
          <w:rFonts w:ascii="Aptos" w:hAnsi="Aptos"/>
          <w:sz w:val="22"/>
          <w:szCs w:val="22"/>
        </w:rPr>
        <w:t xml:space="preserve">. Heatmap of the percentage shared protein clusters between genera of the </w:t>
      </w:r>
      <w:r w:rsidR="009C5D34" w:rsidRPr="009C5D34">
        <w:rPr>
          <w:rFonts w:ascii="Aptos" w:hAnsi="Aptos"/>
          <w:i/>
          <w:iCs/>
          <w:sz w:val="22"/>
          <w:szCs w:val="22"/>
        </w:rPr>
        <w:t>Autographivirales</w:t>
      </w:r>
      <w:r w:rsidR="009C5D34">
        <w:rPr>
          <w:rFonts w:ascii="Aptos" w:hAnsi="Aptos"/>
          <w:sz w:val="22"/>
          <w:szCs w:val="22"/>
        </w:rPr>
        <w:t xml:space="preserve">. The heatmap was </w:t>
      </w:r>
      <w:r w:rsidR="006642EB">
        <w:rPr>
          <w:rFonts w:ascii="Aptos" w:hAnsi="Aptos"/>
          <w:sz w:val="22"/>
          <w:szCs w:val="22"/>
        </w:rPr>
        <w:t xml:space="preserve">visualized using Seaborn and </w:t>
      </w:r>
      <w:r w:rsidR="009C5D34">
        <w:rPr>
          <w:rFonts w:ascii="Aptos" w:hAnsi="Aptos"/>
          <w:sz w:val="22"/>
          <w:szCs w:val="22"/>
        </w:rPr>
        <w:t>h</w:t>
      </w:r>
      <w:r w:rsidR="009C5D34" w:rsidRPr="009C5D34">
        <w:rPr>
          <w:rFonts w:ascii="Aptos" w:hAnsi="Aptos"/>
          <w:sz w:val="22"/>
          <w:szCs w:val="22"/>
        </w:rPr>
        <w:t>ierarchical</w:t>
      </w:r>
      <w:r w:rsidR="009C5D34">
        <w:rPr>
          <w:rFonts w:ascii="Aptos" w:hAnsi="Aptos"/>
          <w:sz w:val="22"/>
          <w:szCs w:val="22"/>
        </w:rPr>
        <w:t>ly clustered using the complete linkage method</w:t>
      </w:r>
      <w:r w:rsidR="006642EB">
        <w:rPr>
          <w:rFonts w:ascii="Aptos" w:hAnsi="Aptos"/>
          <w:sz w:val="22"/>
          <w:szCs w:val="22"/>
        </w:rPr>
        <w:t xml:space="preserve"> via a custom python script</w:t>
      </w:r>
      <w:r w:rsidR="009C5D34">
        <w:rPr>
          <w:rFonts w:ascii="Aptos" w:hAnsi="Aptos"/>
          <w:sz w:val="22"/>
          <w:szCs w:val="22"/>
        </w:rPr>
        <w:t>. The coloured bar represents the subfamily each gen</w:t>
      </w:r>
      <w:r w:rsidR="006642EB">
        <w:rPr>
          <w:rFonts w:ascii="Aptos" w:hAnsi="Aptos"/>
          <w:sz w:val="22"/>
          <w:szCs w:val="22"/>
        </w:rPr>
        <w:t>us</w:t>
      </w:r>
      <w:r w:rsidR="009C5D34">
        <w:rPr>
          <w:rFonts w:ascii="Aptos" w:hAnsi="Aptos"/>
          <w:sz w:val="22"/>
          <w:szCs w:val="22"/>
        </w:rPr>
        <w:t xml:space="preserve"> is assigned to. </w:t>
      </w:r>
      <w:r w:rsidR="007D34A8">
        <w:rPr>
          <w:rFonts w:ascii="Aptos" w:hAnsi="Aptos"/>
          <w:sz w:val="22"/>
          <w:szCs w:val="22"/>
        </w:rPr>
        <w:br w:type="page"/>
      </w:r>
    </w:p>
    <w:p w14:paraId="08D73E4E" w14:textId="77777777" w:rsidR="004F2853" w:rsidRDefault="004F2853" w:rsidP="005D4E62">
      <w:pPr>
        <w:rPr>
          <w:rFonts w:ascii="Aptos" w:hAnsi="Aptos"/>
          <w:sz w:val="22"/>
          <w:szCs w:val="22"/>
        </w:rPr>
      </w:pPr>
    </w:p>
    <w:p w14:paraId="75963AF5" w14:textId="75EBFE1B" w:rsidR="004F2853" w:rsidRDefault="004F57B5" w:rsidP="005D4E62">
      <w:pPr>
        <w:rPr>
          <w:rFonts w:ascii="Aptos" w:hAnsi="Aptos"/>
          <w:sz w:val="22"/>
          <w:szCs w:val="22"/>
        </w:rPr>
      </w:pPr>
      <w:r>
        <w:rPr>
          <w:rFonts w:ascii="Aptos" w:hAnsi="Aptos"/>
          <w:noProof/>
          <w:sz w:val="22"/>
          <w:szCs w:val="22"/>
        </w:rPr>
        <w:drawing>
          <wp:inline distT="0" distB="0" distL="0" distR="0" wp14:anchorId="798054DB" wp14:editId="7CC55152">
            <wp:extent cx="6875472" cy="4748261"/>
            <wp:effectExtent l="0" t="0" r="0" b="0"/>
            <wp:docPr id="1757312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12121"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75472" cy="4748261"/>
                    </a:xfrm>
                    <a:prstGeom prst="rect">
                      <a:avLst/>
                    </a:prstGeom>
                  </pic:spPr>
                </pic:pic>
              </a:graphicData>
            </a:graphic>
          </wp:inline>
        </w:drawing>
      </w:r>
    </w:p>
    <w:p w14:paraId="5DF734BA" w14:textId="77777777" w:rsidR="004F2853" w:rsidRDefault="004F2853" w:rsidP="005D4E62">
      <w:pPr>
        <w:rPr>
          <w:rFonts w:ascii="Aptos" w:hAnsi="Aptos"/>
          <w:sz w:val="22"/>
          <w:szCs w:val="22"/>
        </w:rPr>
      </w:pPr>
    </w:p>
    <w:p w14:paraId="1C6E8D90" w14:textId="42B96DC9" w:rsidR="004F2853" w:rsidRDefault="004F2853" w:rsidP="005D4E62">
      <w:pPr>
        <w:rPr>
          <w:rFonts w:ascii="Aptos" w:hAnsi="Aptos"/>
          <w:sz w:val="22"/>
          <w:szCs w:val="22"/>
        </w:rPr>
      </w:pPr>
      <w:r w:rsidRPr="00827D2C">
        <w:rPr>
          <w:rFonts w:ascii="Aptos" w:hAnsi="Aptos"/>
          <w:sz w:val="22"/>
          <w:szCs w:val="22"/>
        </w:rPr>
        <w:t xml:space="preserve">Figure </w:t>
      </w:r>
      <w:r w:rsidR="009C5D34">
        <w:rPr>
          <w:rFonts w:ascii="Aptos" w:hAnsi="Aptos"/>
          <w:sz w:val="22"/>
          <w:szCs w:val="22"/>
        </w:rPr>
        <w:t>5</w:t>
      </w:r>
      <w:r w:rsidRPr="00827D2C">
        <w:rPr>
          <w:rFonts w:ascii="Aptos" w:hAnsi="Aptos"/>
          <w:sz w:val="22"/>
          <w:szCs w:val="22"/>
        </w:rPr>
        <w:t xml:space="preserve">. </w:t>
      </w:r>
      <w:r>
        <w:rPr>
          <w:rFonts w:ascii="Aptos" w:hAnsi="Aptos"/>
          <w:sz w:val="22"/>
          <w:szCs w:val="22"/>
        </w:rPr>
        <w:t xml:space="preserve">Single gene phylogeny of </w:t>
      </w:r>
      <w:r w:rsidR="004F57B5">
        <w:rPr>
          <w:rFonts w:ascii="Aptos" w:hAnsi="Aptos"/>
          <w:sz w:val="22"/>
          <w:szCs w:val="22"/>
        </w:rPr>
        <w:t>the large terminase subunit</w:t>
      </w:r>
      <w:r w:rsidRPr="00827D2C">
        <w:rPr>
          <w:rFonts w:ascii="Aptos" w:eastAsia="Aptos" w:hAnsi="Aptos" w:cs="Aptos"/>
          <w:sz w:val="22"/>
          <w:szCs w:val="22"/>
        </w:rPr>
        <w:t xml:space="preserve">. </w:t>
      </w:r>
      <w:r w:rsidRPr="00827D2C">
        <w:rPr>
          <w:rFonts w:ascii="Aptos" w:hAnsi="Aptos"/>
          <w:sz w:val="22"/>
          <w:szCs w:val="22"/>
        </w:rPr>
        <w:t>Alignments were performed using MAFFT and trimmed using trimAl with a gap threshold of 0.5. The maximum likelihood tree was calculated using IQ-Tree2 with 1000 rapid bootstraps and SH-Alrt tests [14-16]. The tree is rooted at the midpoint and bootstraps ≥95% are shown as circles. The coloured rings indicate proposed subfamilies</w:t>
      </w:r>
      <w:r>
        <w:rPr>
          <w:rFonts w:ascii="Aptos" w:hAnsi="Aptos"/>
          <w:sz w:val="22"/>
          <w:szCs w:val="22"/>
        </w:rPr>
        <w:t xml:space="preserve"> (inner ring)</w:t>
      </w:r>
      <w:r w:rsidRPr="00827D2C">
        <w:rPr>
          <w:rFonts w:ascii="Aptos" w:hAnsi="Aptos"/>
          <w:sz w:val="22"/>
          <w:szCs w:val="22"/>
        </w:rPr>
        <w:t xml:space="preserve"> and families</w:t>
      </w:r>
      <w:r>
        <w:rPr>
          <w:rFonts w:ascii="Aptos" w:hAnsi="Aptos"/>
          <w:sz w:val="22"/>
          <w:szCs w:val="22"/>
        </w:rPr>
        <w:t xml:space="preserve"> (outer ring)</w:t>
      </w:r>
      <w:r w:rsidRPr="00827D2C">
        <w:rPr>
          <w:rFonts w:ascii="Aptos" w:hAnsi="Aptos"/>
          <w:sz w:val="22"/>
          <w:szCs w:val="22"/>
        </w:rPr>
        <w:t>. Node labels are INSDC accession numbers</w:t>
      </w:r>
      <w:r w:rsidR="004F57B5">
        <w:rPr>
          <w:rFonts w:ascii="Aptos" w:hAnsi="Aptos"/>
          <w:sz w:val="22"/>
          <w:szCs w:val="22"/>
        </w:rPr>
        <w:t>.</w:t>
      </w:r>
    </w:p>
    <w:p w14:paraId="35362734" w14:textId="77777777" w:rsidR="004F2853" w:rsidRDefault="004F2853" w:rsidP="005D4E62">
      <w:pPr>
        <w:rPr>
          <w:rFonts w:ascii="Aptos" w:hAnsi="Aptos"/>
          <w:sz w:val="22"/>
          <w:szCs w:val="22"/>
        </w:rPr>
      </w:pPr>
    </w:p>
    <w:p w14:paraId="60EA69B4" w14:textId="31126EE4" w:rsidR="004F57B5" w:rsidRDefault="004F57B5" w:rsidP="005D4E62">
      <w:pPr>
        <w:rPr>
          <w:rFonts w:ascii="Aptos" w:hAnsi="Aptos"/>
          <w:sz w:val="22"/>
          <w:szCs w:val="22"/>
        </w:rPr>
      </w:pPr>
      <w:r>
        <w:rPr>
          <w:rFonts w:ascii="Aptos" w:hAnsi="Aptos"/>
          <w:noProof/>
          <w:sz w:val="22"/>
          <w:szCs w:val="22"/>
        </w:rPr>
        <w:drawing>
          <wp:inline distT="0" distB="0" distL="0" distR="0" wp14:anchorId="2B34DF65" wp14:editId="1E3545D9">
            <wp:extent cx="7178661" cy="4968880"/>
            <wp:effectExtent l="0" t="0" r="0" b="0"/>
            <wp:docPr id="1299455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55061"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78661" cy="4968880"/>
                    </a:xfrm>
                    <a:prstGeom prst="rect">
                      <a:avLst/>
                    </a:prstGeom>
                  </pic:spPr>
                </pic:pic>
              </a:graphicData>
            </a:graphic>
          </wp:inline>
        </w:drawing>
      </w:r>
    </w:p>
    <w:p w14:paraId="28A8D1B3" w14:textId="743C9286" w:rsidR="004F57B5" w:rsidRDefault="004F57B5" w:rsidP="004F57B5">
      <w:pPr>
        <w:rPr>
          <w:rFonts w:ascii="Aptos" w:hAnsi="Aptos"/>
          <w:sz w:val="22"/>
          <w:szCs w:val="22"/>
        </w:rPr>
      </w:pPr>
      <w:r w:rsidRPr="00827D2C">
        <w:rPr>
          <w:rFonts w:ascii="Aptos" w:hAnsi="Aptos"/>
          <w:sz w:val="22"/>
          <w:szCs w:val="22"/>
        </w:rPr>
        <w:t xml:space="preserve">Figure </w:t>
      </w:r>
      <w:r w:rsidR="009C5D34">
        <w:rPr>
          <w:rFonts w:ascii="Aptos" w:hAnsi="Aptos"/>
          <w:sz w:val="22"/>
          <w:szCs w:val="22"/>
        </w:rPr>
        <w:t>6</w:t>
      </w:r>
      <w:r w:rsidRPr="00827D2C">
        <w:rPr>
          <w:rFonts w:ascii="Aptos" w:hAnsi="Aptos"/>
          <w:sz w:val="22"/>
          <w:szCs w:val="22"/>
        </w:rPr>
        <w:t xml:space="preserve">. </w:t>
      </w:r>
      <w:r>
        <w:rPr>
          <w:rFonts w:ascii="Aptos" w:hAnsi="Aptos"/>
          <w:sz w:val="22"/>
          <w:szCs w:val="22"/>
        </w:rPr>
        <w:t>Single gene phylogeny of the small terminase subunit</w:t>
      </w:r>
      <w:r w:rsidRPr="00827D2C">
        <w:rPr>
          <w:rFonts w:ascii="Aptos" w:eastAsia="Aptos" w:hAnsi="Aptos" w:cs="Aptos"/>
          <w:sz w:val="22"/>
          <w:szCs w:val="22"/>
        </w:rPr>
        <w:t xml:space="preserve">. </w:t>
      </w:r>
      <w:r w:rsidRPr="00827D2C">
        <w:rPr>
          <w:rFonts w:ascii="Aptos" w:hAnsi="Aptos"/>
          <w:sz w:val="22"/>
          <w:szCs w:val="22"/>
        </w:rPr>
        <w:t>Alignments were performed using MAFFT and trimmed using trimAl with a gap threshold of 0.5. The maximum likelihood tree was calculated using IQ-Tree2 with 1000 rapid bootstraps and SH-Alrt tests [14-16]. The tree is rooted at the midpoint and bootstraps ≥95% are shown as circles. The coloured rings indicate proposed subfamilies</w:t>
      </w:r>
      <w:r>
        <w:rPr>
          <w:rFonts w:ascii="Aptos" w:hAnsi="Aptos"/>
          <w:sz w:val="22"/>
          <w:szCs w:val="22"/>
        </w:rPr>
        <w:t xml:space="preserve"> (inner ring)</w:t>
      </w:r>
      <w:r w:rsidRPr="00827D2C">
        <w:rPr>
          <w:rFonts w:ascii="Aptos" w:hAnsi="Aptos"/>
          <w:sz w:val="22"/>
          <w:szCs w:val="22"/>
        </w:rPr>
        <w:t xml:space="preserve"> and families</w:t>
      </w:r>
      <w:r>
        <w:rPr>
          <w:rFonts w:ascii="Aptos" w:hAnsi="Aptos"/>
          <w:sz w:val="22"/>
          <w:szCs w:val="22"/>
        </w:rPr>
        <w:t xml:space="preserve"> (outer ring)</w:t>
      </w:r>
      <w:r w:rsidRPr="00827D2C">
        <w:rPr>
          <w:rFonts w:ascii="Aptos" w:hAnsi="Aptos"/>
          <w:sz w:val="22"/>
          <w:szCs w:val="22"/>
        </w:rPr>
        <w:t>. Node labels are INSDC accession numbers</w:t>
      </w:r>
      <w:r>
        <w:rPr>
          <w:rFonts w:ascii="Aptos" w:hAnsi="Aptos"/>
          <w:sz w:val="22"/>
          <w:szCs w:val="22"/>
        </w:rPr>
        <w:t>.</w:t>
      </w:r>
      <w:r w:rsidR="00DB5A2D">
        <w:rPr>
          <w:rFonts w:ascii="Aptos" w:hAnsi="Aptos"/>
          <w:sz w:val="22"/>
          <w:szCs w:val="22"/>
        </w:rPr>
        <w:t xml:space="preserve"> Discrepancies between the single gene phylogeny and proposed classification are marked by a red star symbol.</w:t>
      </w:r>
    </w:p>
    <w:p w14:paraId="5EB47A91" w14:textId="77777777" w:rsidR="004F2853" w:rsidRDefault="004F2853" w:rsidP="005D4E62">
      <w:pPr>
        <w:rPr>
          <w:rFonts w:ascii="Aptos" w:hAnsi="Aptos"/>
          <w:sz w:val="22"/>
          <w:szCs w:val="22"/>
        </w:rPr>
      </w:pPr>
    </w:p>
    <w:p w14:paraId="6D004642" w14:textId="5A94A6DE" w:rsidR="004F57B5" w:rsidRDefault="004F57B5" w:rsidP="005D4E62">
      <w:pPr>
        <w:rPr>
          <w:rFonts w:ascii="Aptos" w:hAnsi="Aptos"/>
          <w:sz w:val="22"/>
          <w:szCs w:val="22"/>
        </w:rPr>
      </w:pPr>
      <w:r>
        <w:rPr>
          <w:rFonts w:ascii="Aptos" w:hAnsi="Aptos"/>
          <w:noProof/>
          <w:sz w:val="22"/>
          <w:szCs w:val="22"/>
        </w:rPr>
        <w:drawing>
          <wp:inline distT="0" distB="0" distL="0" distR="0" wp14:anchorId="13D28418" wp14:editId="39E06462">
            <wp:extent cx="7250286" cy="4972519"/>
            <wp:effectExtent l="0" t="0" r="0" b="0"/>
            <wp:docPr id="1790478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78642"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50286" cy="4972519"/>
                    </a:xfrm>
                    <a:prstGeom prst="rect">
                      <a:avLst/>
                    </a:prstGeom>
                  </pic:spPr>
                </pic:pic>
              </a:graphicData>
            </a:graphic>
          </wp:inline>
        </w:drawing>
      </w:r>
    </w:p>
    <w:p w14:paraId="3B65E5BF" w14:textId="499D492D" w:rsidR="004F57B5" w:rsidRDefault="004F57B5" w:rsidP="004F57B5">
      <w:pPr>
        <w:rPr>
          <w:rFonts w:ascii="Aptos" w:hAnsi="Aptos"/>
          <w:sz w:val="22"/>
          <w:szCs w:val="22"/>
        </w:rPr>
      </w:pPr>
      <w:r w:rsidRPr="00827D2C">
        <w:rPr>
          <w:rFonts w:ascii="Aptos" w:hAnsi="Aptos"/>
          <w:sz w:val="22"/>
          <w:szCs w:val="22"/>
        </w:rPr>
        <w:t xml:space="preserve">Figure </w:t>
      </w:r>
      <w:r w:rsidR="009C5D34">
        <w:rPr>
          <w:rFonts w:ascii="Aptos" w:hAnsi="Aptos"/>
          <w:sz w:val="22"/>
          <w:szCs w:val="22"/>
        </w:rPr>
        <w:t>7</w:t>
      </w:r>
      <w:r w:rsidR="000C3555">
        <w:rPr>
          <w:rFonts w:ascii="Aptos" w:hAnsi="Aptos"/>
          <w:sz w:val="22"/>
          <w:szCs w:val="22"/>
        </w:rPr>
        <w:t>.</w:t>
      </w:r>
      <w:r w:rsidRPr="00827D2C">
        <w:rPr>
          <w:rFonts w:ascii="Aptos" w:hAnsi="Aptos"/>
          <w:sz w:val="22"/>
          <w:szCs w:val="22"/>
        </w:rPr>
        <w:t xml:space="preserve"> </w:t>
      </w:r>
      <w:r>
        <w:rPr>
          <w:rFonts w:ascii="Aptos" w:hAnsi="Aptos"/>
          <w:sz w:val="22"/>
          <w:szCs w:val="22"/>
        </w:rPr>
        <w:t>Single gene phylogeny of the RNaseH</w:t>
      </w:r>
      <w:r w:rsidRPr="00827D2C">
        <w:rPr>
          <w:rFonts w:ascii="Aptos" w:eastAsia="Aptos" w:hAnsi="Aptos" w:cs="Aptos"/>
          <w:sz w:val="22"/>
          <w:szCs w:val="22"/>
        </w:rPr>
        <w:t xml:space="preserve">. </w:t>
      </w:r>
      <w:r w:rsidRPr="00827D2C">
        <w:rPr>
          <w:rFonts w:ascii="Aptos" w:hAnsi="Aptos"/>
          <w:sz w:val="22"/>
          <w:szCs w:val="22"/>
        </w:rPr>
        <w:t>Alignments were performed using MAFFT and trimmed using trimAl with a gap threshold of 0.5. The maximum likelihood tree was calculated using IQ-Tree2 with 1000 rapid bootstraps and SH-Alrt tests [14-16]. The tree is rooted at the midpoint and bootstraps ≥95% are shown as circles. The coloured rings indicate proposed subfamilies</w:t>
      </w:r>
      <w:r>
        <w:rPr>
          <w:rFonts w:ascii="Aptos" w:hAnsi="Aptos"/>
          <w:sz w:val="22"/>
          <w:szCs w:val="22"/>
        </w:rPr>
        <w:t xml:space="preserve"> (inner ring)</w:t>
      </w:r>
      <w:r w:rsidRPr="00827D2C">
        <w:rPr>
          <w:rFonts w:ascii="Aptos" w:hAnsi="Aptos"/>
          <w:sz w:val="22"/>
          <w:szCs w:val="22"/>
        </w:rPr>
        <w:t xml:space="preserve"> and families</w:t>
      </w:r>
      <w:r>
        <w:rPr>
          <w:rFonts w:ascii="Aptos" w:hAnsi="Aptos"/>
          <w:sz w:val="22"/>
          <w:szCs w:val="22"/>
        </w:rPr>
        <w:t xml:space="preserve"> (outer ring)</w:t>
      </w:r>
      <w:r w:rsidRPr="00827D2C">
        <w:rPr>
          <w:rFonts w:ascii="Aptos" w:hAnsi="Aptos"/>
          <w:sz w:val="22"/>
          <w:szCs w:val="22"/>
        </w:rPr>
        <w:t>. Node labels are INSDC accession numbers</w:t>
      </w:r>
      <w:r>
        <w:rPr>
          <w:rFonts w:ascii="Aptos" w:hAnsi="Aptos"/>
          <w:sz w:val="22"/>
          <w:szCs w:val="22"/>
        </w:rPr>
        <w:t>.</w:t>
      </w:r>
      <w:r w:rsidR="00DB5A2D">
        <w:rPr>
          <w:rFonts w:ascii="Aptos" w:hAnsi="Aptos"/>
          <w:sz w:val="22"/>
          <w:szCs w:val="22"/>
        </w:rPr>
        <w:t xml:space="preserve"> Discrepancies between the single gene phylogeny and proposed classification are marked by a red star symbol.</w:t>
      </w:r>
    </w:p>
    <w:p w14:paraId="296305FC" w14:textId="77777777" w:rsidR="004F57B5" w:rsidRDefault="004F57B5" w:rsidP="005D4E62">
      <w:pPr>
        <w:rPr>
          <w:rFonts w:ascii="Aptos" w:hAnsi="Aptos"/>
          <w:sz w:val="22"/>
          <w:szCs w:val="22"/>
        </w:rPr>
      </w:pPr>
    </w:p>
    <w:p w14:paraId="55ACAF33" w14:textId="50C980A5" w:rsidR="004F57B5" w:rsidRDefault="004F57B5" w:rsidP="005D4E62">
      <w:pPr>
        <w:rPr>
          <w:rFonts w:ascii="Aptos" w:hAnsi="Aptos"/>
          <w:sz w:val="22"/>
          <w:szCs w:val="22"/>
        </w:rPr>
      </w:pPr>
      <w:r>
        <w:rPr>
          <w:rFonts w:ascii="Aptos" w:hAnsi="Aptos"/>
          <w:noProof/>
          <w:sz w:val="22"/>
          <w:szCs w:val="22"/>
        </w:rPr>
        <w:drawing>
          <wp:inline distT="0" distB="0" distL="0" distR="0" wp14:anchorId="5D591C9F" wp14:editId="637FD377">
            <wp:extent cx="7158437" cy="4982674"/>
            <wp:effectExtent l="0" t="0" r="0" b="0"/>
            <wp:docPr id="561793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93599"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58437" cy="4982674"/>
                    </a:xfrm>
                    <a:prstGeom prst="rect">
                      <a:avLst/>
                    </a:prstGeom>
                  </pic:spPr>
                </pic:pic>
              </a:graphicData>
            </a:graphic>
          </wp:inline>
        </w:drawing>
      </w:r>
    </w:p>
    <w:p w14:paraId="136B4C10" w14:textId="3A1783C7" w:rsidR="004F57B5" w:rsidRDefault="004F57B5" w:rsidP="004F57B5">
      <w:pPr>
        <w:rPr>
          <w:rFonts w:ascii="Aptos" w:hAnsi="Aptos"/>
          <w:sz w:val="22"/>
          <w:szCs w:val="22"/>
        </w:rPr>
      </w:pPr>
      <w:r w:rsidRPr="00827D2C">
        <w:rPr>
          <w:rFonts w:ascii="Aptos" w:hAnsi="Aptos"/>
          <w:sz w:val="22"/>
          <w:szCs w:val="22"/>
        </w:rPr>
        <w:t xml:space="preserve">Figure </w:t>
      </w:r>
      <w:r w:rsidR="009C5D34">
        <w:rPr>
          <w:rFonts w:ascii="Aptos" w:hAnsi="Aptos"/>
          <w:sz w:val="22"/>
          <w:szCs w:val="22"/>
        </w:rPr>
        <w:t>8</w:t>
      </w:r>
      <w:r w:rsidRPr="00827D2C">
        <w:rPr>
          <w:rFonts w:ascii="Aptos" w:hAnsi="Aptos"/>
          <w:sz w:val="22"/>
          <w:szCs w:val="22"/>
        </w:rPr>
        <w:t xml:space="preserve">. </w:t>
      </w:r>
      <w:r>
        <w:rPr>
          <w:rFonts w:ascii="Aptos" w:hAnsi="Aptos"/>
          <w:sz w:val="22"/>
          <w:szCs w:val="22"/>
        </w:rPr>
        <w:t>Single gene phylogeny of the RNA polymerase</w:t>
      </w:r>
      <w:r w:rsidRPr="00827D2C">
        <w:rPr>
          <w:rFonts w:ascii="Aptos" w:eastAsia="Aptos" w:hAnsi="Aptos" w:cs="Aptos"/>
          <w:sz w:val="22"/>
          <w:szCs w:val="22"/>
        </w:rPr>
        <w:t xml:space="preserve">. </w:t>
      </w:r>
      <w:r w:rsidRPr="00827D2C">
        <w:rPr>
          <w:rFonts w:ascii="Aptos" w:hAnsi="Aptos"/>
          <w:sz w:val="22"/>
          <w:szCs w:val="22"/>
        </w:rPr>
        <w:t>Alignments were performed using MAFFT and trimmed using trimAl with a gap threshold of 0.5. The maximum likelihood tree was calculated using IQ-Tree2 with 1000 rapid bootstraps and SH-Alrt tests [14-16]. The tree is rooted at the midpoint and bootstraps ≥95% are shown as circles. The coloured rings indicate proposed subfamilies</w:t>
      </w:r>
      <w:r>
        <w:rPr>
          <w:rFonts w:ascii="Aptos" w:hAnsi="Aptos"/>
          <w:sz w:val="22"/>
          <w:szCs w:val="22"/>
        </w:rPr>
        <w:t xml:space="preserve"> (inner ring)</w:t>
      </w:r>
      <w:r w:rsidRPr="00827D2C">
        <w:rPr>
          <w:rFonts w:ascii="Aptos" w:hAnsi="Aptos"/>
          <w:sz w:val="22"/>
          <w:szCs w:val="22"/>
        </w:rPr>
        <w:t xml:space="preserve"> and families</w:t>
      </w:r>
      <w:r>
        <w:rPr>
          <w:rFonts w:ascii="Aptos" w:hAnsi="Aptos"/>
          <w:sz w:val="22"/>
          <w:szCs w:val="22"/>
        </w:rPr>
        <w:t xml:space="preserve"> (outer ring)</w:t>
      </w:r>
      <w:r w:rsidRPr="00827D2C">
        <w:rPr>
          <w:rFonts w:ascii="Aptos" w:hAnsi="Aptos"/>
          <w:sz w:val="22"/>
          <w:szCs w:val="22"/>
        </w:rPr>
        <w:t>. Node labels are INSDC accession numbers</w:t>
      </w:r>
      <w:r>
        <w:rPr>
          <w:rFonts w:ascii="Aptos" w:hAnsi="Aptos"/>
          <w:sz w:val="22"/>
          <w:szCs w:val="22"/>
        </w:rPr>
        <w:t>.</w:t>
      </w:r>
    </w:p>
    <w:p w14:paraId="6A7B11EF" w14:textId="77777777" w:rsidR="004F57B5" w:rsidRDefault="004F57B5" w:rsidP="004F57B5">
      <w:pPr>
        <w:rPr>
          <w:rFonts w:ascii="Aptos" w:hAnsi="Aptos"/>
          <w:sz w:val="22"/>
          <w:szCs w:val="22"/>
        </w:rPr>
      </w:pPr>
    </w:p>
    <w:p w14:paraId="5E8D34C4" w14:textId="0C13E8E0" w:rsidR="004F57B5" w:rsidRDefault="004F57B5" w:rsidP="004F57B5">
      <w:pPr>
        <w:rPr>
          <w:rFonts w:ascii="Aptos" w:hAnsi="Aptos"/>
          <w:sz w:val="22"/>
          <w:szCs w:val="22"/>
        </w:rPr>
      </w:pPr>
      <w:r>
        <w:rPr>
          <w:rFonts w:ascii="Aptos" w:hAnsi="Aptos"/>
          <w:noProof/>
          <w:sz w:val="22"/>
          <w:szCs w:val="22"/>
        </w:rPr>
        <w:drawing>
          <wp:inline distT="0" distB="0" distL="0" distR="0" wp14:anchorId="72D9A3A0" wp14:editId="124E5E2E">
            <wp:extent cx="7235652" cy="5031129"/>
            <wp:effectExtent l="0" t="0" r="0" b="0"/>
            <wp:docPr id="1312164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6448"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35652" cy="5031129"/>
                    </a:xfrm>
                    <a:prstGeom prst="rect">
                      <a:avLst/>
                    </a:prstGeom>
                  </pic:spPr>
                </pic:pic>
              </a:graphicData>
            </a:graphic>
          </wp:inline>
        </w:drawing>
      </w:r>
    </w:p>
    <w:p w14:paraId="7AFA2718" w14:textId="023EF86F" w:rsidR="004F57B5" w:rsidRDefault="004F57B5" w:rsidP="004F57B5">
      <w:pPr>
        <w:rPr>
          <w:rFonts w:ascii="Aptos" w:hAnsi="Aptos"/>
          <w:sz w:val="22"/>
          <w:szCs w:val="22"/>
        </w:rPr>
      </w:pPr>
      <w:r w:rsidRPr="00827D2C">
        <w:rPr>
          <w:rFonts w:ascii="Aptos" w:hAnsi="Aptos"/>
          <w:sz w:val="22"/>
          <w:szCs w:val="22"/>
        </w:rPr>
        <w:t xml:space="preserve">Figure </w:t>
      </w:r>
      <w:r w:rsidR="009C5D34">
        <w:rPr>
          <w:rFonts w:ascii="Aptos" w:hAnsi="Aptos"/>
          <w:sz w:val="22"/>
          <w:szCs w:val="22"/>
        </w:rPr>
        <w:t>9</w:t>
      </w:r>
      <w:r w:rsidRPr="00827D2C">
        <w:rPr>
          <w:rFonts w:ascii="Aptos" w:hAnsi="Aptos"/>
          <w:sz w:val="22"/>
          <w:szCs w:val="22"/>
        </w:rPr>
        <w:t xml:space="preserve">. </w:t>
      </w:r>
      <w:r>
        <w:rPr>
          <w:rFonts w:ascii="Aptos" w:hAnsi="Aptos"/>
          <w:sz w:val="22"/>
          <w:szCs w:val="22"/>
        </w:rPr>
        <w:t>Single gene phylogeny of the capsid scaffold protein</w:t>
      </w:r>
      <w:r w:rsidRPr="00827D2C">
        <w:rPr>
          <w:rFonts w:ascii="Aptos" w:eastAsia="Aptos" w:hAnsi="Aptos" w:cs="Aptos"/>
          <w:sz w:val="22"/>
          <w:szCs w:val="22"/>
        </w:rPr>
        <w:t xml:space="preserve">. </w:t>
      </w:r>
      <w:r w:rsidRPr="00827D2C">
        <w:rPr>
          <w:rFonts w:ascii="Aptos" w:hAnsi="Aptos"/>
          <w:sz w:val="22"/>
          <w:szCs w:val="22"/>
        </w:rPr>
        <w:t>Alignments were performed using MAFFT and trimmed using trimAl with a gap threshold of 0.5. The maximum likelihood tree was calculated using IQ-Tree2 with 1000 rapid bootstraps and SH-Alrt tests [14-16]. The tree is rooted at the midpoint and bootstraps ≥95% are shown as circles. The coloured rings indicate proposed subfamilies</w:t>
      </w:r>
      <w:r>
        <w:rPr>
          <w:rFonts w:ascii="Aptos" w:hAnsi="Aptos"/>
          <w:sz w:val="22"/>
          <w:szCs w:val="22"/>
        </w:rPr>
        <w:t xml:space="preserve"> (inner ring)</w:t>
      </w:r>
      <w:r w:rsidRPr="00827D2C">
        <w:rPr>
          <w:rFonts w:ascii="Aptos" w:hAnsi="Aptos"/>
          <w:sz w:val="22"/>
          <w:szCs w:val="22"/>
        </w:rPr>
        <w:t xml:space="preserve"> and families</w:t>
      </w:r>
      <w:r>
        <w:rPr>
          <w:rFonts w:ascii="Aptos" w:hAnsi="Aptos"/>
          <w:sz w:val="22"/>
          <w:szCs w:val="22"/>
        </w:rPr>
        <w:t xml:space="preserve"> (outer ring)</w:t>
      </w:r>
      <w:r w:rsidRPr="00827D2C">
        <w:rPr>
          <w:rFonts w:ascii="Aptos" w:hAnsi="Aptos"/>
          <w:sz w:val="22"/>
          <w:szCs w:val="22"/>
        </w:rPr>
        <w:t>. Node labels are INSDC accession numbers</w:t>
      </w:r>
      <w:r>
        <w:rPr>
          <w:rFonts w:ascii="Aptos" w:hAnsi="Aptos"/>
          <w:sz w:val="22"/>
          <w:szCs w:val="22"/>
        </w:rPr>
        <w:t>.</w:t>
      </w:r>
    </w:p>
    <w:p w14:paraId="13508782" w14:textId="77777777" w:rsidR="004F57B5" w:rsidRDefault="004F57B5" w:rsidP="005D4E62">
      <w:pPr>
        <w:rPr>
          <w:rFonts w:ascii="Aptos" w:hAnsi="Aptos"/>
          <w:b/>
          <w:bCs/>
          <w:sz w:val="22"/>
          <w:szCs w:val="22"/>
        </w:rPr>
      </w:pPr>
    </w:p>
    <w:p w14:paraId="1D379B03" w14:textId="23E0DBE5" w:rsidR="004F57B5" w:rsidRDefault="004F57B5" w:rsidP="005D4E62">
      <w:pPr>
        <w:rPr>
          <w:rFonts w:ascii="Aptos" w:hAnsi="Aptos"/>
          <w:b/>
          <w:bCs/>
          <w:sz w:val="22"/>
          <w:szCs w:val="22"/>
        </w:rPr>
      </w:pPr>
      <w:r>
        <w:rPr>
          <w:rFonts w:ascii="Aptos" w:hAnsi="Aptos"/>
          <w:b/>
          <w:bCs/>
          <w:noProof/>
          <w:sz w:val="22"/>
          <w:szCs w:val="22"/>
        </w:rPr>
        <w:drawing>
          <wp:inline distT="0" distB="0" distL="0" distR="0" wp14:anchorId="0460AA00" wp14:editId="5DEAC32C">
            <wp:extent cx="7192740" cy="5001291"/>
            <wp:effectExtent l="0" t="0" r="0" b="0"/>
            <wp:docPr id="76420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009" name="Pictur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92740" cy="5001291"/>
                    </a:xfrm>
                    <a:prstGeom prst="rect">
                      <a:avLst/>
                    </a:prstGeom>
                  </pic:spPr>
                </pic:pic>
              </a:graphicData>
            </a:graphic>
          </wp:inline>
        </w:drawing>
      </w:r>
    </w:p>
    <w:p w14:paraId="4F7E9948" w14:textId="24EC9CAC" w:rsidR="004F57B5" w:rsidRDefault="004F57B5" w:rsidP="004F57B5">
      <w:pPr>
        <w:rPr>
          <w:rFonts w:ascii="Aptos" w:hAnsi="Aptos"/>
          <w:sz w:val="22"/>
          <w:szCs w:val="22"/>
        </w:rPr>
      </w:pPr>
      <w:r w:rsidRPr="00827D2C">
        <w:rPr>
          <w:rFonts w:ascii="Aptos" w:hAnsi="Aptos"/>
          <w:sz w:val="22"/>
          <w:szCs w:val="22"/>
        </w:rPr>
        <w:t xml:space="preserve">Figure </w:t>
      </w:r>
      <w:r w:rsidR="009C5D34">
        <w:rPr>
          <w:rFonts w:ascii="Aptos" w:hAnsi="Aptos"/>
          <w:sz w:val="22"/>
          <w:szCs w:val="22"/>
        </w:rPr>
        <w:t>10</w:t>
      </w:r>
      <w:r w:rsidRPr="00827D2C">
        <w:rPr>
          <w:rFonts w:ascii="Aptos" w:hAnsi="Aptos"/>
          <w:sz w:val="22"/>
          <w:szCs w:val="22"/>
        </w:rPr>
        <w:t xml:space="preserve">. </w:t>
      </w:r>
      <w:r>
        <w:rPr>
          <w:rFonts w:ascii="Aptos" w:hAnsi="Aptos"/>
          <w:sz w:val="22"/>
          <w:szCs w:val="22"/>
        </w:rPr>
        <w:t>Single gene phylogeny of the portal protein</w:t>
      </w:r>
      <w:r w:rsidRPr="00827D2C">
        <w:rPr>
          <w:rFonts w:ascii="Aptos" w:eastAsia="Aptos" w:hAnsi="Aptos" w:cs="Aptos"/>
          <w:sz w:val="22"/>
          <w:szCs w:val="22"/>
        </w:rPr>
        <w:t xml:space="preserve">. </w:t>
      </w:r>
      <w:r w:rsidRPr="00827D2C">
        <w:rPr>
          <w:rFonts w:ascii="Aptos" w:hAnsi="Aptos"/>
          <w:sz w:val="22"/>
          <w:szCs w:val="22"/>
        </w:rPr>
        <w:t>Alignments were performed using MAFFT and trimmed using trimAl with a gap threshold of 0.5. The maximum likelihood tree was calculated using IQ-Tree2 with 1000 rapid bootstraps and SH-Alrt tests [14-16]. The tree is rooted at the midpoint and bootstraps ≥95% are shown as circles. The coloured rings indicate proposed subfamilies</w:t>
      </w:r>
      <w:r>
        <w:rPr>
          <w:rFonts w:ascii="Aptos" w:hAnsi="Aptos"/>
          <w:sz w:val="22"/>
          <w:szCs w:val="22"/>
        </w:rPr>
        <w:t xml:space="preserve"> (inner ring)</w:t>
      </w:r>
      <w:r w:rsidRPr="00827D2C">
        <w:rPr>
          <w:rFonts w:ascii="Aptos" w:hAnsi="Aptos"/>
          <w:sz w:val="22"/>
          <w:szCs w:val="22"/>
        </w:rPr>
        <w:t xml:space="preserve"> and families</w:t>
      </w:r>
      <w:r>
        <w:rPr>
          <w:rFonts w:ascii="Aptos" w:hAnsi="Aptos"/>
          <w:sz w:val="22"/>
          <w:szCs w:val="22"/>
        </w:rPr>
        <w:t xml:space="preserve"> (outer ring)</w:t>
      </w:r>
      <w:r w:rsidRPr="00827D2C">
        <w:rPr>
          <w:rFonts w:ascii="Aptos" w:hAnsi="Aptos"/>
          <w:sz w:val="22"/>
          <w:szCs w:val="22"/>
        </w:rPr>
        <w:t>. Node labels are INSDC accession numbers</w:t>
      </w:r>
      <w:r>
        <w:rPr>
          <w:rFonts w:ascii="Aptos" w:hAnsi="Aptos"/>
          <w:sz w:val="22"/>
          <w:szCs w:val="22"/>
        </w:rPr>
        <w:t>.</w:t>
      </w:r>
    </w:p>
    <w:p w14:paraId="28152D7B" w14:textId="77777777" w:rsidR="004F57B5" w:rsidRDefault="004F57B5" w:rsidP="005D4E62">
      <w:pPr>
        <w:rPr>
          <w:rFonts w:ascii="Aptos" w:hAnsi="Aptos"/>
          <w:b/>
          <w:bCs/>
          <w:sz w:val="22"/>
          <w:szCs w:val="22"/>
        </w:rPr>
      </w:pPr>
    </w:p>
    <w:p w14:paraId="238469AA" w14:textId="1F488C05" w:rsidR="004F57B5" w:rsidRDefault="004F57B5" w:rsidP="005D4E62">
      <w:pPr>
        <w:rPr>
          <w:rFonts w:ascii="Aptos" w:hAnsi="Aptos"/>
          <w:b/>
          <w:bCs/>
          <w:sz w:val="22"/>
          <w:szCs w:val="22"/>
        </w:rPr>
      </w:pPr>
      <w:r>
        <w:rPr>
          <w:rFonts w:ascii="Aptos" w:hAnsi="Aptos"/>
          <w:b/>
          <w:bCs/>
          <w:noProof/>
          <w:sz w:val="22"/>
          <w:szCs w:val="22"/>
        </w:rPr>
        <w:drawing>
          <wp:inline distT="0" distB="0" distL="0" distR="0" wp14:anchorId="3D306E9D" wp14:editId="5D81DEF8">
            <wp:extent cx="7274904" cy="5067295"/>
            <wp:effectExtent l="0" t="0" r="0" b="0"/>
            <wp:docPr id="14201383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38309"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74904" cy="5067295"/>
                    </a:xfrm>
                    <a:prstGeom prst="rect">
                      <a:avLst/>
                    </a:prstGeom>
                  </pic:spPr>
                </pic:pic>
              </a:graphicData>
            </a:graphic>
          </wp:inline>
        </w:drawing>
      </w:r>
    </w:p>
    <w:p w14:paraId="490A108E" w14:textId="42A3570B" w:rsidR="004F57B5" w:rsidRDefault="004F57B5" w:rsidP="004F57B5">
      <w:pPr>
        <w:rPr>
          <w:rFonts w:ascii="Aptos" w:hAnsi="Aptos"/>
          <w:sz w:val="22"/>
          <w:szCs w:val="22"/>
        </w:rPr>
      </w:pPr>
      <w:r w:rsidRPr="00827D2C">
        <w:rPr>
          <w:rFonts w:ascii="Aptos" w:hAnsi="Aptos"/>
          <w:sz w:val="22"/>
          <w:szCs w:val="22"/>
        </w:rPr>
        <w:t xml:space="preserve">Figure </w:t>
      </w:r>
      <w:r w:rsidR="00A3455B">
        <w:rPr>
          <w:rFonts w:ascii="Aptos" w:hAnsi="Aptos"/>
          <w:sz w:val="22"/>
          <w:szCs w:val="22"/>
        </w:rPr>
        <w:t>1</w:t>
      </w:r>
      <w:r w:rsidR="009C5D34">
        <w:rPr>
          <w:rFonts w:ascii="Aptos" w:hAnsi="Aptos"/>
          <w:sz w:val="22"/>
          <w:szCs w:val="22"/>
        </w:rPr>
        <w:t>1</w:t>
      </w:r>
      <w:r w:rsidRPr="00827D2C">
        <w:rPr>
          <w:rFonts w:ascii="Aptos" w:hAnsi="Aptos"/>
          <w:sz w:val="22"/>
          <w:szCs w:val="22"/>
        </w:rPr>
        <w:t xml:space="preserve">. </w:t>
      </w:r>
      <w:r>
        <w:rPr>
          <w:rFonts w:ascii="Aptos" w:hAnsi="Aptos"/>
          <w:sz w:val="22"/>
          <w:szCs w:val="22"/>
        </w:rPr>
        <w:t>Single gene phylogeny of the major capsid protein</w:t>
      </w:r>
      <w:r w:rsidRPr="00827D2C">
        <w:rPr>
          <w:rFonts w:ascii="Aptos" w:eastAsia="Aptos" w:hAnsi="Aptos" w:cs="Aptos"/>
          <w:sz w:val="22"/>
          <w:szCs w:val="22"/>
        </w:rPr>
        <w:t xml:space="preserve">. </w:t>
      </w:r>
      <w:r w:rsidRPr="00827D2C">
        <w:rPr>
          <w:rFonts w:ascii="Aptos" w:hAnsi="Aptos"/>
          <w:sz w:val="22"/>
          <w:szCs w:val="22"/>
        </w:rPr>
        <w:t>Alignments were performed using MAFFT and trimmed using trimAl with a gap threshold of 0.5. The maximum likelihood tree was calculated using IQ-Tree2 with 1000 rapid bootstraps and SH-Alrt tests [14-16]. The tree is rooted at the midpoint and bootstraps ≥95% are shown as circles. The coloured rings indicate proposed subfamilies</w:t>
      </w:r>
      <w:r>
        <w:rPr>
          <w:rFonts w:ascii="Aptos" w:hAnsi="Aptos"/>
          <w:sz w:val="22"/>
          <w:szCs w:val="22"/>
        </w:rPr>
        <w:t xml:space="preserve"> (inner ring)</w:t>
      </w:r>
      <w:r w:rsidRPr="00827D2C">
        <w:rPr>
          <w:rFonts w:ascii="Aptos" w:hAnsi="Aptos"/>
          <w:sz w:val="22"/>
          <w:szCs w:val="22"/>
        </w:rPr>
        <w:t xml:space="preserve"> and families</w:t>
      </w:r>
      <w:r>
        <w:rPr>
          <w:rFonts w:ascii="Aptos" w:hAnsi="Aptos"/>
          <w:sz w:val="22"/>
          <w:szCs w:val="22"/>
        </w:rPr>
        <w:t xml:space="preserve"> (outer ring)</w:t>
      </w:r>
      <w:r w:rsidRPr="00827D2C">
        <w:rPr>
          <w:rFonts w:ascii="Aptos" w:hAnsi="Aptos"/>
          <w:sz w:val="22"/>
          <w:szCs w:val="22"/>
        </w:rPr>
        <w:t>. Node labels are INSDC accession numbers</w:t>
      </w:r>
      <w:r>
        <w:rPr>
          <w:rFonts w:ascii="Aptos" w:hAnsi="Aptos"/>
          <w:sz w:val="22"/>
          <w:szCs w:val="22"/>
        </w:rPr>
        <w:t>.</w:t>
      </w:r>
      <w:r w:rsidR="00DB5A2D">
        <w:rPr>
          <w:rFonts w:ascii="Aptos" w:hAnsi="Aptos"/>
          <w:sz w:val="22"/>
          <w:szCs w:val="22"/>
        </w:rPr>
        <w:t xml:space="preserve"> Discrepancies between the single gene phylogeny and proposed classification are marked by a red star symbol.</w:t>
      </w:r>
    </w:p>
    <w:p w14:paraId="7A91DE4C" w14:textId="77777777" w:rsidR="004F57B5" w:rsidRDefault="004F57B5" w:rsidP="005D4E62">
      <w:pPr>
        <w:rPr>
          <w:rFonts w:ascii="Aptos" w:hAnsi="Aptos"/>
          <w:b/>
          <w:bCs/>
          <w:sz w:val="22"/>
          <w:szCs w:val="22"/>
        </w:rPr>
      </w:pPr>
    </w:p>
    <w:p w14:paraId="1A162216" w14:textId="041A360A" w:rsidR="004F57B5" w:rsidRDefault="004F57B5" w:rsidP="005D4E62">
      <w:pPr>
        <w:rPr>
          <w:rFonts w:ascii="Aptos" w:hAnsi="Aptos"/>
          <w:b/>
          <w:bCs/>
          <w:sz w:val="22"/>
          <w:szCs w:val="22"/>
        </w:rPr>
      </w:pPr>
      <w:r>
        <w:rPr>
          <w:rFonts w:ascii="Aptos" w:hAnsi="Aptos"/>
          <w:b/>
          <w:bCs/>
          <w:noProof/>
          <w:sz w:val="22"/>
          <w:szCs w:val="22"/>
        </w:rPr>
        <w:drawing>
          <wp:inline distT="0" distB="0" distL="0" distR="0" wp14:anchorId="7C97DAB2" wp14:editId="2568DA70">
            <wp:extent cx="7168107" cy="4966769"/>
            <wp:effectExtent l="0" t="0" r="0" b="0"/>
            <wp:docPr id="14567908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90852"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8107" cy="4966769"/>
                    </a:xfrm>
                    <a:prstGeom prst="rect">
                      <a:avLst/>
                    </a:prstGeom>
                  </pic:spPr>
                </pic:pic>
              </a:graphicData>
            </a:graphic>
          </wp:inline>
        </w:drawing>
      </w:r>
    </w:p>
    <w:p w14:paraId="5EF9B95A" w14:textId="686679AE" w:rsidR="004F57B5" w:rsidRDefault="004F57B5" w:rsidP="004F57B5">
      <w:pPr>
        <w:rPr>
          <w:rFonts w:ascii="Aptos" w:hAnsi="Aptos"/>
          <w:sz w:val="22"/>
          <w:szCs w:val="22"/>
        </w:rPr>
      </w:pPr>
      <w:r w:rsidRPr="00827D2C">
        <w:rPr>
          <w:rFonts w:ascii="Aptos" w:hAnsi="Aptos"/>
          <w:sz w:val="22"/>
          <w:szCs w:val="22"/>
        </w:rPr>
        <w:t xml:space="preserve">Figure </w:t>
      </w:r>
      <w:r w:rsidR="00A3455B">
        <w:rPr>
          <w:rFonts w:ascii="Aptos" w:hAnsi="Aptos"/>
          <w:sz w:val="22"/>
          <w:szCs w:val="22"/>
        </w:rPr>
        <w:t>1</w:t>
      </w:r>
      <w:r w:rsidR="009C5D34">
        <w:rPr>
          <w:rFonts w:ascii="Aptos" w:hAnsi="Aptos"/>
          <w:sz w:val="22"/>
          <w:szCs w:val="22"/>
        </w:rPr>
        <w:t>2</w:t>
      </w:r>
      <w:r w:rsidRPr="00827D2C">
        <w:rPr>
          <w:rFonts w:ascii="Aptos" w:hAnsi="Aptos"/>
          <w:sz w:val="22"/>
          <w:szCs w:val="22"/>
        </w:rPr>
        <w:t xml:space="preserve">. </w:t>
      </w:r>
      <w:r>
        <w:rPr>
          <w:rFonts w:ascii="Aptos" w:hAnsi="Aptos"/>
          <w:sz w:val="22"/>
          <w:szCs w:val="22"/>
        </w:rPr>
        <w:t>Single gene phylogeny of the tail tubular protein A</w:t>
      </w:r>
      <w:r w:rsidRPr="00827D2C">
        <w:rPr>
          <w:rFonts w:ascii="Aptos" w:eastAsia="Aptos" w:hAnsi="Aptos" w:cs="Aptos"/>
          <w:sz w:val="22"/>
          <w:szCs w:val="22"/>
        </w:rPr>
        <w:t xml:space="preserve">. </w:t>
      </w:r>
      <w:r w:rsidRPr="00827D2C">
        <w:rPr>
          <w:rFonts w:ascii="Aptos" w:hAnsi="Aptos"/>
          <w:sz w:val="22"/>
          <w:szCs w:val="22"/>
        </w:rPr>
        <w:t>Alignments were performed using MAFFT and trimmed using trimAl with a gap threshold of 0.5. The maximum likelihood tree was calculated using IQ-Tree2 with 1000 rapid bootstraps and SH-Alrt tests [14-16]. The tree is rooted at the midpoint and bootstraps ≥95% are shown as circles. The coloured rings indicate proposed subfamilies</w:t>
      </w:r>
      <w:r>
        <w:rPr>
          <w:rFonts w:ascii="Aptos" w:hAnsi="Aptos"/>
          <w:sz w:val="22"/>
          <w:szCs w:val="22"/>
        </w:rPr>
        <w:t xml:space="preserve"> (inner ring)</w:t>
      </w:r>
      <w:r w:rsidRPr="00827D2C">
        <w:rPr>
          <w:rFonts w:ascii="Aptos" w:hAnsi="Aptos"/>
          <w:sz w:val="22"/>
          <w:szCs w:val="22"/>
        </w:rPr>
        <w:t xml:space="preserve"> and families</w:t>
      </w:r>
      <w:r>
        <w:rPr>
          <w:rFonts w:ascii="Aptos" w:hAnsi="Aptos"/>
          <w:sz w:val="22"/>
          <w:szCs w:val="22"/>
        </w:rPr>
        <w:t xml:space="preserve"> (outer ring)</w:t>
      </w:r>
      <w:r w:rsidRPr="00827D2C">
        <w:rPr>
          <w:rFonts w:ascii="Aptos" w:hAnsi="Aptos"/>
          <w:sz w:val="22"/>
          <w:szCs w:val="22"/>
        </w:rPr>
        <w:t>. Node labels are INSDC accession numbers</w:t>
      </w:r>
      <w:r>
        <w:rPr>
          <w:rFonts w:ascii="Aptos" w:hAnsi="Aptos"/>
          <w:sz w:val="22"/>
          <w:szCs w:val="22"/>
        </w:rPr>
        <w:t>.</w:t>
      </w:r>
    </w:p>
    <w:p w14:paraId="17E2483B" w14:textId="77777777" w:rsidR="004F57B5" w:rsidRDefault="004F57B5" w:rsidP="005D4E62">
      <w:pPr>
        <w:rPr>
          <w:rFonts w:ascii="Aptos" w:hAnsi="Aptos"/>
          <w:b/>
          <w:bCs/>
          <w:sz w:val="22"/>
          <w:szCs w:val="22"/>
        </w:rPr>
      </w:pPr>
    </w:p>
    <w:p w14:paraId="071BCFFD" w14:textId="0CD71EC1" w:rsidR="004F57B5" w:rsidRDefault="004F57B5" w:rsidP="005D4E62">
      <w:pPr>
        <w:rPr>
          <w:rFonts w:ascii="Aptos" w:hAnsi="Aptos"/>
          <w:b/>
          <w:bCs/>
          <w:sz w:val="22"/>
          <w:szCs w:val="22"/>
        </w:rPr>
      </w:pPr>
      <w:r>
        <w:rPr>
          <w:rFonts w:ascii="Aptos" w:hAnsi="Aptos"/>
          <w:b/>
          <w:bCs/>
          <w:noProof/>
          <w:sz w:val="22"/>
          <w:szCs w:val="22"/>
        </w:rPr>
        <w:drawing>
          <wp:inline distT="0" distB="0" distL="0" distR="0" wp14:anchorId="33C3819E" wp14:editId="3E74E458">
            <wp:extent cx="7011425" cy="4869250"/>
            <wp:effectExtent l="0" t="0" r="0" b="0"/>
            <wp:docPr id="19871434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43475"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011425" cy="4869250"/>
                    </a:xfrm>
                    <a:prstGeom prst="rect">
                      <a:avLst/>
                    </a:prstGeom>
                  </pic:spPr>
                </pic:pic>
              </a:graphicData>
            </a:graphic>
          </wp:inline>
        </w:drawing>
      </w:r>
    </w:p>
    <w:p w14:paraId="6402FA91" w14:textId="293B9B17" w:rsidR="004F57B5" w:rsidRDefault="004F57B5" w:rsidP="004F57B5">
      <w:pPr>
        <w:rPr>
          <w:rFonts w:ascii="Aptos" w:hAnsi="Aptos"/>
          <w:sz w:val="22"/>
          <w:szCs w:val="22"/>
        </w:rPr>
      </w:pPr>
      <w:r w:rsidRPr="00827D2C">
        <w:rPr>
          <w:rFonts w:ascii="Aptos" w:hAnsi="Aptos"/>
          <w:sz w:val="22"/>
          <w:szCs w:val="22"/>
        </w:rPr>
        <w:t xml:space="preserve">Figure </w:t>
      </w:r>
      <w:r w:rsidR="00A3455B">
        <w:rPr>
          <w:rFonts w:ascii="Aptos" w:hAnsi="Aptos"/>
          <w:sz w:val="22"/>
          <w:szCs w:val="22"/>
        </w:rPr>
        <w:t>1</w:t>
      </w:r>
      <w:r w:rsidR="009C5D34">
        <w:rPr>
          <w:rFonts w:ascii="Aptos" w:hAnsi="Aptos"/>
          <w:sz w:val="22"/>
          <w:szCs w:val="22"/>
        </w:rPr>
        <w:t>3</w:t>
      </w:r>
      <w:r w:rsidRPr="00827D2C">
        <w:rPr>
          <w:rFonts w:ascii="Aptos" w:hAnsi="Aptos"/>
          <w:sz w:val="22"/>
          <w:szCs w:val="22"/>
        </w:rPr>
        <w:t xml:space="preserve">. </w:t>
      </w:r>
      <w:r>
        <w:rPr>
          <w:rFonts w:ascii="Aptos" w:hAnsi="Aptos"/>
          <w:sz w:val="22"/>
          <w:szCs w:val="22"/>
        </w:rPr>
        <w:t>Single gene phylogeny of the tail tubular protein B</w:t>
      </w:r>
      <w:r w:rsidRPr="00827D2C">
        <w:rPr>
          <w:rFonts w:ascii="Aptos" w:eastAsia="Aptos" w:hAnsi="Aptos" w:cs="Aptos"/>
          <w:sz w:val="22"/>
          <w:szCs w:val="22"/>
        </w:rPr>
        <w:t xml:space="preserve">. </w:t>
      </w:r>
      <w:r w:rsidRPr="00827D2C">
        <w:rPr>
          <w:rFonts w:ascii="Aptos" w:hAnsi="Aptos"/>
          <w:sz w:val="22"/>
          <w:szCs w:val="22"/>
        </w:rPr>
        <w:t>Alignments were performed using MAFFT and trimmed using trimAl with a gap threshold of 0.5. The maximum likelihood tree was calculated using IQ-Tree2 with 1000 rapid bootstraps and SH-Alrt tests [14-16]. The tree is rooted at the midpoint and bootstraps ≥95% are shown as circles. The coloured rings indicate proposed subfamilies</w:t>
      </w:r>
      <w:r>
        <w:rPr>
          <w:rFonts w:ascii="Aptos" w:hAnsi="Aptos"/>
          <w:sz w:val="22"/>
          <w:szCs w:val="22"/>
        </w:rPr>
        <w:t xml:space="preserve"> (inner ring)</w:t>
      </w:r>
      <w:r w:rsidRPr="00827D2C">
        <w:rPr>
          <w:rFonts w:ascii="Aptos" w:hAnsi="Aptos"/>
          <w:sz w:val="22"/>
          <w:szCs w:val="22"/>
        </w:rPr>
        <w:t xml:space="preserve"> and families</w:t>
      </w:r>
      <w:r>
        <w:rPr>
          <w:rFonts w:ascii="Aptos" w:hAnsi="Aptos"/>
          <w:sz w:val="22"/>
          <w:szCs w:val="22"/>
        </w:rPr>
        <w:t xml:space="preserve"> (outer ring)</w:t>
      </w:r>
      <w:r w:rsidRPr="00827D2C">
        <w:rPr>
          <w:rFonts w:ascii="Aptos" w:hAnsi="Aptos"/>
          <w:sz w:val="22"/>
          <w:szCs w:val="22"/>
        </w:rPr>
        <w:t>. Node labels are INSDC accession numbers</w:t>
      </w:r>
      <w:r>
        <w:rPr>
          <w:rFonts w:ascii="Aptos" w:hAnsi="Aptos"/>
          <w:sz w:val="22"/>
          <w:szCs w:val="22"/>
        </w:rPr>
        <w:t>.</w:t>
      </w:r>
    </w:p>
    <w:p w14:paraId="61E6882C" w14:textId="77777777" w:rsidR="004F57B5" w:rsidRDefault="004F57B5" w:rsidP="005D4E62">
      <w:pPr>
        <w:rPr>
          <w:rFonts w:ascii="Aptos" w:hAnsi="Aptos"/>
          <w:b/>
          <w:bCs/>
          <w:sz w:val="22"/>
          <w:szCs w:val="22"/>
        </w:rPr>
      </w:pPr>
    </w:p>
    <w:p w14:paraId="69D1B298" w14:textId="1CAB8844" w:rsidR="004F57B5" w:rsidRDefault="002D6233" w:rsidP="005D4E62">
      <w:pPr>
        <w:rPr>
          <w:rFonts w:ascii="Aptos" w:hAnsi="Aptos"/>
          <w:b/>
          <w:bCs/>
          <w:sz w:val="22"/>
          <w:szCs w:val="22"/>
        </w:rPr>
      </w:pPr>
      <w:r>
        <w:rPr>
          <w:rFonts w:ascii="Aptos" w:hAnsi="Aptos"/>
          <w:b/>
          <w:bCs/>
          <w:noProof/>
          <w:sz w:val="22"/>
          <w:szCs w:val="22"/>
        </w:rPr>
        <w:lastRenderedPageBreak/>
        <w:drawing>
          <wp:inline distT="0" distB="0" distL="0" distR="0" wp14:anchorId="7B976773" wp14:editId="0C80A635">
            <wp:extent cx="6909323" cy="4787458"/>
            <wp:effectExtent l="0" t="0" r="0" b="0"/>
            <wp:docPr id="19593277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27787" name="Pictur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09323" cy="4787458"/>
                    </a:xfrm>
                    <a:prstGeom prst="rect">
                      <a:avLst/>
                    </a:prstGeom>
                  </pic:spPr>
                </pic:pic>
              </a:graphicData>
            </a:graphic>
          </wp:inline>
        </w:drawing>
      </w:r>
    </w:p>
    <w:p w14:paraId="21A8932F" w14:textId="5F925535" w:rsidR="004F57B5" w:rsidRDefault="004F57B5" w:rsidP="004F57B5">
      <w:pPr>
        <w:rPr>
          <w:rFonts w:ascii="Aptos" w:hAnsi="Aptos"/>
          <w:sz w:val="22"/>
          <w:szCs w:val="22"/>
        </w:rPr>
      </w:pPr>
      <w:r w:rsidRPr="00827D2C">
        <w:rPr>
          <w:rFonts w:ascii="Aptos" w:hAnsi="Aptos"/>
          <w:sz w:val="22"/>
          <w:szCs w:val="22"/>
        </w:rPr>
        <w:t xml:space="preserve">Figure </w:t>
      </w:r>
      <w:r w:rsidR="00A3455B">
        <w:rPr>
          <w:rFonts w:ascii="Aptos" w:hAnsi="Aptos"/>
          <w:sz w:val="22"/>
          <w:szCs w:val="22"/>
        </w:rPr>
        <w:t>1</w:t>
      </w:r>
      <w:r w:rsidR="009C5D34">
        <w:rPr>
          <w:rFonts w:ascii="Aptos" w:hAnsi="Aptos"/>
          <w:sz w:val="22"/>
          <w:szCs w:val="22"/>
        </w:rPr>
        <w:t>4</w:t>
      </w:r>
      <w:r w:rsidRPr="00827D2C">
        <w:rPr>
          <w:rFonts w:ascii="Aptos" w:hAnsi="Aptos"/>
          <w:sz w:val="22"/>
          <w:szCs w:val="22"/>
        </w:rPr>
        <w:t xml:space="preserve">. </w:t>
      </w:r>
      <w:r>
        <w:rPr>
          <w:rFonts w:ascii="Aptos" w:hAnsi="Aptos"/>
          <w:sz w:val="22"/>
          <w:szCs w:val="22"/>
        </w:rPr>
        <w:t>Single gene phylogeny of the DNA polymerase</w:t>
      </w:r>
      <w:r w:rsidRPr="00827D2C">
        <w:rPr>
          <w:rFonts w:ascii="Aptos" w:eastAsia="Aptos" w:hAnsi="Aptos" w:cs="Aptos"/>
          <w:sz w:val="22"/>
          <w:szCs w:val="22"/>
        </w:rPr>
        <w:t xml:space="preserve">. </w:t>
      </w:r>
      <w:r w:rsidRPr="00827D2C">
        <w:rPr>
          <w:rFonts w:ascii="Aptos" w:hAnsi="Aptos"/>
          <w:sz w:val="22"/>
          <w:szCs w:val="22"/>
        </w:rPr>
        <w:t>Alignments were performed using MAFFT and trimmed using trimAl with a gap threshold of 0.5. The maximum likelihood tree was calculated using IQ-Tree2 with 1000 rapid bootstraps and SH-Alrt tests [14-16]. The tree is rooted at the midpoint and bootstraps ≥95% are shown as circles. The coloured rings indicate proposed subfamilies</w:t>
      </w:r>
      <w:r>
        <w:rPr>
          <w:rFonts w:ascii="Aptos" w:hAnsi="Aptos"/>
          <w:sz w:val="22"/>
          <w:szCs w:val="22"/>
        </w:rPr>
        <w:t xml:space="preserve"> (inner ring)</w:t>
      </w:r>
      <w:r w:rsidRPr="00827D2C">
        <w:rPr>
          <w:rFonts w:ascii="Aptos" w:hAnsi="Aptos"/>
          <w:sz w:val="22"/>
          <w:szCs w:val="22"/>
        </w:rPr>
        <w:t xml:space="preserve"> and families</w:t>
      </w:r>
      <w:r>
        <w:rPr>
          <w:rFonts w:ascii="Aptos" w:hAnsi="Aptos"/>
          <w:sz w:val="22"/>
          <w:szCs w:val="22"/>
        </w:rPr>
        <w:t xml:space="preserve"> (outer ring)</w:t>
      </w:r>
      <w:r w:rsidRPr="00827D2C">
        <w:rPr>
          <w:rFonts w:ascii="Aptos" w:hAnsi="Aptos"/>
          <w:sz w:val="22"/>
          <w:szCs w:val="22"/>
        </w:rPr>
        <w:t>. Node labels are INSDC accession numbers</w:t>
      </w:r>
      <w:r>
        <w:rPr>
          <w:rFonts w:ascii="Aptos" w:hAnsi="Aptos"/>
          <w:sz w:val="22"/>
          <w:szCs w:val="22"/>
        </w:rPr>
        <w:t>.</w:t>
      </w:r>
      <w:r w:rsidR="00DB5A2D">
        <w:rPr>
          <w:rFonts w:ascii="Aptos" w:hAnsi="Aptos"/>
          <w:sz w:val="22"/>
          <w:szCs w:val="22"/>
        </w:rPr>
        <w:t xml:space="preserve"> Discrepancies between the single gene phylogeny and proposed classification are marked by a red star symbol.</w:t>
      </w:r>
    </w:p>
    <w:p w14:paraId="186CD15D" w14:textId="77777777" w:rsidR="004F57B5" w:rsidRPr="004F57B5" w:rsidRDefault="004F57B5" w:rsidP="005D4E62">
      <w:pPr>
        <w:rPr>
          <w:rFonts w:ascii="Aptos" w:hAnsi="Aptos"/>
          <w:b/>
          <w:bCs/>
          <w:sz w:val="22"/>
          <w:szCs w:val="22"/>
        </w:rPr>
      </w:pPr>
    </w:p>
    <w:p w14:paraId="10718E23" w14:textId="77777777" w:rsidR="002D6233" w:rsidRDefault="002D6233" w:rsidP="005D4E62">
      <w:pPr>
        <w:rPr>
          <w:rFonts w:ascii="Aptos" w:hAnsi="Aptos"/>
          <w:sz w:val="22"/>
          <w:szCs w:val="22"/>
        </w:rPr>
        <w:sectPr w:rsidR="002D6233" w:rsidSect="002D6233">
          <w:pgSz w:w="16838" w:h="11906" w:orient="landscape"/>
          <w:pgMar w:top="1440" w:right="1440" w:bottom="1134" w:left="992" w:header="709" w:footer="0" w:gutter="0"/>
          <w:cols w:space="720"/>
          <w:formProt w:val="0"/>
          <w:docGrid w:linePitch="360"/>
        </w:sectPr>
      </w:pPr>
    </w:p>
    <w:p w14:paraId="3C4AFB23" w14:textId="77777777" w:rsidR="004F2853" w:rsidRDefault="004F2853" w:rsidP="005D4E62">
      <w:pPr>
        <w:rPr>
          <w:rFonts w:ascii="Aptos" w:hAnsi="Aptos"/>
          <w:sz w:val="22"/>
          <w:szCs w:val="22"/>
        </w:rPr>
      </w:pPr>
    </w:p>
    <w:p w14:paraId="7E81DA66" w14:textId="781AFE10" w:rsidR="005D4E62" w:rsidRPr="00827D2C" w:rsidRDefault="005D4E62" w:rsidP="005D4E62">
      <w:pPr>
        <w:rPr>
          <w:rFonts w:ascii="Aptos" w:hAnsi="Aptos"/>
          <w:sz w:val="22"/>
          <w:szCs w:val="22"/>
        </w:rPr>
      </w:pPr>
      <w:r w:rsidRPr="00827D2C">
        <w:rPr>
          <w:rFonts w:ascii="Aptos" w:hAnsi="Aptos"/>
          <w:sz w:val="22"/>
          <w:szCs w:val="22"/>
        </w:rPr>
        <w:t xml:space="preserve">Table </w:t>
      </w:r>
      <w:r w:rsidR="00622518">
        <w:rPr>
          <w:rFonts w:ascii="Aptos" w:hAnsi="Aptos"/>
          <w:sz w:val="22"/>
          <w:szCs w:val="22"/>
        </w:rPr>
        <w:t>8</w:t>
      </w:r>
      <w:r w:rsidRPr="00827D2C">
        <w:rPr>
          <w:rFonts w:ascii="Aptos" w:hAnsi="Aptos"/>
          <w:sz w:val="22"/>
          <w:szCs w:val="22"/>
        </w:rPr>
        <w:t>. Derivation of names for ninety-</w:t>
      </w:r>
      <w:r w:rsidR="00262221">
        <w:rPr>
          <w:rFonts w:ascii="Aptos" w:hAnsi="Aptos"/>
          <w:sz w:val="22"/>
          <w:szCs w:val="22"/>
        </w:rPr>
        <w:t>two</w:t>
      </w:r>
      <w:r w:rsidRPr="00827D2C">
        <w:rPr>
          <w:rFonts w:ascii="Aptos" w:hAnsi="Aptos"/>
          <w:sz w:val="22"/>
          <w:szCs w:val="22"/>
        </w:rPr>
        <w:t xml:space="preserve"> proposed new genera</w:t>
      </w:r>
      <w:r w:rsidR="00F51C9D">
        <w:rPr>
          <w:rFonts w:ascii="Aptos" w:hAnsi="Aptos"/>
          <w:sz w:val="22"/>
          <w:szCs w:val="22"/>
        </w:rPr>
        <w:t xml:space="preserve"> in the</w:t>
      </w:r>
      <w:r w:rsidRPr="00827D2C">
        <w:rPr>
          <w:rFonts w:ascii="Aptos" w:hAnsi="Aptos"/>
          <w:sz w:val="22"/>
          <w:szCs w:val="22"/>
        </w:rPr>
        <w:t xml:space="preserve"> order </w:t>
      </w:r>
      <w:r w:rsidR="00A3455B" w:rsidRPr="00A3455B">
        <w:rPr>
          <w:rFonts w:ascii="Aptos" w:hAnsi="Aptos"/>
          <w:i/>
          <w:iCs/>
          <w:sz w:val="22"/>
          <w:szCs w:val="22"/>
        </w:rPr>
        <w:t>Autographivirales</w:t>
      </w:r>
      <w:r w:rsidRPr="00827D2C">
        <w:rPr>
          <w:rFonts w:ascii="Aptos" w:hAnsi="Aptos"/>
          <w:sz w:val="22"/>
          <w:szCs w:val="22"/>
        </w:rPr>
        <w:t>.</w:t>
      </w:r>
    </w:p>
    <w:tbl>
      <w:tblPr>
        <w:tblStyle w:val="TableGrid"/>
        <w:tblW w:w="0" w:type="auto"/>
        <w:tblLook w:val="04A0" w:firstRow="1" w:lastRow="0" w:firstColumn="1" w:lastColumn="0" w:noHBand="0" w:noVBand="1"/>
      </w:tblPr>
      <w:tblGrid>
        <w:gridCol w:w="2072"/>
        <w:gridCol w:w="6966"/>
      </w:tblGrid>
      <w:tr w:rsidR="00DD63B8" w:rsidRPr="00827D2C" w14:paraId="46727297" w14:textId="77777777" w:rsidTr="006F1468">
        <w:tc>
          <w:tcPr>
            <w:tcW w:w="2072" w:type="dxa"/>
            <w:vAlign w:val="center"/>
          </w:tcPr>
          <w:p w14:paraId="54350383" w14:textId="77777777" w:rsidR="00DD63B8" w:rsidRPr="00827D2C" w:rsidRDefault="00DD63B8" w:rsidP="002D249A">
            <w:pPr>
              <w:rPr>
                <w:rFonts w:ascii="Aptos" w:hAnsi="Aptos" w:cs="Calibri"/>
                <w:b/>
                <w:bCs/>
                <w:sz w:val="22"/>
                <w:szCs w:val="22"/>
              </w:rPr>
            </w:pPr>
            <w:bookmarkStart w:id="0" w:name="_Hlk170564730"/>
            <w:r w:rsidRPr="00827D2C">
              <w:rPr>
                <w:rFonts w:ascii="Aptos" w:hAnsi="Aptos" w:cs="Calibri"/>
                <w:b/>
                <w:bCs/>
                <w:sz w:val="22"/>
                <w:szCs w:val="22"/>
              </w:rPr>
              <w:t>Genus</w:t>
            </w:r>
          </w:p>
        </w:tc>
        <w:tc>
          <w:tcPr>
            <w:tcW w:w="6966" w:type="dxa"/>
            <w:vAlign w:val="center"/>
          </w:tcPr>
          <w:p w14:paraId="10D4955B" w14:textId="77777777" w:rsidR="00DD63B8" w:rsidRPr="00827D2C" w:rsidRDefault="00DD63B8" w:rsidP="002D249A">
            <w:pPr>
              <w:rPr>
                <w:rFonts w:ascii="Aptos" w:hAnsi="Aptos"/>
                <w:b/>
                <w:bCs/>
                <w:sz w:val="22"/>
                <w:szCs w:val="22"/>
              </w:rPr>
            </w:pPr>
            <w:r w:rsidRPr="00827D2C">
              <w:rPr>
                <w:rFonts w:ascii="Aptos" w:hAnsi="Aptos"/>
                <w:b/>
                <w:bCs/>
                <w:sz w:val="22"/>
                <w:szCs w:val="22"/>
              </w:rPr>
              <w:t>Etymology</w:t>
            </w:r>
          </w:p>
        </w:tc>
      </w:tr>
      <w:tr w:rsidR="00DD63B8" w:rsidRPr="00827D2C" w14:paraId="3C0AEBE5" w14:textId="77777777" w:rsidTr="006F1468">
        <w:tc>
          <w:tcPr>
            <w:tcW w:w="2072" w:type="dxa"/>
            <w:vAlign w:val="center"/>
          </w:tcPr>
          <w:p w14:paraId="2FA2DCFA" w14:textId="77777777" w:rsidR="00DD63B8" w:rsidRPr="00827D2C" w:rsidRDefault="00DD63B8" w:rsidP="002D249A">
            <w:pPr>
              <w:rPr>
                <w:rFonts w:ascii="Aptos" w:hAnsi="Aptos"/>
                <w:i/>
                <w:iCs/>
                <w:sz w:val="22"/>
                <w:szCs w:val="22"/>
              </w:rPr>
            </w:pPr>
            <w:r w:rsidRPr="00827D2C">
              <w:rPr>
                <w:rFonts w:ascii="Aptos" w:hAnsi="Aptos"/>
                <w:i/>
                <w:iCs/>
                <w:sz w:val="22"/>
                <w:szCs w:val="22"/>
              </w:rPr>
              <w:t>Actaeavirus</w:t>
            </w:r>
          </w:p>
        </w:tc>
        <w:tc>
          <w:tcPr>
            <w:tcW w:w="6966" w:type="dxa"/>
            <w:vAlign w:val="center"/>
          </w:tcPr>
          <w:p w14:paraId="16043FA9" w14:textId="77777777" w:rsidR="00DD63B8" w:rsidRPr="00827D2C" w:rsidRDefault="00DD63B8" w:rsidP="002D249A">
            <w:pPr>
              <w:rPr>
                <w:rFonts w:ascii="Aptos" w:hAnsi="Aptos"/>
                <w:sz w:val="22"/>
                <w:szCs w:val="22"/>
              </w:rPr>
            </w:pPr>
            <w:r w:rsidRPr="00827D2C">
              <w:rPr>
                <w:rFonts w:ascii="Aptos" w:hAnsi="Aptos"/>
                <w:sz w:val="22"/>
                <w:szCs w:val="22"/>
              </w:rPr>
              <w:t>Named after the Nereid Actaea in Greek mythology.</w:t>
            </w:r>
          </w:p>
        </w:tc>
      </w:tr>
      <w:tr w:rsidR="00DD63B8" w:rsidRPr="00827D2C" w14:paraId="18F37A6F" w14:textId="77777777" w:rsidTr="006F1468">
        <w:tc>
          <w:tcPr>
            <w:tcW w:w="2072" w:type="dxa"/>
            <w:vAlign w:val="center"/>
          </w:tcPr>
          <w:p w14:paraId="0A087E32" w14:textId="77777777" w:rsidR="00DD63B8" w:rsidRPr="00827D2C" w:rsidRDefault="00DD63B8" w:rsidP="002D249A">
            <w:pPr>
              <w:rPr>
                <w:rFonts w:ascii="Aptos" w:hAnsi="Aptos"/>
                <w:i/>
                <w:iCs/>
                <w:sz w:val="22"/>
                <w:szCs w:val="22"/>
              </w:rPr>
            </w:pPr>
            <w:r w:rsidRPr="00827D2C">
              <w:rPr>
                <w:rFonts w:ascii="Aptos" w:hAnsi="Aptos" w:cs="Calibri"/>
                <w:i/>
                <w:iCs/>
                <w:sz w:val="22"/>
                <w:szCs w:val="22"/>
              </w:rPr>
              <w:t>Actinidiaevirus</w:t>
            </w:r>
          </w:p>
        </w:tc>
        <w:tc>
          <w:tcPr>
            <w:tcW w:w="6966" w:type="dxa"/>
            <w:vAlign w:val="center"/>
          </w:tcPr>
          <w:p w14:paraId="02DDFB04"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 derived from the pathovar of </w:t>
            </w:r>
            <w:r w:rsidRPr="00827D2C">
              <w:rPr>
                <w:rFonts w:ascii="Aptos" w:hAnsi="Aptos" w:cs="Calibri"/>
                <w:i/>
                <w:iCs/>
                <w:sz w:val="22"/>
                <w:szCs w:val="22"/>
              </w:rPr>
              <w:t>Pseudomonas syringae</w:t>
            </w:r>
            <w:r w:rsidRPr="00827D2C">
              <w:rPr>
                <w:rFonts w:ascii="Aptos" w:hAnsi="Aptos" w:cs="Calibri"/>
                <w:sz w:val="22"/>
                <w:szCs w:val="22"/>
              </w:rPr>
              <w:t>, infected by phage Ep4.</w:t>
            </w:r>
          </w:p>
        </w:tc>
      </w:tr>
      <w:tr w:rsidR="00DD63B8" w:rsidRPr="00827D2C" w14:paraId="1A66CB7E" w14:textId="77777777" w:rsidTr="006F1468">
        <w:tc>
          <w:tcPr>
            <w:tcW w:w="2072" w:type="dxa"/>
            <w:vAlign w:val="center"/>
          </w:tcPr>
          <w:p w14:paraId="4FACADB9" w14:textId="77777777" w:rsidR="00DD63B8" w:rsidRPr="00827D2C" w:rsidRDefault="00DD63B8" w:rsidP="002D249A">
            <w:pPr>
              <w:rPr>
                <w:rFonts w:ascii="Aptos" w:hAnsi="Aptos"/>
                <w:i/>
                <w:iCs/>
                <w:sz w:val="22"/>
                <w:szCs w:val="22"/>
              </w:rPr>
            </w:pPr>
            <w:r w:rsidRPr="00827D2C">
              <w:rPr>
                <w:rFonts w:ascii="Aptos" w:hAnsi="Aptos" w:cs="Calibri"/>
                <w:i/>
                <w:iCs/>
                <w:sz w:val="22"/>
                <w:szCs w:val="22"/>
              </w:rPr>
              <w:t>Aequorvirus</w:t>
            </w:r>
          </w:p>
        </w:tc>
        <w:tc>
          <w:tcPr>
            <w:tcW w:w="6966" w:type="dxa"/>
            <w:vAlign w:val="center"/>
          </w:tcPr>
          <w:p w14:paraId="2E9161EF" w14:textId="77777777" w:rsidR="00DD63B8" w:rsidRPr="00827D2C" w:rsidRDefault="00DD63B8" w:rsidP="002D249A">
            <w:pPr>
              <w:rPr>
                <w:rFonts w:ascii="Aptos" w:hAnsi="Aptos"/>
                <w:sz w:val="22"/>
                <w:szCs w:val="22"/>
              </w:rPr>
            </w:pPr>
            <w:r w:rsidRPr="00827D2C">
              <w:rPr>
                <w:rFonts w:ascii="Aptos" w:hAnsi="Aptos" w:cs="Calibri"/>
                <w:sz w:val="22"/>
                <w:szCs w:val="22"/>
              </w:rPr>
              <w:t>Derived the Latin noun “aequor” for sea or ocean.</w:t>
            </w:r>
          </w:p>
        </w:tc>
      </w:tr>
      <w:tr w:rsidR="00DD63B8" w:rsidRPr="00827D2C" w14:paraId="5034C5C1" w14:textId="77777777" w:rsidTr="006F1468">
        <w:tc>
          <w:tcPr>
            <w:tcW w:w="2072" w:type="dxa"/>
            <w:vAlign w:val="center"/>
          </w:tcPr>
          <w:p w14:paraId="7499670E" w14:textId="77777777" w:rsidR="00DD63B8" w:rsidRPr="00827D2C" w:rsidRDefault="00DD63B8" w:rsidP="002D249A">
            <w:pPr>
              <w:rPr>
                <w:rFonts w:ascii="Aptos" w:hAnsi="Aptos"/>
                <w:i/>
                <w:iCs/>
                <w:sz w:val="22"/>
                <w:szCs w:val="22"/>
              </w:rPr>
            </w:pPr>
            <w:r w:rsidRPr="00827D2C">
              <w:rPr>
                <w:rFonts w:ascii="Aptos" w:hAnsi="Aptos"/>
                <w:i/>
                <w:iCs/>
                <w:sz w:val="22"/>
                <w:szCs w:val="22"/>
              </w:rPr>
              <w:t>Alfirinvirus</w:t>
            </w:r>
          </w:p>
        </w:tc>
        <w:tc>
          <w:tcPr>
            <w:tcW w:w="6966" w:type="dxa"/>
            <w:vAlign w:val="center"/>
          </w:tcPr>
          <w:p w14:paraId="3C136C76" w14:textId="77777777" w:rsidR="00DD63B8" w:rsidRPr="00827D2C" w:rsidRDefault="00DD63B8" w:rsidP="002D249A">
            <w:pPr>
              <w:rPr>
                <w:rFonts w:ascii="Aptos" w:hAnsi="Aptos" w:cs="Calibri"/>
                <w:sz w:val="22"/>
                <w:szCs w:val="22"/>
              </w:rPr>
            </w:pPr>
            <w:r w:rsidRPr="00827D2C">
              <w:rPr>
                <w:rFonts w:ascii="Aptos" w:hAnsi="Aptos" w:cs="Calibri"/>
                <w:sz w:val="22"/>
                <w:szCs w:val="22"/>
              </w:rPr>
              <w:t xml:space="preserve">Derived from the name of </w:t>
            </w:r>
            <w:r w:rsidRPr="00E87D0C">
              <w:rPr>
                <w:rFonts w:ascii="Aptos" w:hAnsi="Aptos" w:cs="Calibri"/>
                <w:i/>
                <w:iCs/>
                <w:sz w:val="22"/>
                <w:szCs w:val="22"/>
              </w:rPr>
              <w:t>Agrobacterium</w:t>
            </w:r>
            <w:r w:rsidRPr="00827D2C">
              <w:rPr>
                <w:rFonts w:ascii="Aptos" w:hAnsi="Aptos" w:cs="Calibri"/>
                <w:sz w:val="22"/>
                <w:szCs w:val="22"/>
              </w:rPr>
              <w:t xml:space="preserve"> phage Alfirin.</w:t>
            </w:r>
          </w:p>
        </w:tc>
      </w:tr>
      <w:tr w:rsidR="00DD63B8" w:rsidRPr="00827D2C" w14:paraId="6C3DDDF9" w14:textId="77777777" w:rsidTr="006F1468">
        <w:tc>
          <w:tcPr>
            <w:tcW w:w="2072" w:type="dxa"/>
            <w:vAlign w:val="center"/>
          </w:tcPr>
          <w:p w14:paraId="1393639E" w14:textId="77777777" w:rsidR="00DD63B8" w:rsidRPr="00827D2C" w:rsidRDefault="00DD63B8" w:rsidP="002D249A">
            <w:pPr>
              <w:rPr>
                <w:rFonts w:ascii="Aptos" w:hAnsi="Aptos"/>
                <w:i/>
                <w:iCs/>
                <w:sz w:val="22"/>
                <w:szCs w:val="22"/>
              </w:rPr>
            </w:pPr>
            <w:r w:rsidRPr="00827D2C">
              <w:rPr>
                <w:rFonts w:ascii="Aptos" w:hAnsi="Aptos" w:cs="Calibri"/>
                <w:i/>
                <w:iCs/>
                <w:sz w:val="22"/>
                <w:szCs w:val="22"/>
              </w:rPr>
              <w:t>Angmobvirus</w:t>
            </w:r>
          </w:p>
        </w:tc>
        <w:tc>
          <w:tcPr>
            <w:tcW w:w="6966" w:type="dxa"/>
            <w:vAlign w:val="center"/>
          </w:tcPr>
          <w:p w14:paraId="18616A76" w14:textId="77777777" w:rsidR="00DD63B8" w:rsidRPr="00827D2C" w:rsidRDefault="00DD63B8" w:rsidP="002D249A">
            <w:pPr>
              <w:rPr>
                <w:rFonts w:ascii="Aptos" w:hAnsi="Aptos"/>
                <w:sz w:val="22"/>
                <w:szCs w:val="22"/>
              </w:rPr>
            </w:pPr>
            <w:r w:rsidRPr="00827D2C">
              <w:rPr>
                <w:rFonts w:ascii="Aptos" w:hAnsi="Aptos" w:cs="Calibri"/>
                <w:sz w:val="22"/>
                <w:szCs w:val="22"/>
              </w:rPr>
              <w:t>Name derived from “angered the mob”, as this virus was isolated from Baltimore inner harbor water.</w:t>
            </w:r>
          </w:p>
        </w:tc>
      </w:tr>
      <w:tr w:rsidR="00DD63B8" w:rsidRPr="00827D2C" w14:paraId="09FBAFF5" w14:textId="77777777" w:rsidTr="006F1468">
        <w:tc>
          <w:tcPr>
            <w:tcW w:w="2072" w:type="dxa"/>
            <w:vAlign w:val="center"/>
          </w:tcPr>
          <w:p w14:paraId="1C7980A3" w14:textId="77777777" w:rsidR="00DD63B8" w:rsidRPr="00827D2C" w:rsidRDefault="00DD63B8" w:rsidP="002D249A">
            <w:pPr>
              <w:rPr>
                <w:rFonts w:ascii="Aptos" w:hAnsi="Aptos"/>
                <w:i/>
                <w:iCs/>
                <w:sz w:val="22"/>
                <w:szCs w:val="22"/>
              </w:rPr>
            </w:pPr>
            <w:r w:rsidRPr="00827D2C">
              <w:rPr>
                <w:rFonts w:ascii="Aptos" w:hAnsi="Aptos" w:cs="Calibri"/>
                <w:i/>
                <w:iCs/>
                <w:sz w:val="22"/>
                <w:szCs w:val="22"/>
              </w:rPr>
              <w:t>Aristophanesvirus</w:t>
            </w:r>
          </w:p>
        </w:tc>
        <w:tc>
          <w:tcPr>
            <w:tcW w:w="6966" w:type="dxa"/>
            <w:vAlign w:val="center"/>
          </w:tcPr>
          <w:p w14:paraId="7C48A555"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6109E">
              <w:rPr>
                <w:rFonts w:ascii="Aptos" w:hAnsi="Aptos" w:cs="Calibri"/>
                <w:i/>
                <w:iCs/>
                <w:sz w:val="22"/>
                <w:szCs w:val="22"/>
              </w:rPr>
              <w:t>Acinetobacter</w:t>
            </w:r>
            <w:r w:rsidRPr="00827D2C">
              <w:rPr>
                <w:rFonts w:ascii="Aptos" w:hAnsi="Aptos" w:cs="Calibri"/>
                <w:sz w:val="22"/>
                <w:szCs w:val="22"/>
              </w:rPr>
              <w:t xml:space="preserve"> virus Aristophanes.</w:t>
            </w:r>
          </w:p>
        </w:tc>
      </w:tr>
      <w:tr w:rsidR="00DD63B8" w:rsidRPr="00827D2C" w14:paraId="71DADF14" w14:textId="77777777" w:rsidTr="006F1468">
        <w:tc>
          <w:tcPr>
            <w:tcW w:w="2072" w:type="dxa"/>
            <w:vAlign w:val="center"/>
          </w:tcPr>
          <w:p w14:paraId="179A0A12" w14:textId="77777777" w:rsidR="00DD63B8" w:rsidRPr="00827D2C" w:rsidRDefault="00DD63B8" w:rsidP="002D249A">
            <w:pPr>
              <w:rPr>
                <w:rFonts w:ascii="Aptos" w:hAnsi="Aptos"/>
                <w:i/>
                <w:iCs/>
                <w:sz w:val="22"/>
                <w:szCs w:val="22"/>
              </w:rPr>
            </w:pPr>
            <w:r w:rsidRPr="00827D2C">
              <w:rPr>
                <w:rFonts w:ascii="Aptos" w:hAnsi="Aptos" w:cs="Calibri"/>
                <w:i/>
                <w:iCs/>
                <w:sz w:val="22"/>
                <w:szCs w:val="22"/>
              </w:rPr>
              <w:t>Armandvirus</w:t>
            </w:r>
          </w:p>
        </w:tc>
        <w:tc>
          <w:tcPr>
            <w:tcW w:w="6966" w:type="dxa"/>
            <w:vAlign w:val="center"/>
          </w:tcPr>
          <w:p w14:paraId="0B8113A2"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Center Armand-Frappier Sante Biotechnologie, Quebec, Canada where </w:t>
            </w:r>
            <w:r w:rsidRPr="00E6109E">
              <w:rPr>
                <w:rFonts w:ascii="Aptos" w:hAnsi="Aptos" w:cs="Calibri"/>
                <w:i/>
                <w:iCs/>
                <w:sz w:val="22"/>
                <w:szCs w:val="22"/>
              </w:rPr>
              <w:t>Aeromonas</w:t>
            </w:r>
            <w:r w:rsidRPr="00827D2C">
              <w:rPr>
                <w:rFonts w:ascii="Aptos" w:hAnsi="Aptos" w:cs="Calibri"/>
                <w:sz w:val="22"/>
                <w:szCs w:val="22"/>
              </w:rPr>
              <w:t xml:space="preserve"> virus T7-Ah was isolated</w:t>
            </w:r>
          </w:p>
        </w:tc>
      </w:tr>
      <w:tr w:rsidR="00DD63B8" w:rsidRPr="00827D2C" w14:paraId="54C7DC3B" w14:textId="77777777" w:rsidTr="006F1468">
        <w:tc>
          <w:tcPr>
            <w:tcW w:w="2072" w:type="dxa"/>
            <w:vAlign w:val="center"/>
          </w:tcPr>
          <w:p w14:paraId="74ACE910" w14:textId="77777777" w:rsidR="00DD63B8" w:rsidRPr="00827D2C" w:rsidRDefault="00DD63B8" w:rsidP="002D249A">
            <w:pPr>
              <w:rPr>
                <w:rFonts w:ascii="Aptos" w:hAnsi="Aptos"/>
                <w:i/>
                <w:iCs/>
                <w:sz w:val="22"/>
                <w:szCs w:val="22"/>
              </w:rPr>
            </w:pPr>
            <w:r w:rsidRPr="00827D2C">
              <w:rPr>
                <w:rFonts w:ascii="Aptos" w:hAnsi="Aptos" w:cs="Calibri"/>
                <w:i/>
                <w:iCs/>
                <w:sz w:val="22"/>
                <w:szCs w:val="22"/>
              </w:rPr>
              <w:t>Atoyacvirus</w:t>
            </w:r>
          </w:p>
        </w:tc>
        <w:tc>
          <w:tcPr>
            <w:tcW w:w="6966" w:type="dxa"/>
            <w:vAlign w:val="center"/>
          </w:tcPr>
          <w:p w14:paraId="2876131C"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Aeromonas</w:t>
            </w:r>
            <w:r w:rsidRPr="00827D2C">
              <w:rPr>
                <w:rFonts w:ascii="Aptos" w:hAnsi="Aptos" w:cs="Calibri"/>
                <w:sz w:val="22"/>
                <w:szCs w:val="22"/>
              </w:rPr>
              <w:t xml:space="preserve"> virus Atoyac1.</w:t>
            </w:r>
          </w:p>
        </w:tc>
      </w:tr>
      <w:tr w:rsidR="00DD63B8" w:rsidRPr="00827D2C" w14:paraId="38C91505" w14:textId="77777777" w:rsidTr="006F1468">
        <w:tc>
          <w:tcPr>
            <w:tcW w:w="2072" w:type="dxa"/>
            <w:vAlign w:val="center"/>
          </w:tcPr>
          <w:p w14:paraId="1258B314" w14:textId="77777777" w:rsidR="00DD63B8" w:rsidRPr="00827D2C" w:rsidRDefault="00DD63B8" w:rsidP="002D249A">
            <w:pPr>
              <w:rPr>
                <w:rFonts w:ascii="Aptos" w:hAnsi="Aptos"/>
                <w:i/>
                <w:iCs/>
                <w:sz w:val="22"/>
                <w:szCs w:val="22"/>
              </w:rPr>
            </w:pPr>
            <w:r w:rsidRPr="00827D2C">
              <w:rPr>
                <w:rFonts w:ascii="Aptos" w:hAnsi="Aptos" w:cs="Calibri"/>
                <w:i/>
                <w:iCs/>
                <w:sz w:val="22"/>
                <w:szCs w:val="22"/>
              </w:rPr>
              <w:t>Axyvirus</w:t>
            </w:r>
          </w:p>
        </w:tc>
        <w:tc>
          <w:tcPr>
            <w:tcW w:w="6966" w:type="dxa"/>
            <w:vAlign w:val="center"/>
          </w:tcPr>
          <w:p w14:paraId="6FDAD277"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Achromobacter</w:t>
            </w:r>
            <w:r w:rsidRPr="00827D2C">
              <w:rPr>
                <w:rFonts w:ascii="Aptos" w:hAnsi="Aptos" w:cs="Calibri"/>
                <w:sz w:val="22"/>
                <w:szCs w:val="22"/>
              </w:rPr>
              <w:t xml:space="preserve"> virus vB_AxyP_19-32_Axy09.</w:t>
            </w:r>
          </w:p>
        </w:tc>
      </w:tr>
      <w:tr w:rsidR="00DD63B8" w:rsidRPr="00827D2C" w14:paraId="64B70495" w14:textId="77777777" w:rsidTr="006F1468">
        <w:tc>
          <w:tcPr>
            <w:tcW w:w="2072" w:type="dxa"/>
            <w:vAlign w:val="center"/>
          </w:tcPr>
          <w:p w14:paraId="153828FA" w14:textId="77777777" w:rsidR="00DD63B8" w:rsidRPr="00827D2C" w:rsidRDefault="00DD63B8" w:rsidP="002D249A">
            <w:pPr>
              <w:rPr>
                <w:rFonts w:ascii="Aptos" w:hAnsi="Aptos"/>
                <w:i/>
                <w:iCs/>
                <w:sz w:val="22"/>
                <w:szCs w:val="22"/>
              </w:rPr>
            </w:pPr>
            <w:r w:rsidRPr="00827D2C">
              <w:rPr>
                <w:rFonts w:ascii="Aptos" w:hAnsi="Aptos" w:cs="Calibri"/>
                <w:i/>
                <w:iCs/>
                <w:sz w:val="22"/>
                <w:szCs w:val="22"/>
              </w:rPr>
              <w:t>Bamvirus</w:t>
            </w:r>
          </w:p>
        </w:tc>
        <w:tc>
          <w:tcPr>
            <w:tcW w:w="6966" w:type="dxa"/>
            <w:vAlign w:val="center"/>
          </w:tcPr>
          <w:p w14:paraId="2688AF3A"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Escherichia</w:t>
            </w:r>
            <w:r w:rsidRPr="00827D2C">
              <w:rPr>
                <w:rFonts w:ascii="Aptos" w:hAnsi="Aptos" w:cs="Calibri"/>
                <w:sz w:val="22"/>
                <w:szCs w:val="22"/>
              </w:rPr>
              <w:t xml:space="preserve"> virus vB_Eco_Bam.</w:t>
            </w:r>
          </w:p>
        </w:tc>
      </w:tr>
      <w:tr w:rsidR="00DD63B8" w:rsidRPr="00827D2C" w14:paraId="1567F49E" w14:textId="77777777" w:rsidTr="006F1468">
        <w:tc>
          <w:tcPr>
            <w:tcW w:w="2072" w:type="dxa"/>
            <w:vAlign w:val="center"/>
          </w:tcPr>
          <w:p w14:paraId="5C37B107" w14:textId="77777777" w:rsidR="00DD63B8" w:rsidRPr="00827D2C" w:rsidRDefault="00DD63B8" w:rsidP="002D249A">
            <w:pPr>
              <w:rPr>
                <w:rFonts w:ascii="Aptos" w:hAnsi="Aptos"/>
                <w:i/>
                <w:iCs/>
                <w:sz w:val="22"/>
                <w:szCs w:val="22"/>
              </w:rPr>
            </w:pPr>
            <w:r w:rsidRPr="00827D2C">
              <w:rPr>
                <w:rFonts w:ascii="Aptos" w:hAnsi="Aptos" w:cs="Calibri"/>
                <w:i/>
                <w:iCs/>
                <w:sz w:val="22"/>
                <w:szCs w:val="22"/>
              </w:rPr>
              <w:t>Benllochvirus</w:t>
            </w:r>
          </w:p>
        </w:tc>
        <w:tc>
          <w:tcPr>
            <w:tcW w:w="6966" w:type="dxa"/>
            <w:vAlign w:val="center"/>
          </w:tcPr>
          <w:p w14:paraId="5F8F3EC5" w14:textId="77777777" w:rsidR="00DD63B8" w:rsidRPr="00827D2C" w:rsidRDefault="00DD63B8" w:rsidP="002D249A">
            <w:pPr>
              <w:rPr>
                <w:rFonts w:ascii="Aptos" w:hAnsi="Aptos"/>
                <w:sz w:val="22"/>
                <w:szCs w:val="22"/>
              </w:rPr>
            </w:pPr>
            <w:r w:rsidRPr="00827D2C">
              <w:rPr>
                <w:rFonts w:ascii="Aptos" w:hAnsi="Aptos"/>
                <w:sz w:val="22"/>
                <w:szCs w:val="22"/>
              </w:rPr>
              <w:t xml:space="preserve">Named after the street Carrer del Catedratic Agustin Escardino Benlloch where the Institute for Integrative Systems Biology (I2SysBio) is located. The first isolated phage of this genus, </w:t>
            </w:r>
            <w:r w:rsidRPr="00E87D0C">
              <w:rPr>
                <w:rFonts w:ascii="Aptos" w:hAnsi="Aptos"/>
                <w:i/>
                <w:iCs/>
                <w:sz w:val="22"/>
                <w:szCs w:val="22"/>
              </w:rPr>
              <w:t>Klebsiella</w:t>
            </w:r>
            <w:r w:rsidRPr="00827D2C">
              <w:rPr>
                <w:rFonts w:ascii="Aptos" w:hAnsi="Aptos"/>
                <w:sz w:val="22"/>
                <w:szCs w:val="22"/>
              </w:rPr>
              <w:t xml:space="preserve"> virus VLCpiA3a was isolated and characterized at I2SysBio.</w:t>
            </w:r>
          </w:p>
        </w:tc>
      </w:tr>
      <w:tr w:rsidR="00DD63B8" w:rsidRPr="00827D2C" w14:paraId="7EA98FCA" w14:textId="77777777" w:rsidTr="006F1468">
        <w:tc>
          <w:tcPr>
            <w:tcW w:w="2072" w:type="dxa"/>
            <w:vAlign w:val="center"/>
          </w:tcPr>
          <w:p w14:paraId="50201E33" w14:textId="77777777" w:rsidR="00DD63B8" w:rsidRPr="00827D2C" w:rsidRDefault="00DD63B8" w:rsidP="002D249A">
            <w:pPr>
              <w:rPr>
                <w:rFonts w:ascii="Aptos" w:hAnsi="Aptos"/>
                <w:i/>
                <w:iCs/>
                <w:sz w:val="22"/>
                <w:szCs w:val="22"/>
              </w:rPr>
            </w:pPr>
            <w:r w:rsidRPr="00827D2C">
              <w:rPr>
                <w:rFonts w:ascii="Aptos" w:hAnsi="Aptos" w:cs="Calibri"/>
                <w:i/>
                <w:iCs/>
                <w:sz w:val="22"/>
                <w:szCs w:val="22"/>
              </w:rPr>
              <w:t>Bertilvirus</w:t>
            </w:r>
          </w:p>
        </w:tc>
        <w:tc>
          <w:tcPr>
            <w:tcW w:w="6966" w:type="dxa"/>
            <w:vAlign w:val="center"/>
          </w:tcPr>
          <w:p w14:paraId="7B336B55" w14:textId="77777777" w:rsidR="00DD63B8" w:rsidRPr="00827D2C" w:rsidRDefault="00DD63B8" w:rsidP="002D249A">
            <w:pPr>
              <w:rPr>
                <w:rFonts w:ascii="Aptos" w:hAnsi="Aptos"/>
                <w:sz w:val="22"/>
                <w:szCs w:val="22"/>
                <w:highlight w:val="yellow"/>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Pseudomonas</w:t>
            </w:r>
            <w:r w:rsidRPr="00827D2C">
              <w:rPr>
                <w:rFonts w:ascii="Aptos" w:hAnsi="Aptos" w:cs="Calibri"/>
                <w:sz w:val="22"/>
                <w:szCs w:val="22"/>
              </w:rPr>
              <w:t xml:space="preserve"> virus Bertil.</w:t>
            </w:r>
          </w:p>
        </w:tc>
      </w:tr>
      <w:tr w:rsidR="00DD63B8" w:rsidRPr="00827D2C" w14:paraId="44229885" w14:textId="77777777" w:rsidTr="006F1468">
        <w:tc>
          <w:tcPr>
            <w:tcW w:w="2072" w:type="dxa"/>
            <w:vAlign w:val="center"/>
          </w:tcPr>
          <w:p w14:paraId="49FE3896" w14:textId="77777777" w:rsidR="00DD63B8" w:rsidRPr="00827D2C" w:rsidRDefault="00DD63B8" w:rsidP="002D249A">
            <w:pPr>
              <w:rPr>
                <w:rFonts w:ascii="Aptos" w:hAnsi="Aptos"/>
                <w:i/>
                <w:iCs/>
                <w:sz w:val="22"/>
                <w:szCs w:val="22"/>
              </w:rPr>
            </w:pPr>
            <w:r w:rsidRPr="00827D2C">
              <w:rPr>
                <w:rFonts w:ascii="Aptos" w:hAnsi="Aptos"/>
                <w:i/>
                <w:iCs/>
                <w:sz w:val="22"/>
                <w:szCs w:val="22"/>
              </w:rPr>
              <w:t>Boesrvirus</w:t>
            </w:r>
          </w:p>
        </w:tc>
        <w:tc>
          <w:tcPr>
            <w:tcW w:w="6966" w:type="dxa"/>
            <w:vAlign w:val="center"/>
          </w:tcPr>
          <w:p w14:paraId="38CDA43D" w14:textId="77777777" w:rsidR="00DD63B8" w:rsidRPr="00827D2C" w:rsidRDefault="00DD63B8" w:rsidP="002D249A">
            <w:pPr>
              <w:rPr>
                <w:rFonts w:ascii="Aptos" w:hAnsi="Aptos"/>
                <w:sz w:val="22"/>
                <w:szCs w:val="22"/>
              </w:rPr>
            </w:pPr>
            <w:r w:rsidRPr="00827D2C">
              <w:rPr>
                <w:rFonts w:ascii="Aptos" w:hAnsi="Aptos"/>
                <w:sz w:val="22"/>
                <w:szCs w:val="22"/>
              </w:rPr>
              <w:t xml:space="preserve">Derived from the name of </w:t>
            </w:r>
            <w:r w:rsidRPr="00E87D0C">
              <w:rPr>
                <w:rFonts w:ascii="Aptos" w:hAnsi="Aptos"/>
                <w:i/>
                <w:iCs/>
                <w:sz w:val="22"/>
                <w:szCs w:val="22"/>
              </w:rPr>
              <w:t>Ralstonia</w:t>
            </w:r>
            <w:r w:rsidRPr="00827D2C">
              <w:rPr>
                <w:rFonts w:ascii="Aptos" w:hAnsi="Aptos"/>
                <w:sz w:val="22"/>
                <w:szCs w:val="22"/>
              </w:rPr>
              <w:t xml:space="preserve"> phage BOESR1.</w:t>
            </w:r>
          </w:p>
        </w:tc>
      </w:tr>
      <w:tr w:rsidR="00DD63B8" w:rsidRPr="00827D2C" w14:paraId="21D9573E" w14:textId="77777777" w:rsidTr="006F1468">
        <w:tc>
          <w:tcPr>
            <w:tcW w:w="2072" w:type="dxa"/>
            <w:vAlign w:val="center"/>
          </w:tcPr>
          <w:p w14:paraId="7E41F06B" w14:textId="77777777" w:rsidR="00DD63B8" w:rsidRPr="00827D2C" w:rsidRDefault="00DD63B8" w:rsidP="002D249A">
            <w:pPr>
              <w:rPr>
                <w:rFonts w:ascii="Aptos" w:hAnsi="Aptos"/>
                <w:i/>
                <w:iCs/>
                <w:sz w:val="22"/>
                <w:szCs w:val="22"/>
              </w:rPr>
            </w:pPr>
            <w:r w:rsidRPr="00827D2C">
              <w:rPr>
                <w:rFonts w:ascii="Aptos" w:hAnsi="Aptos" w:cs="Calibri"/>
                <w:i/>
                <w:iCs/>
                <w:sz w:val="22"/>
                <w:szCs w:val="22"/>
              </w:rPr>
              <w:t>Bolekvirus</w:t>
            </w:r>
          </w:p>
        </w:tc>
        <w:tc>
          <w:tcPr>
            <w:tcW w:w="6966" w:type="dxa"/>
            <w:vAlign w:val="center"/>
          </w:tcPr>
          <w:p w14:paraId="42B12B5D" w14:textId="77777777" w:rsidR="00DD63B8" w:rsidRPr="00827D2C" w:rsidRDefault="00DD63B8" w:rsidP="002D249A">
            <w:pPr>
              <w:rPr>
                <w:rFonts w:ascii="Aptos" w:hAnsi="Aptos"/>
                <w:sz w:val="22"/>
                <w:szCs w:val="22"/>
              </w:rPr>
            </w:pPr>
            <w:r w:rsidRPr="00827D2C">
              <w:rPr>
                <w:rFonts w:ascii="Aptos" w:hAnsi="Aptos" w:cs="Calibri"/>
                <w:sz w:val="22"/>
                <w:szCs w:val="22"/>
              </w:rPr>
              <w:t>Genus name proposed by Bujak et al., PMID: 35632757</w:t>
            </w:r>
          </w:p>
        </w:tc>
      </w:tr>
      <w:tr w:rsidR="00DD63B8" w:rsidRPr="00827D2C" w14:paraId="17E097B0" w14:textId="77777777" w:rsidTr="006F1468">
        <w:tc>
          <w:tcPr>
            <w:tcW w:w="2072" w:type="dxa"/>
            <w:vAlign w:val="center"/>
          </w:tcPr>
          <w:p w14:paraId="29F4B1CD" w14:textId="77777777" w:rsidR="00DD63B8" w:rsidRPr="00827D2C" w:rsidRDefault="00DD63B8" w:rsidP="002D249A">
            <w:pPr>
              <w:rPr>
                <w:rFonts w:ascii="Aptos" w:hAnsi="Aptos" w:cs="Calibri"/>
                <w:i/>
                <w:iCs/>
                <w:sz w:val="22"/>
                <w:szCs w:val="22"/>
              </w:rPr>
            </w:pPr>
            <w:r w:rsidRPr="00827D2C">
              <w:rPr>
                <w:rFonts w:ascii="Aptos" w:hAnsi="Aptos"/>
                <w:i/>
                <w:iCs/>
                <w:sz w:val="22"/>
                <w:szCs w:val="22"/>
              </w:rPr>
              <w:t>Cankvirus</w:t>
            </w:r>
          </w:p>
        </w:tc>
        <w:tc>
          <w:tcPr>
            <w:tcW w:w="6966" w:type="dxa"/>
            <w:vAlign w:val="center"/>
          </w:tcPr>
          <w:p w14:paraId="2B55DBDE" w14:textId="77777777" w:rsidR="00DD63B8" w:rsidRPr="00827D2C" w:rsidRDefault="00DD63B8" w:rsidP="002D249A">
            <w:pPr>
              <w:rPr>
                <w:rFonts w:ascii="Aptos" w:hAnsi="Aptos" w:cs="Calibri"/>
                <w:sz w:val="22"/>
                <w:szCs w:val="22"/>
              </w:rPr>
            </w:pPr>
            <w:r w:rsidRPr="00827D2C">
              <w:rPr>
                <w:rFonts w:ascii="Aptos" w:hAnsi="Aptos"/>
                <w:sz w:val="22"/>
                <w:szCs w:val="22"/>
              </w:rPr>
              <w:t xml:space="preserve">Name derived from one of the symptoms caused by the host bacterium </w:t>
            </w:r>
            <w:r w:rsidRPr="00E87D0C">
              <w:rPr>
                <w:rFonts w:ascii="Aptos" w:hAnsi="Aptos"/>
                <w:i/>
                <w:iCs/>
                <w:sz w:val="22"/>
                <w:szCs w:val="22"/>
              </w:rPr>
              <w:t>Pseudomonas</w:t>
            </w:r>
            <w:r w:rsidRPr="00827D2C">
              <w:rPr>
                <w:rFonts w:ascii="Aptos" w:hAnsi="Aptos"/>
                <w:sz w:val="22"/>
                <w:szCs w:val="22"/>
              </w:rPr>
              <w:t xml:space="preserve"> syringae</w:t>
            </w:r>
          </w:p>
        </w:tc>
      </w:tr>
      <w:tr w:rsidR="00DD63B8" w:rsidRPr="00827D2C" w14:paraId="6F621C09" w14:textId="77777777" w:rsidTr="006F1468">
        <w:tc>
          <w:tcPr>
            <w:tcW w:w="2072" w:type="dxa"/>
            <w:vAlign w:val="center"/>
          </w:tcPr>
          <w:p w14:paraId="1E27EBB8" w14:textId="77777777" w:rsidR="00DD63B8" w:rsidRPr="00827D2C" w:rsidRDefault="00DD63B8" w:rsidP="002D249A">
            <w:pPr>
              <w:rPr>
                <w:rFonts w:ascii="Aptos" w:hAnsi="Aptos"/>
                <w:i/>
                <w:iCs/>
                <w:sz w:val="22"/>
                <w:szCs w:val="22"/>
              </w:rPr>
            </w:pPr>
            <w:r w:rsidRPr="00827D2C">
              <w:rPr>
                <w:rFonts w:ascii="Aptos" w:hAnsi="Aptos" w:cs="Calibri"/>
                <w:i/>
                <w:iCs/>
                <w:sz w:val="22"/>
                <w:szCs w:val="22"/>
              </w:rPr>
              <w:t>Catalonvirus</w:t>
            </w:r>
          </w:p>
        </w:tc>
        <w:tc>
          <w:tcPr>
            <w:tcW w:w="6966" w:type="dxa"/>
            <w:vAlign w:val="center"/>
          </w:tcPr>
          <w:p w14:paraId="7C8AAED5" w14:textId="77777777" w:rsidR="00DD63B8" w:rsidRPr="00827D2C" w:rsidRDefault="00DD63B8" w:rsidP="002D249A">
            <w:pPr>
              <w:rPr>
                <w:rFonts w:ascii="Aptos" w:hAnsi="Aptos"/>
                <w:sz w:val="22"/>
                <w:szCs w:val="22"/>
              </w:rPr>
            </w:pPr>
            <w:r w:rsidRPr="00827D2C">
              <w:rPr>
                <w:rFonts w:ascii="Aptos" w:hAnsi="Aptos"/>
                <w:sz w:val="22"/>
                <w:szCs w:val="22"/>
              </w:rPr>
              <w:t>Named after the Spanish region of Catalonia, the location of the University of Barcelona where bacteriophage Phi NF-1 was isolated and characterized.</w:t>
            </w:r>
          </w:p>
        </w:tc>
      </w:tr>
      <w:tr w:rsidR="00DD63B8" w:rsidRPr="00827D2C" w14:paraId="3121EEA5" w14:textId="77777777" w:rsidTr="006F1468">
        <w:tc>
          <w:tcPr>
            <w:tcW w:w="2072" w:type="dxa"/>
            <w:vAlign w:val="center"/>
          </w:tcPr>
          <w:p w14:paraId="07292522" w14:textId="77777777" w:rsidR="00DD63B8" w:rsidRPr="00827D2C" w:rsidRDefault="00DD63B8" w:rsidP="002D249A">
            <w:pPr>
              <w:rPr>
                <w:rFonts w:ascii="Aptos" w:hAnsi="Aptos"/>
                <w:i/>
                <w:iCs/>
                <w:sz w:val="22"/>
                <w:szCs w:val="22"/>
              </w:rPr>
            </w:pPr>
            <w:r>
              <w:rPr>
                <w:rFonts w:ascii="Aptos" w:hAnsi="Aptos" w:cs="Calibri"/>
                <w:i/>
                <w:iCs/>
                <w:sz w:val="22"/>
                <w:szCs w:val="22"/>
              </w:rPr>
              <w:t>Ceske</w:t>
            </w:r>
            <w:r w:rsidRPr="00827D2C">
              <w:rPr>
                <w:rFonts w:ascii="Aptos" w:hAnsi="Aptos" w:cs="Calibri"/>
                <w:i/>
                <w:iCs/>
                <w:sz w:val="22"/>
                <w:szCs w:val="22"/>
              </w:rPr>
              <w:t>virus</w:t>
            </w:r>
          </w:p>
        </w:tc>
        <w:tc>
          <w:tcPr>
            <w:tcW w:w="6966" w:type="dxa"/>
            <w:vAlign w:val="center"/>
          </w:tcPr>
          <w:p w14:paraId="50824871"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 derived from the </w:t>
            </w:r>
            <w:r>
              <w:rPr>
                <w:rFonts w:ascii="Aptos" w:hAnsi="Aptos" w:cs="Calibri"/>
                <w:sz w:val="22"/>
                <w:szCs w:val="22"/>
              </w:rPr>
              <w:t>city Ceske Bunejovice where the</w:t>
            </w:r>
            <w:r w:rsidRPr="00827D2C">
              <w:rPr>
                <w:rFonts w:ascii="Aptos" w:hAnsi="Aptos" w:cs="Calibri"/>
                <w:sz w:val="22"/>
                <w:szCs w:val="22"/>
              </w:rPr>
              <w:t xml:space="preserve"> Institute of Plant Molecular Biology, </w:t>
            </w:r>
            <w:r w:rsidRPr="009944B4">
              <w:rPr>
                <w:rFonts w:ascii="Aptos" w:hAnsi="Aptos" w:cs="Calibri"/>
                <w:sz w:val="22"/>
                <w:szCs w:val="22"/>
              </w:rPr>
              <w:t>Czechia</w:t>
            </w:r>
            <w:r w:rsidRPr="009944B4" w:rsidDel="009944B4">
              <w:rPr>
                <w:rFonts w:ascii="Aptos" w:hAnsi="Aptos" w:cs="Calibri"/>
                <w:sz w:val="22"/>
                <w:szCs w:val="22"/>
              </w:rPr>
              <w:t xml:space="preserve"> </w:t>
            </w:r>
            <w:r>
              <w:rPr>
                <w:rFonts w:ascii="Aptos" w:hAnsi="Aptos" w:cs="Calibri"/>
                <w:sz w:val="22"/>
                <w:szCs w:val="22"/>
              </w:rPr>
              <w:t xml:space="preserve">is located and </w:t>
            </w:r>
            <w:r w:rsidRPr="00827D2C">
              <w:rPr>
                <w:rFonts w:ascii="Aptos" w:hAnsi="Aptos" w:cs="Calibri"/>
                <w:sz w:val="22"/>
                <w:szCs w:val="22"/>
              </w:rPr>
              <w:t xml:space="preserve">where </w:t>
            </w:r>
            <w:r w:rsidRPr="00E87D0C">
              <w:rPr>
                <w:rFonts w:ascii="Aptos" w:hAnsi="Aptos" w:cs="Calibri"/>
                <w:i/>
                <w:iCs/>
                <w:sz w:val="22"/>
                <w:szCs w:val="22"/>
              </w:rPr>
              <w:t>Xanthomonas</w:t>
            </w:r>
            <w:r w:rsidRPr="00827D2C">
              <w:rPr>
                <w:rFonts w:ascii="Aptos" w:hAnsi="Aptos" w:cs="Calibri"/>
                <w:sz w:val="22"/>
                <w:szCs w:val="22"/>
              </w:rPr>
              <w:t xml:space="preserve"> phage SB4 was characterized.</w:t>
            </w:r>
            <w:r>
              <w:rPr>
                <w:rFonts w:ascii="Aptos" w:hAnsi="Aptos" w:cs="Calibri"/>
                <w:sz w:val="22"/>
                <w:szCs w:val="22"/>
              </w:rPr>
              <w:t xml:space="preserve"> ‘</w:t>
            </w:r>
            <w:r w:rsidRPr="00117BAA">
              <w:rPr>
                <w:rFonts w:ascii="Aptos" w:hAnsi="Aptos" w:cs="Calibri"/>
                <w:sz w:val="22"/>
                <w:szCs w:val="22"/>
              </w:rPr>
              <w:t>České</w:t>
            </w:r>
            <w:r>
              <w:rPr>
                <w:rFonts w:ascii="Aptos" w:hAnsi="Aptos" w:cs="Calibri"/>
                <w:sz w:val="22"/>
                <w:szCs w:val="22"/>
              </w:rPr>
              <w:t>’ translates as ‘Bohemian’.</w:t>
            </w:r>
          </w:p>
        </w:tc>
      </w:tr>
      <w:tr w:rsidR="00DD63B8" w:rsidRPr="00827D2C" w14:paraId="2903AA0C" w14:textId="77777777" w:rsidTr="006F1468">
        <w:tc>
          <w:tcPr>
            <w:tcW w:w="2072" w:type="dxa"/>
            <w:vAlign w:val="center"/>
          </w:tcPr>
          <w:p w14:paraId="7DCCF060" w14:textId="77777777" w:rsidR="00DD63B8" w:rsidRPr="00827D2C" w:rsidRDefault="00DD63B8" w:rsidP="002D249A">
            <w:pPr>
              <w:rPr>
                <w:rFonts w:ascii="Aptos" w:hAnsi="Aptos"/>
                <w:i/>
                <w:iCs/>
                <w:sz w:val="22"/>
                <w:szCs w:val="22"/>
              </w:rPr>
            </w:pPr>
            <w:r w:rsidRPr="00827D2C">
              <w:rPr>
                <w:rFonts w:ascii="Aptos" w:hAnsi="Aptos" w:cs="Calibri"/>
                <w:i/>
                <w:iCs/>
                <w:sz w:val="22"/>
                <w:szCs w:val="22"/>
              </w:rPr>
              <w:t>Chamilpavirus</w:t>
            </w:r>
          </w:p>
        </w:tc>
        <w:tc>
          <w:tcPr>
            <w:tcW w:w="6966" w:type="dxa"/>
            <w:vAlign w:val="center"/>
          </w:tcPr>
          <w:p w14:paraId="3A2E9B2C" w14:textId="77777777" w:rsidR="00DD63B8" w:rsidRPr="00827D2C" w:rsidRDefault="00DD63B8" w:rsidP="002D249A">
            <w:pPr>
              <w:rPr>
                <w:rFonts w:ascii="Aptos" w:hAnsi="Aptos"/>
                <w:sz w:val="22"/>
                <w:szCs w:val="22"/>
              </w:rPr>
            </w:pPr>
            <w:r w:rsidRPr="00827D2C">
              <w:rPr>
                <w:rFonts w:ascii="Aptos" w:hAnsi="Aptos" w:cs="Calibri"/>
                <w:sz w:val="22"/>
                <w:szCs w:val="22"/>
              </w:rPr>
              <w:t>Named after the city where the Center for Genomic Sciences, Universidad s/n Col. Chamilpa is located.</w:t>
            </w:r>
          </w:p>
        </w:tc>
      </w:tr>
      <w:tr w:rsidR="00DD63B8" w:rsidRPr="00827D2C" w14:paraId="792E9A14" w14:textId="77777777" w:rsidTr="006F1468">
        <w:tc>
          <w:tcPr>
            <w:tcW w:w="2072" w:type="dxa"/>
            <w:vAlign w:val="center"/>
          </w:tcPr>
          <w:p w14:paraId="0C9F57A5" w14:textId="77777777" w:rsidR="00DD63B8" w:rsidRPr="00827D2C" w:rsidRDefault="00DD63B8" w:rsidP="002D249A">
            <w:pPr>
              <w:rPr>
                <w:rFonts w:ascii="Aptos" w:hAnsi="Aptos"/>
                <w:i/>
                <w:iCs/>
                <w:sz w:val="22"/>
                <w:szCs w:val="22"/>
              </w:rPr>
            </w:pPr>
            <w:r w:rsidRPr="00827D2C">
              <w:rPr>
                <w:rFonts w:ascii="Aptos" w:hAnsi="Aptos"/>
                <w:i/>
                <w:iCs/>
                <w:sz w:val="22"/>
                <w:szCs w:val="22"/>
              </w:rPr>
              <w:t>Conareevirus</w:t>
            </w:r>
          </w:p>
        </w:tc>
        <w:tc>
          <w:tcPr>
            <w:tcW w:w="6966" w:type="dxa"/>
            <w:vAlign w:val="center"/>
          </w:tcPr>
          <w:p w14:paraId="57F1FAC7" w14:textId="77777777" w:rsidR="00DD63B8" w:rsidRPr="00827D2C" w:rsidRDefault="00DD63B8" w:rsidP="002D249A">
            <w:pPr>
              <w:rPr>
                <w:rFonts w:ascii="Aptos" w:hAnsi="Aptos"/>
                <w:sz w:val="22"/>
                <w:szCs w:val="22"/>
              </w:rPr>
            </w:pPr>
            <w:r w:rsidRPr="00827D2C">
              <w:rPr>
                <w:rFonts w:ascii="Aptos" w:hAnsi="Aptos" w:cs="Calibri"/>
                <w:sz w:val="22"/>
                <w:szCs w:val="22"/>
              </w:rPr>
              <w:t>Name proposed by Bert Ely.</w:t>
            </w:r>
          </w:p>
        </w:tc>
      </w:tr>
      <w:tr w:rsidR="00DD63B8" w:rsidRPr="00827D2C" w14:paraId="62D9FDC4" w14:textId="77777777" w:rsidTr="006F1468">
        <w:tc>
          <w:tcPr>
            <w:tcW w:w="2072" w:type="dxa"/>
            <w:vAlign w:val="center"/>
          </w:tcPr>
          <w:p w14:paraId="0BD9DFCA"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Coryciavirus</w:t>
            </w:r>
          </w:p>
        </w:tc>
        <w:tc>
          <w:tcPr>
            <w:tcW w:w="6966" w:type="dxa"/>
            <w:vAlign w:val="center"/>
          </w:tcPr>
          <w:p w14:paraId="406AF8DD" w14:textId="77777777" w:rsidR="00DD63B8" w:rsidRPr="00827D2C" w:rsidRDefault="00DD63B8" w:rsidP="002D249A">
            <w:pPr>
              <w:rPr>
                <w:rFonts w:ascii="Aptos" w:hAnsi="Aptos" w:cs="Calibri"/>
                <w:sz w:val="22"/>
                <w:szCs w:val="22"/>
              </w:rPr>
            </w:pPr>
            <w:r w:rsidRPr="00827D2C">
              <w:rPr>
                <w:rFonts w:ascii="Aptos" w:hAnsi="Aptos" w:cs="Calibri"/>
                <w:sz w:val="22"/>
                <w:szCs w:val="22"/>
              </w:rPr>
              <w:t>Name derived from the Greek nymph Corycia.</w:t>
            </w:r>
          </w:p>
        </w:tc>
      </w:tr>
      <w:tr w:rsidR="00DD63B8" w:rsidRPr="00827D2C" w14:paraId="435FCA8C" w14:textId="77777777" w:rsidTr="006F1468">
        <w:tc>
          <w:tcPr>
            <w:tcW w:w="2072" w:type="dxa"/>
            <w:vAlign w:val="center"/>
          </w:tcPr>
          <w:p w14:paraId="5FE92CFB" w14:textId="77777777" w:rsidR="00DD63B8" w:rsidRPr="00827D2C" w:rsidRDefault="00DD63B8" w:rsidP="002D249A">
            <w:pPr>
              <w:rPr>
                <w:rFonts w:ascii="Aptos" w:hAnsi="Aptos"/>
                <w:i/>
                <w:iCs/>
                <w:sz w:val="22"/>
                <w:szCs w:val="22"/>
              </w:rPr>
            </w:pPr>
            <w:r w:rsidRPr="00827D2C">
              <w:rPr>
                <w:rFonts w:ascii="Aptos" w:hAnsi="Aptos" w:cs="Calibri"/>
                <w:i/>
                <w:iCs/>
                <w:sz w:val="22"/>
                <w:szCs w:val="22"/>
              </w:rPr>
              <w:t>Cotavirus</w:t>
            </w:r>
          </w:p>
        </w:tc>
        <w:tc>
          <w:tcPr>
            <w:tcW w:w="6966" w:type="dxa"/>
            <w:vAlign w:val="center"/>
          </w:tcPr>
          <w:p w14:paraId="0F6F7ECA"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 xml:space="preserve">Xylella </w:t>
            </w:r>
            <w:r w:rsidRPr="00827D2C">
              <w:rPr>
                <w:rFonts w:ascii="Aptos" w:hAnsi="Aptos" w:cs="Calibri"/>
                <w:sz w:val="22"/>
                <w:szCs w:val="22"/>
              </w:rPr>
              <w:t>virus Cota.</w:t>
            </w:r>
          </w:p>
        </w:tc>
      </w:tr>
      <w:tr w:rsidR="00DD63B8" w:rsidRPr="00827D2C" w14:paraId="15FCB588" w14:textId="77777777" w:rsidTr="006F1468">
        <w:tc>
          <w:tcPr>
            <w:tcW w:w="2072" w:type="dxa"/>
            <w:vAlign w:val="center"/>
          </w:tcPr>
          <w:p w14:paraId="4CEA3B6B" w14:textId="77777777" w:rsidR="00DD63B8" w:rsidRPr="00827D2C" w:rsidRDefault="00DD63B8" w:rsidP="002D249A">
            <w:pPr>
              <w:rPr>
                <w:rFonts w:ascii="Aptos" w:hAnsi="Aptos"/>
                <w:i/>
                <w:iCs/>
                <w:sz w:val="22"/>
                <w:szCs w:val="22"/>
              </w:rPr>
            </w:pPr>
            <w:r>
              <w:rPr>
                <w:rFonts w:ascii="Aptos" w:hAnsi="Aptos" w:cs="Calibri"/>
                <w:i/>
                <w:iCs/>
                <w:sz w:val="22"/>
                <w:szCs w:val="22"/>
              </w:rPr>
              <w:t>Cullen</w:t>
            </w:r>
            <w:r w:rsidRPr="00827D2C">
              <w:rPr>
                <w:rFonts w:ascii="Aptos" w:hAnsi="Aptos" w:cs="Calibri"/>
                <w:i/>
                <w:iCs/>
                <w:sz w:val="22"/>
                <w:szCs w:val="22"/>
              </w:rPr>
              <w:t>virus</w:t>
            </w:r>
          </w:p>
        </w:tc>
        <w:tc>
          <w:tcPr>
            <w:tcW w:w="6966" w:type="dxa"/>
            <w:vAlign w:val="center"/>
          </w:tcPr>
          <w:p w14:paraId="50F65A8D" w14:textId="77777777" w:rsidR="00DD63B8" w:rsidRPr="00827D2C" w:rsidRDefault="00DD63B8" w:rsidP="002D249A">
            <w:pPr>
              <w:rPr>
                <w:rFonts w:ascii="Aptos" w:hAnsi="Aptos"/>
                <w:sz w:val="22"/>
                <w:szCs w:val="22"/>
              </w:rPr>
            </w:pPr>
            <w:r w:rsidRPr="00827D2C">
              <w:rPr>
                <w:rFonts w:ascii="Aptos" w:hAnsi="Aptos"/>
                <w:sz w:val="22"/>
                <w:szCs w:val="22"/>
              </w:rPr>
              <w:t xml:space="preserve">Named after </w:t>
            </w:r>
            <w:r>
              <w:rPr>
                <w:rFonts w:ascii="Aptos" w:hAnsi="Aptos"/>
                <w:sz w:val="22"/>
                <w:szCs w:val="22"/>
              </w:rPr>
              <w:t xml:space="preserve">the Cullen building at the </w:t>
            </w:r>
            <w:r w:rsidRPr="00827D2C">
              <w:rPr>
                <w:rFonts w:ascii="Aptos" w:hAnsi="Aptos"/>
                <w:sz w:val="22"/>
                <w:szCs w:val="22"/>
              </w:rPr>
              <w:t xml:space="preserve">Baylor College of Medicine, where </w:t>
            </w:r>
            <w:r w:rsidRPr="00E87D0C">
              <w:rPr>
                <w:rFonts w:ascii="Aptos" w:hAnsi="Aptos"/>
                <w:i/>
                <w:iCs/>
                <w:sz w:val="22"/>
                <w:szCs w:val="22"/>
              </w:rPr>
              <w:t xml:space="preserve">Klebsiella </w:t>
            </w:r>
            <w:r w:rsidRPr="00827D2C">
              <w:rPr>
                <w:rFonts w:ascii="Aptos" w:hAnsi="Aptos"/>
                <w:sz w:val="22"/>
                <w:szCs w:val="22"/>
              </w:rPr>
              <w:t>virus 6937 was isolated.</w:t>
            </w:r>
          </w:p>
        </w:tc>
      </w:tr>
      <w:tr w:rsidR="00DD63B8" w:rsidRPr="00827D2C" w14:paraId="043083D4" w14:textId="77777777" w:rsidTr="006F1468">
        <w:tc>
          <w:tcPr>
            <w:tcW w:w="2072" w:type="dxa"/>
            <w:vAlign w:val="center"/>
          </w:tcPr>
          <w:p w14:paraId="1ACCE1E0" w14:textId="77777777" w:rsidR="00DD63B8" w:rsidRPr="00827D2C" w:rsidRDefault="00DD63B8" w:rsidP="002D249A">
            <w:pPr>
              <w:rPr>
                <w:rFonts w:ascii="Aptos" w:hAnsi="Aptos"/>
                <w:i/>
                <w:iCs/>
                <w:sz w:val="22"/>
                <w:szCs w:val="22"/>
              </w:rPr>
            </w:pPr>
            <w:r w:rsidRPr="00827D2C">
              <w:rPr>
                <w:rFonts w:ascii="Aptos" w:hAnsi="Aptos" w:cs="Calibri"/>
                <w:i/>
                <w:iCs/>
                <w:sz w:val="22"/>
                <w:szCs w:val="22"/>
              </w:rPr>
              <w:t>Daeravirus</w:t>
            </w:r>
          </w:p>
        </w:tc>
        <w:tc>
          <w:tcPr>
            <w:tcW w:w="6966" w:type="dxa"/>
            <w:vAlign w:val="center"/>
          </w:tcPr>
          <w:p w14:paraId="4101FC15" w14:textId="77777777" w:rsidR="00DD63B8" w:rsidRPr="00827D2C" w:rsidRDefault="00DD63B8" w:rsidP="002D249A">
            <w:pPr>
              <w:rPr>
                <w:rFonts w:ascii="Aptos" w:hAnsi="Aptos"/>
                <w:sz w:val="22"/>
                <w:szCs w:val="22"/>
              </w:rPr>
            </w:pPr>
            <w:r w:rsidRPr="00827D2C">
              <w:rPr>
                <w:rFonts w:ascii="Aptos" w:hAnsi="Aptos"/>
                <w:sz w:val="22"/>
                <w:szCs w:val="22"/>
              </w:rPr>
              <w:t xml:space="preserve">Named after the Department of Agriculture, Environment and Rural Affairs (DAERA), Northern Ireland, which provided wastewater samples from which </w:t>
            </w:r>
            <w:r w:rsidRPr="00E87D0C">
              <w:rPr>
                <w:rFonts w:ascii="Aptos" w:hAnsi="Aptos"/>
                <w:i/>
                <w:iCs/>
                <w:sz w:val="22"/>
                <w:szCs w:val="22"/>
              </w:rPr>
              <w:t>Pectobacterium</w:t>
            </w:r>
            <w:r w:rsidRPr="00827D2C">
              <w:rPr>
                <w:rFonts w:ascii="Aptos" w:hAnsi="Aptos"/>
                <w:sz w:val="22"/>
                <w:szCs w:val="22"/>
              </w:rPr>
              <w:t xml:space="preserve"> virus MA13 was isolated.</w:t>
            </w:r>
          </w:p>
        </w:tc>
      </w:tr>
      <w:tr w:rsidR="00DD63B8" w:rsidRPr="00827D2C" w14:paraId="1B95C044" w14:textId="77777777" w:rsidTr="006F1468">
        <w:tc>
          <w:tcPr>
            <w:tcW w:w="2072" w:type="dxa"/>
            <w:vAlign w:val="center"/>
          </w:tcPr>
          <w:p w14:paraId="543E1975" w14:textId="77777777" w:rsidR="00DD63B8" w:rsidRPr="00827D2C" w:rsidRDefault="00DD63B8" w:rsidP="002D249A">
            <w:pPr>
              <w:rPr>
                <w:rFonts w:ascii="Aptos" w:hAnsi="Aptos"/>
                <w:i/>
                <w:iCs/>
                <w:sz w:val="22"/>
                <w:szCs w:val="22"/>
              </w:rPr>
            </w:pPr>
            <w:r>
              <w:rPr>
                <w:rFonts w:ascii="Aptos" w:hAnsi="Aptos" w:cs="Calibri"/>
                <w:i/>
                <w:iCs/>
                <w:sz w:val="22"/>
                <w:szCs w:val="22"/>
              </w:rPr>
              <w:t>Daoli</w:t>
            </w:r>
            <w:r w:rsidRPr="00827D2C">
              <w:rPr>
                <w:rFonts w:ascii="Aptos" w:hAnsi="Aptos" w:cs="Calibri"/>
                <w:i/>
                <w:iCs/>
                <w:sz w:val="22"/>
                <w:szCs w:val="22"/>
              </w:rPr>
              <w:t>virus</w:t>
            </w:r>
          </w:p>
        </w:tc>
        <w:tc>
          <w:tcPr>
            <w:tcW w:w="6966" w:type="dxa"/>
            <w:vAlign w:val="center"/>
          </w:tcPr>
          <w:p w14:paraId="6D63753E" w14:textId="77777777" w:rsidR="00DD63B8" w:rsidRPr="00827D2C" w:rsidRDefault="00DD63B8" w:rsidP="002D249A">
            <w:pPr>
              <w:rPr>
                <w:rFonts w:ascii="Aptos" w:hAnsi="Aptos"/>
                <w:sz w:val="22"/>
                <w:szCs w:val="22"/>
              </w:rPr>
            </w:pPr>
            <w:r>
              <w:rPr>
                <w:rFonts w:ascii="Aptos" w:hAnsi="Aptos" w:cs="Calibri"/>
                <w:sz w:val="22"/>
                <w:szCs w:val="22"/>
              </w:rPr>
              <w:t>Named after the Daoli district in Heilongjiang province, China, where the Heilongjiang River Fisheries Research Institute is located</w:t>
            </w:r>
            <w:r w:rsidRPr="00827D2C">
              <w:rPr>
                <w:rFonts w:ascii="Aptos" w:hAnsi="Aptos" w:cs="Calibri"/>
                <w:sz w:val="22"/>
                <w:szCs w:val="22"/>
              </w:rPr>
              <w:t>.</w:t>
            </w:r>
          </w:p>
        </w:tc>
      </w:tr>
      <w:tr w:rsidR="00DD63B8" w:rsidRPr="00827D2C" w14:paraId="6D826AFD" w14:textId="77777777" w:rsidTr="006F1468">
        <w:tc>
          <w:tcPr>
            <w:tcW w:w="2072" w:type="dxa"/>
            <w:vAlign w:val="center"/>
          </w:tcPr>
          <w:p w14:paraId="5AFDA42D" w14:textId="77777777" w:rsidR="00DD63B8" w:rsidRPr="00827D2C" w:rsidRDefault="00DD63B8" w:rsidP="002D249A">
            <w:pPr>
              <w:rPr>
                <w:rFonts w:ascii="Aptos" w:hAnsi="Aptos"/>
                <w:i/>
                <w:iCs/>
                <w:sz w:val="22"/>
                <w:szCs w:val="22"/>
              </w:rPr>
            </w:pPr>
            <w:r w:rsidRPr="00827D2C">
              <w:rPr>
                <w:rFonts w:ascii="Aptos" w:hAnsi="Aptos"/>
                <w:i/>
                <w:iCs/>
                <w:sz w:val="22"/>
                <w:szCs w:val="22"/>
              </w:rPr>
              <w:t>Dcimvirus</w:t>
            </w:r>
          </w:p>
        </w:tc>
        <w:tc>
          <w:tcPr>
            <w:tcW w:w="6966" w:type="dxa"/>
            <w:vAlign w:val="center"/>
          </w:tcPr>
          <w:p w14:paraId="4F904A62" w14:textId="77777777" w:rsidR="00DD63B8" w:rsidRPr="00827D2C" w:rsidRDefault="00DD63B8" w:rsidP="002D249A">
            <w:pPr>
              <w:rPr>
                <w:rFonts w:ascii="Aptos" w:hAnsi="Aptos"/>
                <w:sz w:val="22"/>
                <w:szCs w:val="22"/>
              </w:rPr>
            </w:pPr>
            <w:r w:rsidRPr="00827D2C">
              <w:rPr>
                <w:rFonts w:ascii="Aptos" w:hAnsi="Aptos" w:cs="Calibri"/>
                <w:sz w:val="22"/>
                <w:szCs w:val="22"/>
              </w:rPr>
              <w:t>Named after the phage DCM.</w:t>
            </w:r>
          </w:p>
        </w:tc>
      </w:tr>
      <w:tr w:rsidR="00DD63B8" w:rsidRPr="00827D2C" w14:paraId="2402BB98" w14:textId="77777777" w:rsidTr="006F1468">
        <w:tc>
          <w:tcPr>
            <w:tcW w:w="2072" w:type="dxa"/>
            <w:vAlign w:val="center"/>
          </w:tcPr>
          <w:p w14:paraId="3F4F6080" w14:textId="77777777" w:rsidR="00DD63B8" w:rsidRPr="00827D2C" w:rsidRDefault="00DD63B8" w:rsidP="002D249A">
            <w:pPr>
              <w:rPr>
                <w:rFonts w:ascii="Aptos" w:hAnsi="Aptos"/>
                <w:i/>
                <w:iCs/>
                <w:sz w:val="22"/>
                <w:szCs w:val="22"/>
              </w:rPr>
            </w:pPr>
            <w:r w:rsidRPr="00827D2C">
              <w:rPr>
                <w:rFonts w:ascii="Aptos" w:hAnsi="Aptos" w:cs="Calibri"/>
                <w:i/>
                <w:iCs/>
                <w:sz w:val="22"/>
                <w:szCs w:val="22"/>
              </w:rPr>
              <w:t>Dishuivirus</w:t>
            </w:r>
          </w:p>
        </w:tc>
        <w:tc>
          <w:tcPr>
            <w:tcW w:w="6966" w:type="dxa"/>
            <w:vAlign w:val="center"/>
          </w:tcPr>
          <w:p w14:paraId="6335DA40"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 derives from the lake where </w:t>
            </w:r>
            <w:r w:rsidRPr="00E87D0C">
              <w:rPr>
                <w:rFonts w:ascii="Aptos" w:hAnsi="Aptos" w:cs="Calibri"/>
                <w:i/>
                <w:iCs/>
                <w:sz w:val="22"/>
                <w:szCs w:val="22"/>
              </w:rPr>
              <w:t>Synechococcus</w:t>
            </w:r>
            <w:r w:rsidRPr="00827D2C">
              <w:rPr>
                <w:rFonts w:ascii="Aptos" w:hAnsi="Aptos" w:cs="Calibri"/>
                <w:sz w:val="22"/>
                <w:szCs w:val="22"/>
              </w:rPr>
              <w:t xml:space="preserve"> phage DSL-LC07 was isolated.</w:t>
            </w:r>
          </w:p>
        </w:tc>
      </w:tr>
      <w:tr w:rsidR="00DD63B8" w:rsidRPr="00827D2C" w14:paraId="5013D55A" w14:textId="77777777" w:rsidTr="006F1468">
        <w:tc>
          <w:tcPr>
            <w:tcW w:w="2072" w:type="dxa"/>
            <w:vAlign w:val="center"/>
          </w:tcPr>
          <w:p w14:paraId="17E370BE" w14:textId="77777777" w:rsidR="00DD63B8" w:rsidRPr="00827D2C" w:rsidRDefault="00DD63B8" w:rsidP="002D249A">
            <w:pPr>
              <w:rPr>
                <w:rFonts w:ascii="Aptos" w:hAnsi="Aptos"/>
                <w:i/>
                <w:iCs/>
                <w:sz w:val="22"/>
                <w:szCs w:val="22"/>
              </w:rPr>
            </w:pPr>
            <w:r w:rsidRPr="00827D2C">
              <w:rPr>
                <w:rFonts w:ascii="Aptos" w:hAnsi="Aptos" w:cs="Calibri"/>
                <w:i/>
                <w:iCs/>
                <w:sz w:val="22"/>
                <w:szCs w:val="22"/>
              </w:rPr>
              <w:t>Dynamenevirus</w:t>
            </w:r>
          </w:p>
        </w:tc>
        <w:tc>
          <w:tcPr>
            <w:tcW w:w="6966" w:type="dxa"/>
            <w:vAlign w:val="center"/>
          </w:tcPr>
          <w:p w14:paraId="0B68D72F" w14:textId="77777777" w:rsidR="00DD63B8" w:rsidRPr="00827D2C" w:rsidRDefault="00DD63B8" w:rsidP="002D249A">
            <w:pPr>
              <w:rPr>
                <w:rFonts w:ascii="Aptos" w:hAnsi="Aptos"/>
                <w:sz w:val="22"/>
                <w:szCs w:val="22"/>
              </w:rPr>
            </w:pPr>
            <w:r w:rsidRPr="00827D2C">
              <w:rPr>
                <w:rFonts w:ascii="Aptos" w:hAnsi="Aptos" w:cs="Calibri"/>
                <w:sz w:val="22"/>
                <w:szCs w:val="22"/>
              </w:rPr>
              <w:t>Named after the Nereid (sea nymph) Dynamene from Greek mythology.</w:t>
            </w:r>
          </w:p>
        </w:tc>
      </w:tr>
      <w:tr w:rsidR="00DD63B8" w:rsidRPr="00827D2C" w14:paraId="1B0C1800" w14:textId="77777777" w:rsidTr="006F1468">
        <w:tc>
          <w:tcPr>
            <w:tcW w:w="2072" w:type="dxa"/>
            <w:vAlign w:val="center"/>
          </w:tcPr>
          <w:p w14:paraId="23ECCF24" w14:textId="77777777" w:rsidR="00DD63B8" w:rsidRPr="00827D2C" w:rsidRDefault="00DD63B8" w:rsidP="002D249A">
            <w:pPr>
              <w:rPr>
                <w:rFonts w:ascii="Aptos" w:hAnsi="Aptos"/>
                <w:i/>
                <w:iCs/>
                <w:sz w:val="22"/>
                <w:szCs w:val="22"/>
              </w:rPr>
            </w:pPr>
            <w:r w:rsidRPr="00827D2C">
              <w:rPr>
                <w:rFonts w:ascii="Aptos" w:hAnsi="Aptos" w:cs="Calibri"/>
                <w:i/>
                <w:iCs/>
                <w:sz w:val="22"/>
                <w:szCs w:val="22"/>
              </w:rPr>
              <w:lastRenderedPageBreak/>
              <w:t>Ebriosvirus</w:t>
            </w:r>
          </w:p>
        </w:tc>
        <w:tc>
          <w:tcPr>
            <w:tcW w:w="6966" w:type="dxa"/>
            <w:vAlign w:val="center"/>
          </w:tcPr>
          <w:p w14:paraId="4ED34BB4"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827D2C">
              <w:rPr>
                <w:rFonts w:ascii="Aptos" w:hAnsi="Aptos" w:cs="Calibri"/>
                <w:i/>
                <w:iCs/>
                <w:sz w:val="22"/>
                <w:szCs w:val="22"/>
              </w:rPr>
              <w:t>Escherichia</w:t>
            </w:r>
            <w:r w:rsidRPr="00827D2C">
              <w:rPr>
                <w:rFonts w:ascii="Aptos" w:hAnsi="Aptos" w:cs="Calibri"/>
                <w:sz w:val="22"/>
                <w:szCs w:val="22"/>
              </w:rPr>
              <w:t xml:space="preserve"> virus Ebrios.</w:t>
            </w:r>
          </w:p>
        </w:tc>
      </w:tr>
      <w:tr w:rsidR="00DD63B8" w:rsidRPr="00827D2C" w14:paraId="143CCE5E" w14:textId="77777777" w:rsidTr="006F1468">
        <w:tc>
          <w:tcPr>
            <w:tcW w:w="2072" w:type="dxa"/>
            <w:vAlign w:val="center"/>
          </w:tcPr>
          <w:p w14:paraId="3A018926" w14:textId="77777777" w:rsidR="00DD63B8" w:rsidRPr="00827D2C" w:rsidRDefault="00DD63B8" w:rsidP="002D249A">
            <w:pPr>
              <w:rPr>
                <w:rFonts w:ascii="Aptos" w:hAnsi="Aptos"/>
                <w:i/>
                <w:iCs/>
                <w:sz w:val="22"/>
                <w:szCs w:val="22"/>
              </w:rPr>
            </w:pPr>
            <w:r w:rsidRPr="00827D2C">
              <w:rPr>
                <w:rFonts w:ascii="Aptos" w:hAnsi="Aptos"/>
                <w:i/>
                <w:iCs/>
                <w:sz w:val="22"/>
                <w:szCs w:val="22"/>
              </w:rPr>
              <w:t>Euvesivirus</w:t>
            </w:r>
          </w:p>
        </w:tc>
        <w:tc>
          <w:tcPr>
            <w:tcW w:w="6966" w:type="dxa"/>
            <w:vAlign w:val="center"/>
          </w:tcPr>
          <w:p w14:paraId="67F745C7" w14:textId="77777777" w:rsidR="00DD63B8" w:rsidRPr="00827D2C" w:rsidRDefault="00DD63B8" w:rsidP="002D249A">
            <w:pPr>
              <w:rPr>
                <w:rFonts w:ascii="Aptos" w:hAnsi="Aptos"/>
                <w:sz w:val="22"/>
                <w:szCs w:val="22"/>
              </w:rPr>
            </w:pPr>
            <w:r w:rsidRPr="00827D2C">
              <w:rPr>
                <w:rFonts w:ascii="Aptos" w:hAnsi="Aptos"/>
                <w:sz w:val="22"/>
                <w:szCs w:val="22"/>
              </w:rPr>
              <w:t xml:space="preserve">Name derived from host of Xanthomonas phage SB3, </w:t>
            </w:r>
            <w:r w:rsidRPr="00E87D0C">
              <w:rPr>
                <w:rFonts w:ascii="Aptos" w:hAnsi="Aptos"/>
                <w:i/>
                <w:iCs/>
                <w:sz w:val="22"/>
                <w:szCs w:val="22"/>
              </w:rPr>
              <w:t>Xanthomonas</w:t>
            </w:r>
            <w:r w:rsidRPr="00827D2C">
              <w:rPr>
                <w:rFonts w:ascii="Aptos" w:hAnsi="Aptos"/>
                <w:sz w:val="22"/>
                <w:szCs w:val="22"/>
              </w:rPr>
              <w:t xml:space="preserve"> euvsicatoria.</w:t>
            </w:r>
          </w:p>
        </w:tc>
      </w:tr>
      <w:tr w:rsidR="00DD63B8" w:rsidRPr="00827D2C" w14:paraId="20B58BFA" w14:textId="77777777" w:rsidTr="006F1468">
        <w:tc>
          <w:tcPr>
            <w:tcW w:w="2072" w:type="dxa"/>
            <w:vAlign w:val="center"/>
          </w:tcPr>
          <w:p w14:paraId="7BC5B546"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Fujianvirus</w:t>
            </w:r>
          </w:p>
        </w:tc>
        <w:tc>
          <w:tcPr>
            <w:tcW w:w="6966" w:type="dxa"/>
            <w:vAlign w:val="center"/>
          </w:tcPr>
          <w:p w14:paraId="6AC8496B" w14:textId="77777777" w:rsidR="00DD63B8" w:rsidRPr="00827D2C" w:rsidRDefault="00DD63B8" w:rsidP="002D249A">
            <w:pPr>
              <w:rPr>
                <w:rFonts w:ascii="Aptos" w:hAnsi="Aptos" w:cs="Calibri"/>
                <w:sz w:val="22"/>
                <w:szCs w:val="22"/>
              </w:rPr>
            </w:pPr>
            <w:r w:rsidRPr="00827D2C">
              <w:rPr>
                <w:rFonts w:ascii="Aptos" w:hAnsi="Aptos" w:cs="Calibri"/>
                <w:sz w:val="22"/>
                <w:szCs w:val="22"/>
              </w:rPr>
              <w:t>Named after Fujian province in China, where the College of Aquaculture at JiMei University is located.</w:t>
            </w:r>
          </w:p>
        </w:tc>
      </w:tr>
      <w:tr w:rsidR="00DD63B8" w:rsidRPr="00827D2C" w14:paraId="604E7E55" w14:textId="77777777" w:rsidTr="006F1468">
        <w:tc>
          <w:tcPr>
            <w:tcW w:w="2072" w:type="dxa"/>
            <w:vAlign w:val="center"/>
          </w:tcPr>
          <w:p w14:paraId="6FC7C445" w14:textId="77777777" w:rsidR="00DD63B8" w:rsidRPr="00827D2C" w:rsidRDefault="00DD63B8" w:rsidP="002D249A">
            <w:pPr>
              <w:rPr>
                <w:rFonts w:ascii="Aptos" w:hAnsi="Aptos"/>
                <w:i/>
                <w:iCs/>
                <w:sz w:val="22"/>
                <w:szCs w:val="22"/>
              </w:rPr>
            </w:pPr>
            <w:r w:rsidRPr="00827D2C">
              <w:rPr>
                <w:rFonts w:ascii="Aptos" w:hAnsi="Aptos" w:cs="Calibri"/>
                <w:i/>
                <w:iCs/>
                <w:sz w:val="22"/>
                <w:szCs w:val="22"/>
              </w:rPr>
              <w:t>Gansuvirus</w:t>
            </w:r>
          </w:p>
        </w:tc>
        <w:tc>
          <w:tcPr>
            <w:tcW w:w="6966" w:type="dxa"/>
            <w:vAlign w:val="center"/>
          </w:tcPr>
          <w:p w14:paraId="5DC16BB9"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w:t>
            </w:r>
            <w:r>
              <w:rPr>
                <w:rFonts w:ascii="Aptos" w:hAnsi="Aptos" w:cs="Calibri"/>
                <w:sz w:val="22"/>
                <w:szCs w:val="22"/>
              </w:rPr>
              <w:t xml:space="preserve">the Chinese </w:t>
            </w:r>
            <w:r w:rsidRPr="00827D2C">
              <w:rPr>
                <w:rFonts w:ascii="Aptos" w:hAnsi="Aptos" w:cs="Calibri"/>
                <w:sz w:val="22"/>
                <w:szCs w:val="22"/>
              </w:rPr>
              <w:t xml:space="preserve">province </w:t>
            </w:r>
            <w:r>
              <w:rPr>
                <w:rFonts w:ascii="Aptos" w:hAnsi="Aptos" w:cs="Calibri"/>
                <w:sz w:val="22"/>
                <w:szCs w:val="22"/>
              </w:rPr>
              <w:t xml:space="preserve">of </w:t>
            </w:r>
            <w:r w:rsidRPr="00827D2C">
              <w:rPr>
                <w:rFonts w:ascii="Aptos" w:hAnsi="Aptos" w:cs="Calibri"/>
                <w:sz w:val="22"/>
                <w:szCs w:val="22"/>
              </w:rPr>
              <w:t>Gansu</w:t>
            </w:r>
            <w:r>
              <w:rPr>
                <w:rFonts w:ascii="Aptos" w:hAnsi="Aptos" w:cs="Calibri"/>
                <w:sz w:val="22"/>
                <w:szCs w:val="22"/>
              </w:rPr>
              <w:t xml:space="preserve"> </w:t>
            </w:r>
            <w:r w:rsidRPr="00827D2C">
              <w:rPr>
                <w:rFonts w:ascii="Aptos" w:hAnsi="Aptos" w:cs="Calibri"/>
                <w:sz w:val="22"/>
                <w:szCs w:val="22"/>
              </w:rPr>
              <w:t>where the Lanzhou Veterinary Research Institute is located.</w:t>
            </w:r>
          </w:p>
        </w:tc>
      </w:tr>
      <w:tr w:rsidR="00DD63B8" w:rsidRPr="00827D2C" w14:paraId="2D963717" w14:textId="77777777" w:rsidTr="006F1468">
        <w:tc>
          <w:tcPr>
            <w:tcW w:w="2072" w:type="dxa"/>
            <w:vAlign w:val="center"/>
          </w:tcPr>
          <w:p w14:paraId="3E5172D2" w14:textId="77777777" w:rsidR="00DD63B8" w:rsidRPr="00827D2C" w:rsidRDefault="00DD63B8" w:rsidP="002D249A">
            <w:pPr>
              <w:rPr>
                <w:rFonts w:ascii="Aptos" w:hAnsi="Aptos"/>
                <w:i/>
                <w:iCs/>
                <w:sz w:val="22"/>
                <w:szCs w:val="22"/>
              </w:rPr>
            </w:pPr>
            <w:r w:rsidRPr="00827D2C">
              <w:rPr>
                <w:rFonts w:ascii="Aptos" w:hAnsi="Aptos"/>
                <w:i/>
                <w:iCs/>
                <w:sz w:val="22"/>
                <w:szCs w:val="22"/>
              </w:rPr>
              <w:t>Guangxivirus</w:t>
            </w:r>
          </w:p>
        </w:tc>
        <w:tc>
          <w:tcPr>
            <w:tcW w:w="6966" w:type="dxa"/>
            <w:vAlign w:val="center"/>
          </w:tcPr>
          <w:p w14:paraId="55AECA5D" w14:textId="77777777" w:rsidR="00DD63B8" w:rsidRPr="00827D2C" w:rsidRDefault="00DD63B8" w:rsidP="002D249A">
            <w:pPr>
              <w:rPr>
                <w:rFonts w:ascii="Aptos" w:hAnsi="Aptos"/>
                <w:sz w:val="22"/>
                <w:szCs w:val="22"/>
              </w:rPr>
            </w:pPr>
            <w:r w:rsidRPr="00827D2C">
              <w:rPr>
                <w:rFonts w:ascii="Aptos" w:hAnsi="Aptos"/>
                <w:sz w:val="22"/>
                <w:szCs w:val="22"/>
              </w:rPr>
              <w:t xml:space="preserve">Name derived from the university where </w:t>
            </w:r>
            <w:r w:rsidRPr="00E87D0C">
              <w:rPr>
                <w:rFonts w:ascii="Aptos" w:hAnsi="Aptos"/>
                <w:i/>
                <w:iCs/>
                <w:sz w:val="22"/>
                <w:szCs w:val="22"/>
              </w:rPr>
              <w:t>Salmonella</w:t>
            </w:r>
            <w:r w:rsidRPr="00827D2C">
              <w:rPr>
                <w:rFonts w:ascii="Aptos" w:hAnsi="Aptos"/>
                <w:sz w:val="22"/>
                <w:szCs w:val="22"/>
              </w:rPr>
              <w:t xml:space="preserve"> phage PST_H2 was isolated.</w:t>
            </w:r>
          </w:p>
        </w:tc>
      </w:tr>
      <w:tr w:rsidR="00DD63B8" w:rsidRPr="00827D2C" w14:paraId="79AD04E5" w14:textId="77777777" w:rsidTr="006F1468">
        <w:tc>
          <w:tcPr>
            <w:tcW w:w="2072" w:type="dxa"/>
            <w:vAlign w:val="center"/>
          </w:tcPr>
          <w:p w14:paraId="76CC3702" w14:textId="77777777" w:rsidR="00DD63B8" w:rsidRPr="00827D2C" w:rsidRDefault="00DD63B8" w:rsidP="002D249A">
            <w:pPr>
              <w:rPr>
                <w:rFonts w:ascii="Aptos" w:hAnsi="Aptos"/>
                <w:i/>
                <w:iCs/>
                <w:sz w:val="22"/>
                <w:szCs w:val="22"/>
              </w:rPr>
            </w:pPr>
            <w:r w:rsidRPr="00827D2C">
              <w:rPr>
                <w:rFonts w:ascii="Aptos" w:hAnsi="Aptos"/>
                <w:i/>
                <w:iCs/>
                <w:sz w:val="22"/>
                <w:szCs w:val="22"/>
              </w:rPr>
              <w:t>Gundecimvirus</w:t>
            </w:r>
          </w:p>
        </w:tc>
        <w:tc>
          <w:tcPr>
            <w:tcW w:w="6966" w:type="dxa"/>
            <w:vAlign w:val="center"/>
          </w:tcPr>
          <w:p w14:paraId="136736C6" w14:textId="77777777" w:rsidR="00DD63B8" w:rsidRPr="00827D2C" w:rsidRDefault="00DD63B8" w:rsidP="002D249A">
            <w:pPr>
              <w:rPr>
                <w:rFonts w:ascii="Aptos" w:hAnsi="Aptos"/>
                <w:sz w:val="22"/>
                <w:szCs w:val="22"/>
              </w:rPr>
            </w:pPr>
            <w:r w:rsidRPr="00827D2C">
              <w:rPr>
                <w:rFonts w:ascii="Aptos" w:hAnsi="Aptos"/>
                <w:sz w:val="22"/>
                <w:szCs w:val="22"/>
              </w:rPr>
              <w:t xml:space="preserve">Derived from the name of </w:t>
            </w:r>
            <w:r w:rsidRPr="00E87D0C">
              <w:rPr>
                <w:rFonts w:ascii="Aptos" w:hAnsi="Aptos"/>
                <w:i/>
                <w:iCs/>
                <w:sz w:val="22"/>
                <w:szCs w:val="22"/>
              </w:rPr>
              <w:t>Pseudomonas</w:t>
            </w:r>
            <w:r w:rsidRPr="00827D2C">
              <w:rPr>
                <w:rFonts w:ascii="Aptos" w:hAnsi="Aptos"/>
                <w:sz w:val="22"/>
                <w:szCs w:val="22"/>
              </w:rPr>
              <w:t xml:space="preserve"> phage G11.</w:t>
            </w:r>
          </w:p>
        </w:tc>
      </w:tr>
      <w:tr w:rsidR="00DD63B8" w:rsidRPr="00827D2C" w14:paraId="631482B9" w14:textId="77777777" w:rsidTr="006F1468">
        <w:tc>
          <w:tcPr>
            <w:tcW w:w="2072" w:type="dxa"/>
            <w:vAlign w:val="center"/>
          </w:tcPr>
          <w:p w14:paraId="7DA1C384" w14:textId="77777777" w:rsidR="00DD63B8" w:rsidRPr="00827D2C" w:rsidRDefault="00DD63B8" w:rsidP="002D249A">
            <w:pPr>
              <w:rPr>
                <w:rFonts w:ascii="Aptos" w:hAnsi="Aptos"/>
                <w:i/>
                <w:iCs/>
                <w:sz w:val="22"/>
                <w:szCs w:val="22"/>
              </w:rPr>
            </w:pPr>
            <w:r w:rsidRPr="00827D2C">
              <w:rPr>
                <w:rFonts w:ascii="Aptos" w:hAnsi="Aptos" w:cs="Calibri"/>
                <w:i/>
                <w:iCs/>
                <w:sz w:val="22"/>
                <w:szCs w:val="22"/>
              </w:rPr>
              <w:t>Hapakavirus</w:t>
            </w:r>
          </w:p>
        </w:tc>
        <w:tc>
          <w:tcPr>
            <w:tcW w:w="6966" w:type="dxa"/>
            <w:vAlign w:val="center"/>
          </w:tcPr>
          <w:p w14:paraId="41D6A8BF" w14:textId="77777777" w:rsidR="00DD63B8" w:rsidRPr="00827D2C" w:rsidRDefault="00DD63B8" w:rsidP="002D249A">
            <w:pPr>
              <w:rPr>
                <w:rFonts w:ascii="Aptos" w:hAnsi="Aptos"/>
                <w:sz w:val="22"/>
                <w:szCs w:val="22"/>
              </w:rPr>
            </w:pPr>
            <w:r w:rsidRPr="00827D2C">
              <w:rPr>
                <w:rFonts w:ascii="Aptos" w:hAnsi="Aptos" w:cs="Calibri"/>
                <w:sz w:val="22"/>
                <w:szCs w:val="22"/>
              </w:rPr>
              <w:t>Named after the river Hapaka that runs through Riga, Latvia.</w:t>
            </w:r>
          </w:p>
        </w:tc>
      </w:tr>
      <w:tr w:rsidR="00DD63B8" w:rsidRPr="00827D2C" w14:paraId="474D55CA" w14:textId="77777777" w:rsidTr="006F1468">
        <w:tc>
          <w:tcPr>
            <w:tcW w:w="2072" w:type="dxa"/>
            <w:vAlign w:val="center"/>
          </w:tcPr>
          <w:p w14:paraId="24E7DD28" w14:textId="77777777" w:rsidR="00DD63B8" w:rsidRPr="00827D2C" w:rsidRDefault="00DD63B8" w:rsidP="002D249A">
            <w:pPr>
              <w:rPr>
                <w:rFonts w:ascii="Aptos" w:hAnsi="Aptos" w:cs="Calibri"/>
                <w:i/>
                <w:iCs/>
                <w:sz w:val="22"/>
                <w:szCs w:val="22"/>
              </w:rPr>
            </w:pPr>
            <w:r>
              <w:rPr>
                <w:rFonts w:ascii="Aptos" w:hAnsi="Aptos" w:cs="Calibri"/>
                <w:i/>
                <w:iCs/>
                <w:sz w:val="22"/>
                <w:szCs w:val="22"/>
              </w:rPr>
              <w:t>Hennigervirus</w:t>
            </w:r>
          </w:p>
        </w:tc>
        <w:tc>
          <w:tcPr>
            <w:tcW w:w="6966" w:type="dxa"/>
            <w:vAlign w:val="center"/>
          </w:tcPr>
          <w:p w14:paraId="6E1C1B39" w14:textId="77777777" w:rsidR="00DD63B8" w:rsidRPr="00827D2C" w:rsidRDefault="00DD63B8" w:rsidP="002D249A">
            <w:pPr>
              <w:rPr>
                <w:rFonts w:ascii="Aptos" w:hAnsi="Aptos" w:cs="Calibri"/>
                <w:sz w:val="22"/>
                <w:szCs w:val="22"/>
              </w:rPr>
            </w:pPr>
            <w:r>
              <w:rPr>
                <w:rFonts w:ascii="Aptos" w:hAnsi="Aptos" w:cs="Calibri"/>
                <w:sz w:val="22"/>
                <w:szCs w:val="22"/>
              </w:rPr>
              <w:t xml:space="preserve">Named after </w:t>
            </w:r>
            <w:r w:rsidRPr="003B3299">
              <w:rPr>
                <w:rFonts w:ascii="Aptos" w:hAnsi="Aptos" w:cs="Calibri"/>
                <w:i/>
                <w:iCs/>
                <w:sz w:val="22"/>
                <w:szCs w:val="22"/>
              </w:rPr>
              <w:t>Pseudomonas</w:t>
            </w:r>
            <w:r>
              <w:rPr>
                <w:rFonts w:ascii="Aptos" w:hAnsi="Aptos" w:cs="Calibri"/>
                <w:sz w:val="22"/>
                <w:szCs w:val="22"/>
              </w:rPr>
              <w:t xml:space="preserve"> phage Henniger.</w:t>
            </w:r>
          </w:p>
        </w:tc>
      </w:tr>
      <w:tr w:rsidR="00DD63B8" w:rsidRPr="00827D2C" w14:paraId="7A93CA25" w14:textId="77777777" w:rsidTr="006F1468">
        <w:tc>
          <w:tcPr>
            <w:tcW w:w="2072" w:type="dxa"/>
            <w:vAlign w:val="center"/>
          </w:tcPr>
          <w:p w14:paraId="7CE0F86D" w14:textId="77777777" w:rsidR="00DD63B8" w:rsidRPr="00827D2C" w:rsidRDefault="00DD63B8" w:rsidP="002D249A">
            <w:pPr>
              <w:rPr>
                <w:rFonts w:ascii="Aptos" w:hAnsi="Aptos"/>
                <w:i/>
                <w:iCs/>
                <w:sz w:val="22"/>
                <w:szCs w:val="22"/>
              </w:rPr>
            </w:pPr>
            <w:r w:rsidRPr="00827D2C">
              <w:rPr>
                <w:rFonts w:ascii="Aptos" w:hAnsi="Aptos" w:cs="Calibri"/>
                <w:i/>
                <w:iCs/>
                <w:sz w:val="22"/>
                <w:szCs w:val="22"/>
              </w:rPr>
              <w:t>Hongshanvirus</w:t>
            </w:r>
          </w:p>
        </w:tc>
        <w:tc>
          <w:tcPr>
            <w:tcW w:w="6966" w:type="dxa"/>
            <w:vAlign w:val="center"/>
          </w:tcPr>
          <w:p w14:paraId="5DA769D4" w14:textId="77777777" w:rsidR="00DD63B8" w:rsidRPr="00827D2C" w:rsidRDefault="00DD63B8" w:rsidP="002D249A">
            <w:pPr>
              <w:rPr>
                <w:rFonts w:ascii="Aptos" w:hAnsi="Aptos"/>
                <w:sz w:val="22"/>
                <w:szCs w:val="22"/>
              </w:rPr>
            </w:pPr>
            <w:r w:rsidRPr="00827D2C">
              <w:rPr>
                <w:rFonts w:ascii="Aptos" w:hAnsi="Aptos"/>
                <w:sz w:val="22"/>
                <w:szCs w:val="22"/>
              </w:rPr>
              <w:t>Named after the district of Wuhan where the State Key Laboratory of Agricultural Microbiology, Huazhong Agricultural University is located.</w:t>
            </w:r>
          </w:p>
        </w:tc>
      </w:tr>
      <w:tr w:rsidR="00DD63B8" w:rsidRPr="00827D2C" w14:paraId="72A437A6" w14:textId="77777777" w:rsidTr="006F1468">
        <w:tc>
          <w:tcPr>
            <w:tcW w:w="2072" w:type="dxa"/>
            <w:vAlign w:val="center"/>
          </w:tcPr>
          <w:p w14:paraId="12BEEF5F" w14:textId="77777777" w:rsidR="00DD63B8" w:rsidRPr="00827D2C" w:rsidRDefault="00DD63B8" w:rsidP="002D249A">
            <w:pPr>
              <w:rPr>
                <w:rFonts w:ascii="Aptos" w:hAnsi="Aptos"/>
                <w:i/>
                <w:iCs/>
                <w:sz w:val="22"/>
                <w:szCs w:val="22"/>
              </w:rPr>
            </w:pPr>
            <w:r w:rsidRPr="00827D2C">
              <w:rPr>
                <w:rFonts w:ascii="Aptos" w:hAnsi="Aptos" w:cs="Calibri"/>
                <w:i/>
                <w:iCs/>
                <w:sz w:val="22"/>
                <w:szCs w:val="22"/>
              </w:rPr>
              <w:t>Jelgvirus</w:t>
            </w:r>
          </w:p>
        </w:tc>
        <w:tc>
          <w:tcPr>
            <w:tcW w:w="6966" w:type="dxa"/>
            <w:vAlign w:val="center"/>
          </w:tcPr>
          <w:p w14:paraId="41F1C1CA"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Aeromonas</w:t>
            </w:r>
            <w:r w:rsidRPr="00827D2C">
              <w:rPr>
                <w:rFonts w:ascii="Aptos" w:hAnsi="Aptos" w:cs="Calibri"/>
                <w:sz w:val="22"/>
                <w:szCs w:val="22"/>
              </w:rPr>
              <w:t xml:space="preserve"> virus JELG-KS1.</w:t>
            </w:r>
          </w:p>
        </w:tc>
      </w:tr>
      <w:tr w:rsidR="00DD63B8" w:rsidRPr="00827D2C" w14:paraId="683DB437" w14:textId="77777777" w:rsidTr="006F1468">
        <w:tc>
          <w:tcPr>
            <w:tcW w:w="2072" w:type="dxa"/>
            <w:vAlign w:val="center"/>
          </w:tcPr>
          <w:p w14:paraId="20F7D045"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Jeruvirus</w:t>
            </w:r>
          </w:p>
        </w:tc>
        <w:tc>
          <w:tcPr>
            <w:tcW w:w="6966" w:type="dxa"/>
            <w:vAlign w:val="center"/>
          </w:tcPr>
          <w:p w14:paraId="5DFDAF5F" w14:textId="77777777" w:rsidR="00DD63B8" w:rsidRPr="00827D2C" w:rsidRDefault="00DD63B8" w:rsidP="002D249A">
            <w:pPr>
              <w:rPr>
                <w:rFonts w:ascii="Aptos" w:hAnsi="Aptos" w:cs="Calibri"/>
                <w:sz w:val="22"/>
                <w:szCs w:val="22"/>
              </w:rPr>
            </w:pPr>
            <w:r w:rsidRPr="00827D2C">
              <w:rPr>
                <w:rFonts w:ascii="Aptos" w:hAnsi="Aptos"/>
                <w:sz w:val="22"/>
                <w:szCs w:val="22"/>
              </w:rPr>
              <w:t xml:space="preserve">Derived from an abbreviation of Jerusalem, site of Hebrew University where </w:t>
            </w:r>
            <w:r w:rsidRPr="00E87D0C">
              <w:rPr>
                <w:rFonts w:ascii="Aptos" w:hAnsi="Aptos"/>
                <w:i/>
                <w:iCs/>
                <w:sz w:val="22"/>
                <w:szCs w:val="22"/>
              </w:rPr>
              <w:t>Providencia</w:t>
            </w:r>
            <w:r w:rsidRPr="00827D2C">
              <w:rPr>
                <w:rFonts w:ascii="Aptos" w:hAnsi="Aptos"/>
                <w:sz w:val="22"/>
                <w:szCs w:val="22"/>
              </w:rPr>
              <w:t xml:space="preserve"> virus PSTNGR1 was isolated.</w:t>
            </w:r>
          </w:p>
        </w:tc>
      </w:tr>
      <w:tr w:rsidR="00DD63B8" w:rsidRPr="00827D2C" w14:paraId="371747C3" w14:textId="77777777" w:rsidTr="006F1468">
        <w:tc>
          <w:tcPr>
            <w:tcW w:w="2072" w:type="dxa"/>
            <w:vAlign w:val="center"/>
          </w:tcPr>
          <w:p w14:paraId="2237809E" w14:textId="77777777" w:rsidR="00DD63B8" w:rsidRPr="00827D2C" w:rsidRDefault="00DD63B8" w:rsidP="002D249A">
            <w:pPr>
              <w:rPr>
                <w:rFonts w:ascii="Aptos" w:hAnsi="Aptos"/>
                <w:i/>
                <w:iCs/>
                <w:sz w:val="22"/>
                <w:szCs w:val="22"/>
              </w:rPr>
            </w:pPr>
            <w:r w:rsidRPr="00827D2C">
              <w:rPr>
                <w:rFonts w:ascii="Aptos" w:hAnsi="Aptos"/>
                <w:i/>
                <w:iCs/>
                <w:sz w:val="22"/>
                <w:szCs w:val="22"/>
              </w:rPr>
              <w:t>Jiaweivirus</w:t>
            </w:r>
          </w:p>
        </w:tc>
        <w:tc>
          <w:tcPr>
            <w:tcW w:w="6966" w:type="dxa"/>
            <w:vAlign w:val="center"/>
          </w:tcPr>
          <w:p w14:paraId="464DF0AF" w14:textId="77777777" w:rsidR="00DD63B8" w:rsidRPr="00827D2C" w:rsidRDefault="00DD63B8" w:rsidP="002D249A">
            <w:pPr>
              <w:rPr>
                <w:rFonts w:ascii="Aptos" w:hAnsi="Aptos"/>
                <w:sz w:val="22"/>
                <w:szCs w:val="22"/>
              </w:rPr>
            </w:pPr>
            <w:r w:rsidRPr="00827D2C">
              <w:rPr>
                <w:rFonts w:ascii="Aptos" w:hAnsi="Aptos"/>
                <w:sz w:val="22"/>
                <w:szCs w:val="22"/>
              </w:rPr>
              <w:t xml:space="preserve">Named after </w:t>
            </w:r>
            <w:r w:rsidRPr="00E87D0C">
              <w:rPr>
                <w:rFonts w:ascii="Aptos" w:hAnsi="Aptos"/>
                <w:i/>
                <w:iCs/>
                <w:sz w:val="22"/>
                <w:szCs w:val="22"/>
              </w:rPr>
              <w:t>Mycobacterium</w:t>
            </w:r>
            <w:r w:rsidRPr="00B26F96">
              <w:rPr>
                <w:rFonts w:ascii="Aptos" w:hAnsi="Aptos"/>
                <w:sz w:val="22"/>
                <w:szCs w:val="22"/>
              </w:rPr>
              <w:t xml:space="preserve"> </w:t>
            </w:r>
            <w:r w:rsidRPr="00827D2C">
              <w:rPr>
                <w:rFonts w:ascii="Aptos" w:hAnsi="Aptos"/>
                <w:sz w:val="22"/>
                <w:szCs w:val="22"/>
              </w:rPr>
              <w:t>phage jiawei.</w:t>
            </w:r>
          </w:p>
        </w:tc>
      </w:tr>
      <w:tr w:rsidR="00DD63B8" w:rsidRPr="00827D2C" w14:paraId="5DF4886E" w14:textId="77777777" w:rsidTr="006F1468">
        <w:tc>
          <w:tcPr>
            <w:tcW w:w="2072" w:type="dxa"/>
            <w:vAlign w:val="center"/>
          </w:tcPr>
          <w:p w14:paraId="1328C3AF" w14:textId="77777777" w:rsidR="00DD63B8" w:rsidRPr="00827D2C" w:rsidRDefault="00DD63B8" w:rsidP="002D249A">
            <w:pPr>
              <w:rPr>
                <w:rFonts w:ascii="Aptos" w:hAnsi="Aptos"/>
                <w:i/>
                <w:iCs/>
                <w:sz w:val="22"/>
                <w:szCs w:val="22"/>
              </w:rPr>
            </w:pPr>
            <w:r w:rsidRPr="00827D2C">
              <w:rPr>
                <w:rFonts w:ascii="Aptos" w:hAnsi="Aptos"/>
                <w:i/>
                <w:iCs/>
                <w:sz w:val="22"/>
                <w:szCs w:val="22"/>
              </w:rPr>
              <w:t>Jimeivirus</w:t>
            </w:r>
          </w:p>
        </w:tc>
        <w:tc>
          <w:tcPr>
            <w:tcW w:w="6966" w:type="dxa"/>
            <w:vAlign w:val="center"/>
          </w:tcPr>
          <w:p w14:paraId="1DE7BAC3"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Derived from the road name where the Institute of Urban Environment, Chinese Academy of Sciences is located. </w:t>
            </w:r>
          </w:p>
        </w:tc>
      </w:tr>
      <w:tr w:rsidR="00DD63B8" w:rsidRPr="00827D2C" w14:paraId="54A4468E" w14:textId="77777777" w:rsidTr="006F1468">
        <w:tc>
          <w:tcPr>
            <w:tcW w:w="2072" w:type="dxa"/>
            <w:vAlign w:val="center"/>
          </w:tcPr>
          <w:p w14:paraId="0922C9A4" w14:textId="77777777" w:rsidR="00DD63B8" w:rsidRPr="00827D2C" w:rsidRDefault="00DD63B8" w:rsidP="002D249A">
            <w:pPr>
              <w:rPr>
                <w:rFonts w:ascii="Aptos" w:hAnsi="Aptos"/>
                <w:i/>
                <w:iCs/>
                <w:sz w:val="22"/>
                <w:szCs w:val="22"/>
              </w:rPr>
            </w:pPr>
            <w:r w:rsidRPr="00827D2C">
              <w:rPr>
                <w:rFonts w:ascii="Aptos" w:hAnsi="Aptos"/>
                <w:i/>
                <w:iCs/>
                <w:sz w:val="22"/>
                <w:szCs w:val="22"/>
              </w:rPr>
              <w:t>Kuwvirus</w:t>
            </w:r>
          </w:p>
        </w:tc>
        <w:tc>
          <w:tcPr>
            <w:tcW w:w="6966" w:type="dxa"/>
            <w:vAlign w:val="center"/>
          </w:tcPr>
          <w:p w14:paraId="169E5EB7" w14:textId="77777777" w:rsidR="00DD63B8" w:rsidRPr="00827D2C" w:rsidRDefault="00DD63B8" w:rsidP="002D249A">
            <w:pPr>
              <w:rPr>
                <w:rFonts w:ascii="Aptos" w:hAnsi="Aptos"/>
                <w:sz w:val="22"/>
                <w:szCs w:val="22"/>
              </w:rPr>
            </w:pPr>
            <w:r w:rsidRPr="00827D2C">
              <w:rPr>
                <w:rFonts w:ascii="Aptos" w:hAnsi="Aptos"/>
                <w:sz w:val="22"/>
                <w:szCs w:val="22"/>
              </w:rPr>
              <w:t xml:space="preserve">Derived from the name of </w:t>
            </w:r>
            <w:r w:rsidRPr="00E87D0C">
              <w:rPr>
                <w:rFonts w:ascii="Aptos" w:hAnsi="Aptos"/>
                <w:i/>
                <w:iCs/>
                <w:sz w:val="22"/>
                <w:szCs w:val="22"/>
              </w:rPr>
              <w:t>Paracoccus</w:t>
            </w:r>
            <w:r w:rsidRPr="00827D2C">
              <w:rPr>
                <w:rFonts w:ascii="Aptos" w:hAnsi="Aptos"/>
                <w:sz w:val="22"/>
                <w:szCs w:val="22"/>
              </w:rPr>
              <w:t xml:space="preserve"> phage ParKuw1.</w:t>
            </w:r>
          </w:p>
        </w:tc>
      </w:tr>
      <w:tr w:rsidR="00DD63B8" w:rsidRPr="00827D2C" w14:paraId="135B8303" w14:textId="77777777" w:rsidTr="006F1468">
        <w:tc>
          <w:tcPr>
            <w:tcW w:w="2072" w:type="dxa"/>
            <w:vAlign w:val="center"/>
          </w:tcPr>
          <w:p w14:paraId="3D3398A4" w14:textId="77777777" w:rsidR="00DD63B8" w:rsidRPr="00827D2C" w:rsidRDefault="00DD63B8" w:rsidP="002D249A">
            <w:pPr>
              <w:rPr>
                <w:rFonts w:ascii="Aptos" w:hAnsi="Aptos"/>
                <w:i/>
                <w:iCs/>
                <w:sz w:val="22"/>
                <w:szCs w:val="22"/>
              </w:rPr>
            </w:pPr>
            <w:r>
              <w:rPr>
                <w:rFonts w:ascii="Aptos" w:hAnsi="Aptos" w:cs="Calibri"/>
                <w:i/>
                <w:iCs/>
                <w:sz w:val="22"/>
                <w:szCs w:val="22"/>
              </w:rPr>
              <w:t>Linggongvirus</w:t>
            </w:r>
          </w:p>
        </w:tc>
        <w:tc>
          <w:tcPr>
            <w:tcW w:w="6966" w:type="dxa"/>
            <w:vAlign w:val="center"/>
          </w:tcPr>
          <w:p w14:paraId="7F73AA5C" w14:textId="77777777" w:rsidR="00DD63B8" w:rsidRPr="00827D2C" w:rsidRDefault="00DD63B8" w:rsidP="002D249A">
            <w:pPr>
              <w:rPr>
                <w:rFonts w:ascii="Aptos" w:hAnsi="Aptos"/>
                <w:sz w:val="22"/>
                <w:szCs w:val="22"/>
              </w:rPr>
            </w:pPr>
            <w:r w:rsidRPr="00827D2C">
              <w:rPr>
                <w:rFonts w:ascii="Aptos" w:hAnsi="Aptos" w:cs="Calibri"/>
                <w:sz w:val="22"/>
                <w:szCs w:val="22"/>
              </w:rPr>
              <w:t>Named after the</w:t>
            </w:r>
            <w:r>
              <w:rPr>
                <w:rFonts w:ascii="Aptos" w:hAnsi="Aptos" w:cs="Calibri"/>
                <w:sz w:val="22"/>
                <w:szCs w:val="22"/>
              </w:rPr>
              <w:t xml:space="preserve"> road where the</w:t>
            </w:r>
            <w:r w:rsidRPr="00827D2C">
              <w:rPr>
                <w:rFonts w:ascii="Aptos" w:hAnsi="Aptos" w:cs="Calibri"/>
                <w:sz w:val="22"/>
                <w:szCs w:val="22"/>
              </w:rPr>
              <w:t xml:space="preserve"> Dalian University of Technology, China,</w:t>
            </w:r>
            <w:r>
              <w:rPr>
                <w:rFonts w:ascii="Aptos" w:hAnsi="Aptos" w:cs="Calibri"/>
                <w:sz w:val="22"/>
                <w:szCs w:val="22"/>
              </w:rPr>
              <w:t xml:space="preserve"> is located,</w:t>
            </w:r>
            <w:r w:rsidRPr="00827D2C">
              <w:rPr>
                <w:rFonts w:ascii="Aptos" w:hAnsi="Aptos" w:cs="Calibri"/>
                <w:sz w:val="22"/>
                <w:szCs w:val="22"/>
              </w:rPr>
              <w:t xml:space="preserve"> where </w:t>
            </w:r>
            <w:r w:rsidRPr="00E87D0C">
              <w:rPr>
                <w:rFonts w:ascii="Aptos" w:hAnsi="Aptos" w:cs="Calibri"/>
                <w:i/>
                <w:iCs/>
                <w:sz w:val="22"/>
                <w:szCs w:val="22"/>
              </w:rPr>
              <w:t xml:space="preserve">Vibrio </w:t>
            </w:r>
            <w:r w:rsidRPr="00827D2C">
              <w:rPr>
                <w:rFonts w:ascii="Aptos" w:hAnsi="Aptos" w:cs="Calibri"/>
                <w:sz w:val="22"/>
                <w:szCs w:val="22"/>
              </w:rPr>
              <w:t>virus vB_VhaP_VH-5 was isolated.</w:t>
            </w:r>
          </w:p>
        </w:tc>
      </w:tr>
      <w:tr w:rsidR="00DD63B8" w:rsidRPr="00827D2C" w14:paraId="55A3EE68" w14:textId="77777777" w:rsidTr="006F1468">
        <w:tc>
          <w:tcPr>
            <w:tcW w:w="2072" w:type="dxa"/>
            <w:vAlign w:val="center"/>
          </w:tcPr>
          <w:p w14:paraId="38BDB9AC"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Luzcentumvirus</w:t>
            </w:r>
          </w:p>
        </w:tc>
        <w:tc>
          <w:tcPr>
            <w:tcW w:w="6966" w:type="dxa"/>
            <w:vAlign w:val="center"/>
          </w:tcPr>
          <w:p w14:paraId="6188BC12" w14:textId="77777777" w:rsidR="00DD63B8" w:rsidRPr="00827D2C" w:rsidRDefault="00DD63B8" w:rsidP="002D249A">
            <w:pPr>
              <w:rPr>
                <w:rFonts w:ascii="Aptos" w:hAnsi="Aptos" w:cs="Calibri"/>
                <w:sz w:val="22"/>
                <w:szCs w:val="22"/>
              </w:rPr>
            </w:pPr>
            <w:r w:rsidRPr="00827D2C">
              <w:rPr>
                <w:rFonts w:ascii="Aptos" w:hAnsi="Aptos" w:cs="Calibri"/>
                <w:sz w:val="22"/>
                <w:szCs w:val="22"/>
              </w:rPr>
              <w:t xml:space="preserve">Derived from the name of </w:t>
            </w:r>
            <w:r w:rsidRPr="00E87D0C">
              <w:rPr>
                <w:rFonts w:ascii="Aptos" w:hAnsi="Aptos" w:cs="Calibri"/>
                <w:i/>
                <w:iCs/>
                <w:sz w:val="22"/>
                <w:szCs w:val="22"/>
              </w:rPr>
              <w:t>Pseudomonas</w:t>
            </w:r>
            <w:r w:rsidRPr="00827D2C">
              <w:rPr>
                <w:rFonts w:ascii="Aptos" w:hAnsi="Aptos" w:cs="Calibri"/>
                <w:sz w:val="22"/>
                <w:szCs w:val="22"/>
              </w:rPr>
              <w:t xml:space="preserve"> phage LUZ100.</w:t>
            </w:r>
          </w:p>
        </w:tc>
      </w:tr>
      <w:tr w:rsidR="00DD63B8" w:rsidRPr="00827D2C" w14:paraId="3103591C" w14:textId="77777777" w:rsidTr="006F1468">
        <w:tc>
          <w:tcPr>
            <w:tcW w:w="2072" w:type="dxa"/>
            <w:vAlign w:val="center"/>
          </w:tcPr>
          <w:p w14:paraId="0CFDECE4" w14:textId="77777777" w:rsidR="00DD63B8" w:rsidRPr="00827D2C" w:rsidRDefault="00DD63B8" w:rsidP="002D249A">
            <w:pPr>
              <w:rPr>
                <w:rFonts w:ascii="Aptos" w:hAnsi="Aptos"/>
                <w:i/>
                <w:iCs/>
                <w:sz w:val="22"/>
                <w:szCs w:val="22"/>
              </w:rPr>
            </w:pPr>
            <w:r w:rsidRPr="00827D2C">
              <w:rPr>
                <w:rFonts w:ascii="Aptos" w:hAnsi="Aptos" w:cs="Calibri"/>
                <w:i/>
                <w:iCs/>
                <w:sz w:val="22"/>
                <w:szCs w:val="22"/>
              </w:rPr>
              <w:t>Maklayavirus</w:t>
            </w:r>
          </w:p>
        </w:tc>
        <w:tc>
          <w:tcPr>
            <w:tcW w:w="6966" w:type="dxa"/>
            <w:vAlign w:val="center"/>
          </w:tcPr>
          <w:p w14:paraId="0475A9E5"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Miklukho-Maklaya street in Moscow, the location of the Laboratory of Molecular Bioengineering, IBCH where </w:t>
            </w:r>
            <w:r w:rsidRPr="00E87D0C">
              <w:rPr>
                <w:rFonts w:ascii="Aptos" w:hAnsi="Aptos" w:cs="Calibri"/>
                <w:i/>
                <w:iCs/>
                <w:sz w:val="22"/>
                <w:szCs w:val="22"/>
              </w:rPr>
              <w:t>Pectobacterium</w:t>
            </w:r>
            <w:r w:rsidRPr="00827D2C">
              <w:rPr>
                <w:rFonts w:ascii="Aptos" w:hAnsi="Aptos" w:cs="Calibri"/>
                <w:sz w:val="22"/>
                <w:szCs w:val="22"/>
              </w:rPr>
              <w:t xml:space="preserve"> virus Q19 was isolated.</w:t>
            </w:r>
          </w:p>
        </w:tc>
      </w:tr>
      <w:tr w:rsidR="00DD63B8" w:rsidRPr="00827D2C" w14:paraId="38DBA721" w14:textId="77777777" w:rsidTr="006F1468">
        <w:tc>
          <w:tcPr>
            <w:tcW w:w="2072" w:type="dxa"/>
            <w:vAlign w:val="center"/>
          </w:tcPr>
          <w:p w14:paraId="687E535F" w14:textId="77777777" w:rsidR="00DD63B8" w:rsidRPr="00827D2C" w:rsidRDefault="00DD63B8" w:rsidP="002D249A">
            <w:pPr>
              <w:rPr>
                <w:rFonts w:ascii="Aptos" w:hAnsi="Aptos"/>
                <w:i/>
                <w:iCs/>
                <w:sz w:val="22"/>
                <w:szCs w:val="22"/>
              </w:rPr>
            </w:pPr>
            <w:r w:rsidRPr="00827D2C">
              <w:rPr>
                <w:rFonts w:ascii="Aptos" w:hAnsi="Aptos"/>
                <w:i/>
                <w:iCs/>
                <w:sz w:val="22"/>
                <w:szCs w:val="22"/>
              </w:rPr>
              <w:t>Mallvirus</w:t>
            </w:r>
          </w:p>
        </w:tc>
        <w:tc>
          <w:tcPr>
            <w:tcW w:w="6966" w:type="dxa"/>
            <w:vAlign w:val="center"/>
          </w:tcPr>
          <w:p w14:paraId="5151594C" w14:textId="77777777" w:rsidR="00DD63B8" w:rsidRPr="00827D2C" w:rsidRDefault="00DD63B8" w:rsidP="002D249A">
            <w:pPr>
              <w:rPr>
                <w:rFonts w:ascii="Aptos" w:hAnsi="Aptos"/>
                <w:sz w:val="22"/>
                <w:szCs w:val="22"/>
              </w:rPr>
            </w:pPr>
            <w:r w:rsidRPr="00827D2C">
              <w:rPr>
                <w:rFonts w:ascii="Aptos" w:hAnsi="Aptos"/>
                <w:sz w:val="22"/>
                <w:szCs w:val="22"/>
              </w:rPr>
              <w:t>Name derives from isolation source, coastal sea water from Mallorca.</w:t>
            </w:r>
          </w:p>
        </w:tc>
      </w:tr>
      <w:tr w:rsidR="00DD63B8" w:rsidRPr="00827D2C" w14:paraId="23F067D0" w14:textId="77777777" w:rsidTr="006F1468">
        <w:tc>
          <w:tcPr>
            <w:tcW w:w="2072" w:type="dxa"/>
            <w:vAlign w:val="center"/>
          </w:tcPr>
          <w:p w14:paraId="5DA773C1" w14:textId="77777777" w:rsidR="00DD63B8" w:rsidRPr="00827D2C" w:rsidRDefault="00DD63B8" w:rsidP="002D249A">
            <w:pPr>
              <w:rPr>
                <w:rFonts w:ascii="Aptos" w:hAnsi="Aptos"/>
                <w:i/>
                <w:iCs/>
                <w:sz w:val="22"/>
                <w:szCs w:val="22"/>
              </w:rPr>
            </w:pPr>
            <w:r w:rsidRPr="00827D2C">
              <w:rPr>
                <w:rFonts w:ascii="Aptos" w:hAnsi="Aptos" w:cs="Calibri"/>
                <w:i/>
                <w:iCs/>
                <w:sz w:val="22"/>
                <w:szCs w:val="22"/>
              </w:rPr>
              <w:t>Maltophvirus</w:t>
            </w:r>
          </w:p>
        </w:tc>
        <w:tc>
          <w:tcPr>
            <w:tcW w:w="6966" w:type="dxa"/>
            <w:vAlign w:val="center"/>
          </w:tcPr>
          <w:p w14:paraId="7C1099FD" w14:textId="77777777" w:rsidR="00DD63B8" w:rsidRPr="00827D2C" w:rsidRDefault="00DD63B8" w:rsidP="002D249A">
            <w:pPr>
              <w:rPr>
                <w:rFonts w:ascii="Aptos" w:hAnsi="Aptos"/>
                <w:sz w:val="22"/>
                <w:szCs w:val="22"/>
              </w:rPr>
            </w:pPr>
            <w:r w:rsidRPr="00827D2C">
              <w:rPr>
                <w:rFonts w:ascii="Aptos" w:hAnsi="Aptos"/>
                <w:sz w:val="22"/>
                <w:szCs w:val="22"/>
              </w:rPr>
              <w:t xml:space="preserve">Name derived from the host bacterial species of </w:t>
            </w:r>
            <w:r>
              <w:rPr>
                <w:rFonts w:ascii="Aptos" w:hAnsi="Aptos"/>
                <w:sz w:val="22"/>
                <w:szCs w:val="22"/>
              </w:rPr>
              <w:t xml:space="preserve">phage </w:t>
            </w:r>
            <w:r w:rsidRPr="00827D2C">
              <w:rPr>
                <w:rFonts w:ascii="Aptos" w:hAnsi="Aptos"/>
                <w:sz w:val="22"/>
                <w:szCs w:val="22"/>
              </w:rPr>
              <w:t xml:space="preserve">BUCT609, </w:t>
            </w:r>
            <w:r w:rsidRPr="00E87D0C">
              <w:rPr>
                <w:rFonts w:ascii="Aptos" w:hAnsi="Aptos"/>
                <w:i/>
                <w:iCs/>
                <w:sz w:val="22"/>
                <w:szCs w:val="22"/>
              </w:rPr>
              <w:t>Stenotrophomonas maltophilia</w:t>
            </w:r>
            <w:r w:rsidRPr="00827D2C">
              <w:rPr>
                <w:rFonts w:ascii="Aptos" w:hAnsi="Aptos"/>
                <w:sz w:val="22"/>
                <w:szCs w:val="22"/>
              </w:rPr>
              <w:t>.</w:t>
            </w:r>
          </w:p>
        </w:tc>
      </w:tr>
      <w:tr w:rsidR="00DD63B8" w:rsidRPr="00827D2C" w14:paraId="0C5FF01C" w14:textId="77777777" w:rsidTr="006F1468">
        <w:tc>
          <w:tcPr>
            <w:tcW w:w="2072" w:type="dxa"/>
            <w:vAlign w:val="center"/>
          </w:tcPr>
          <w:p w14:paraId="58CB556D" w14:textId="77777777" w:rsidR="00DD63B8" w:rsidRPr="00827D2C" w:rsidRDefault="00DD63B8" w:rsidP="002D249A">
            <w:pPr>
              <w:rPr>
                <w:rFonts w:ascii="Aptos" w:hAnsi="Aptos"/>
                <w:i/>
                <w:iCs/>
                <w:sz w:val="22"/>
                <w:szCs w:val="22"/>
              </w:rPr>
            </w:pPr>
            <w:r w:rsidRPr="00827D2C">
              <w:rPr>
                <w:rFonts w:ascii="Aptos" w:hAnsi="Aptos"/>
                <w:i/>
                <w:iCs/>
                <w:sz w:val="22"/>
                <w:szCs w:val="22"/>
              </w:rPr>
              <w:t>Mengvirus</w:t>
            </w:r>
          </w:p>
        </w:tc>
        <w:tc>
          <w:tcPr>
            <w:tcW w:w="6966" w:type="dxa"/>
            <w:vAlign w:val="center"/>
          </w:tcPr>
          <w:p w14:paraId="0B991FA7" w14:textId="77777777" w:rsidR="00DD63B8" w:rsidRPr="00827D2C" w:rsidRDefault="00DD63B8" w:rsidP="002D249A">
            <w:pPr>
              <w:rPr>
                <w:rFonts w:ascii="Aptos" w:hAnsi="Aptos"/>
                <w:sz w:val="22"/>
                <w:szCs w:val="22"/>
              </w:rPr>
            </w:pPr>
            <w:r w:rsidRPr="00827D2C">
              <w:rPr>
                <w:rFonts w:ascii="Aptos" w:hAnsi="Aptos"/>
                <w:sz w:val="22"/>
                <w:szCs w:val="22"/>
              </w:rPr>
              <w:t xml:space="preserve">Derived from the name of </w:t>
            </w:r>
            <w:r w:rsidRPr="00E87D0C">
              <w:rPr>
                <w:rFonts w:ascii="Aptos" w:hAnsi="Aptos"/>
                <w:i/>
                <w:iCs/>
                <w:sz w:val="22"/>
                <w:szCs w:val="22"/>
              </w:rPr>
              <w:t>Nostoc</w:t>
            </w:r>
            <w:r w:rsidRPr="00827D2C">
              <w:rPr>
                <w:rFonts w:ascii="Aptos" w:hAnsi="Aptos"/>
                <w:sz w:val="22"/>
                <w:szCs w:val="22"/>
              </w:rPr>
              <w:t xml:space="preserve"> phage NMeng1.</w:t>
            </w:r>
          </w:p>
        </w:tc>
      </w:tr>
      <w:tr w:rsidR="00DD63B8" w:rsidRPr="00827D2C" w14:paraId="3572920B" w14:textId="77777777" w:rsidTr="006F1468">
        <w:tc>
          <w:tcPr>
            <w:tcW w:w="2072" w:type="dxa"/>
            <w:vAlign w:val="center"/>
          </w:tcPr>
          <w:p w14:paraId="578B1C9D" w14:textId="77777777" w:rsidR="00DD63B8" w:rsidRPr="00827D2C" w:rsidRDefault="00DD63B8" w:rsidP="002D249A">
            <w:pPr>
              <w:rPr>
                <w:rFonts w:ascii="Aptos" w:hAnsi="Aptos"/>
                <w:i/>
                <w:iCs/>
                <w:sz w:val="22"/>
                <w:szCs w:val="22"/>
              </w:rPr>
            </w:pPr>
            <w:r w:rsidRPr="00827D2C">
              <w:rPr>
                <w:rFonts w:ascii="Aptos" w:hAnsi="Aptos" w:cs="Calibri"/>
                <w:i/>
                <w:iCs/>
                <w:sz w:val="22"/>
                <w:szCs w:val="22"/>
              </w:rPr>
              <w:t>Micantvirus</w:t>
            </w:r>
          </w:p>
        </w:tc>
        <w:tc>
          <w:tcPr>
            <w:tcW w:w="6966" w:type="dxa"/>
            <w:vAlign w:val="center"/>
          </w:tcPr>
          <w:p w14:paraId="0ED5A6F4" w14:textId="77777777" w:rsidR="00DD63B8" w:rsidRPr="00827D2C" w:rsidRDefault="00DD63B8" w:rsidP="002D249A">
            <w:pPr>
              <w:rPr>
                <w:rFonts w:ascii="Aptos" w:hAnsi="Aptos"/>
                <w:sz w:val="22"/>
                <w:szCs w:val="22"/>
              </w:rPr>
            </w:pPr>
            <w:r w:rsidRPr="00827D2C">
              <w:rPr>
                <w:rFonts w:ascii="Aptos" w:hAnsi="Aptos" w:cs="Calibri"/>
                <w:sz w:val="22"/>
                <w:szCs w:val="22"/>
              </w:rPr>
              <w:t>Named after the first isolated phage of this genus, Erwinia virus Micant.</w:t>
            </w:r>
          </w:p>
        </w:tc>
      </w:tr>
      <w:tr w:rsidR="00DD63B8" w:rsidRPr="00827D2C" w14:paraId="36FF35FC" w14:textId="77777777" w:rsidTr="006F1468">
        <w:tc>
          <w:tcPr>
            <w:tcW w:w="2072" w:type="dxa"/>
            <w:vAlign w:val="center"/>
          </w:tcPr>
          <w:p w14:paraId="07597AB4" w14:textId="77777777" w:rsidR="00DD63B8" w:rsidRPr="00827D2C" w:rsidRDefault="00DD63B8" w:rsidP="002D249A">
            <w:pPr>
              <w:rPr>
                <w:rFonts w:ascii="Aptos" w:hAnsi="Aptos"/>
                <w:i/>
                <w:iCs/>
                <w:sz w:val="22"/>
                <w:szCs w:val="22"/>
              </w:rPr>
            </w:pPr>
            <w:r w:rsidRPr="00827D2C">
              <w:rPr>
                <w:rFonts w:ascii="Aptos" w:hAnsi="Aptos" w:cs="Calibri"/>
                <w:i/>
                <w:iCs/>
                <w:sz w:val="22"/>
                <w:szCs w:val="22"/>
              </w:rPr>
              <w:t xml:space="preserve">Mojovirus </w:t>
            </w:r>
          </w:p>
        </w:tc>
        <w:tc>
          <w:tcPr>
            <w:tcW w:w="6966" w:type="dxa"/>
            <w:vAlign w:val="center"/>
          </w:tcPr>
          <w:p w14:paraId="0EC5028B"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 proposed by M. Raibey and R. W. Jackson, who isolated </w:t>
            </w:r>
            <w:r w:rsidRPr="00E87D0C">
              <w:rPr>
                <w:rFonts w:ascii="Aptos" w:hAnsi="Aptos" w:cs="Calibri"/>
                <w:i/>
                <w:iCs/>
                <w:sz w:val="22"/>
                <w:szCs w:val="22"/>
              </w:rPr>
              <w:t>Pseudomonas</w:t>
            </w:r>
            <w:r w:rsidRPr="00827D2C">
              <w:rPr>
                <w:rFonts w:ascii="Aptos" w:hAnsi="Aptos" w:cs="Calibri"/>
                <w:sz w:val="22"/>
                <w:szCs w:val="22"/>
              </w:rPr>
              <w:t xml:space="preserve"> virus MR5.</w:t>
            </w:r>
          </w:p>
        </w:tc>
      </w:tr>
      <w:tr w:rsidR="00DD63B8" w:rsidRPr="00827D2C" w14:paraId="513CED18" w14:textId="77777777" w:rsidTr="006F1468">
        <w:tc>
          <w:tcPr>
            <w:tcW w:w="2072" w:type="dxa"/>
            <w:vAlign w:val="center"/>
          </w:tcPr>
          <w:p w14:paraId="77C6D3D1" w14:textId="77777777" w:rsidR="00DD63B8" w:rsidRPr="00827D2C" w:rsidRDefault="00DD63B8" w:rsidP="002D249A">
            <w:pPr>
              <w:rPr>
                <w:rFonts w:ascii="Aptos" w:hAnsi="Aptos" w:cs="Calibri"/>
                <w:i/>
                <w:iCs/>
                <w:sz w:val="22"/>
                <w:szCs w:val="22"/>
              </w:rPr>
            </w:pPr>
            <w:r>
              <w:rPr>
                <w:rFonts w:ascii="Aptos" w:hAnsi="Aptos" w:cs="Calibri"/>
                <w:i/>
                <w:iCs/>
                <w:sz w:val="22"/>
                <w:szCs w:val="22"/>
              </w:rPr>
              <w:t>Morelosvirus</w:t>
            </w:r>
          </w:p>
        </w:tc>
        <w:tc>
          <w:tcPr>
            <w:tcW w:w="6966" w:type="dxa"/>
            <w:vAlign w:val="center"/>
          </w:tcPr>
          <w:p w14:paraId="21B8FFE0" w14:textId="77777777" w:rsidR="00DD63B8" w:rsidRPr="00827D2C" w:rsidRDefault="00DD63B8" w:rsidP="002D249A">
            <w:pPr>
              <w:rPr>
                <w:rFonts w:ascii="Aptos" w:hAnsi="Aptos" w:cs="Calibri"/>
                <w:sz w:val="22"/>
                <w:szCs w:val="22"/>
              </w:rPr>
            </w:pPr>
            <w:r>
              <w:rPr>
                <w:rFonts w:ascii="Aptos" w:hAnsi="Aptos" w:cs="Calibri"/>
                <w:sz w:val="22"/>
                <w:szCs w:val="22"/>
              </w:rPr>
              <w:t xml:space="preserve">Named after the Mexican state of Morelos, where </w:t>
            </w:r>
            <w:r w:rsidRPr="00BF58D5">
              <w:rPr>
                <w:rFonts w:ascii="Aptos" w:hAnsi="Aptos" w:cs="Calibri"/>
                <w:i/>
                <w:iCs/>
                <w:sz w:val="22"/>
                <w:szCs w:val="22"/>
              </w:rPr>
              <w:t>Rhizobium</w:t>
            </w:r>
            <w:r w:rsidRPr="00BF58D5">
              <w:rPr>
                <w:rFonts w:ascii="Aptos" w:hAnsi="Aptos" w:cs="Calibri"/>
                <w:sz w:val="22"/>
                <w:szCs w:val="22"/>
              </w:rPr>
              <w:t xml:space="preserve"> phage RHph_I20</w:t>
            </w:r>
            <w:r>
              <w:rPr>
                <w:rFonts w:ascii="Aptos" w:hAnsi="Aptos" w:cs="Calibri"/>
                <w:sz w:val="22"/>
                <w:szCs w:val="22"/>
              </w:rPr>
              <w:t xml:space="preserve"> was characterized at the Centro de Ciencias Genomicas UNAM.</w:t>
            </w:r>
          </w:p>
        </w:tc>
      </w:tr>
      <w:tr w:rsidR="00DD63B8" w:rsidRPr="00827D2C" w14:paraId="390C010D" w14:textId="77777777" w:rsidTr="006F1468">
        <w:tc>
          <w:tcPr>
            <w:tcW w:w="2072" w:type="dxa"/>
            <w:vAlign w:val="center"/>
          </w:tcPr>
          <w:p w14:paraId="29609ED1" w14:textId="77777777" w:rsidR="00DD63B8" w:rsidRPr="00827D2C" w:rsidRDefault="00DD63B8" w:rsidP="002D249A">
            <w:pPr>
              <w:rPr>
                <w:rFonts w:ascii="Aptos" w:hAnsi="Aptos" w:cs="Calibri"/>
                <w:i/>
                <w:iCs/>
                <w:sz w:val="22"/>
                <w:szCs w:val="22"/>
              </w:rPr>
            </w:pPr>
            <w:r>
              <w:rPr>
                <w:rFonts w:ascii="Aptos" w:hAnsi="Aptos" w:cs="Calibri"/>
                <w:i/>
                <w:iCs/>
                <w:sz w:val="22"/>
                <w:szCs w:val="22"/>
              </w:rPr>
              <w:t>Natansvirus</w:t>
            </w:r>
          </w:p>
        </w:tc>
        <w:tc>
          <w:tcPr>
            <w:tcW w:w="6966" w:type="dxa"/>
            <w:vAlign w:val="center"/>
          </w:tcPr>
          <w:p w14:paraId="7AB97D62" w14:textId="77777777" w:rsidR="00DD63B8" w:rsidRPr="00BF58D5" w:rsidRDefault="00DD63B8" w:rsidP="002D249A">
            <w:pPr>
              <w:rPr>
                <w:rFonts w:ascii="Aptos" w:hAnsi="Aptos" w:cs="Calibri"/>
                <w:sz w:val="22"/>
                <w:szCs w:val="22"/>
              </w:rPr>
            </w:pPr>
            <w:r>
              <w:rPr>
                <w:rFonts w:ascii="Aptos" w:hAnsi="Aptos" w:cs="Calibri"/>
                <w:sz w:val="22"/>
                <w:szCs w:val="22"/>
              </w:rPr>
              <w:t xml:space="preserve">Named after the species </w:t>
            </w:r>
            <w:r>
              <w:rPr>
                <w:rFonts w:ascii="Aptos" w:hAnsi="Aptos" w:cs="Calibri"/>
                <w:i/>
                <w:iCs/>
                <w:sz w:val="22"/>
                <w:szCs w:val="22"/>
              </w:rPr>
              <w:t>Sphaerotilus natans</w:t>
            </w:r>
            <w:r>
              <w:rPr>
                <w:rFonts w:ascii="Aptos" w:hAnsi="Aptos" w:cs="Calibri"/>
                <w:sz w:val="22"/>
                <w:szCs w:val="22"/>
              </w:rPr>
              <w:t>.</w:t>
            </w:r>
          </w:p>
        </w:tc>
      </w:tr>
      <w:tr w:rsidR="00DD63B8" w:rsidRPr="00827D2C" w14:paraId="47A22B21" w14:textId="77777777" w:rsidTr="006F1468">
        <w:tc>
          <w:tcPr>
            <w:tcW w:w="2072" w:type="dxa"/>
            <w:vAlign w:val="center"/>
          </w:tcPr>
          <w:p w14:paraId="1C9131A8" w14:textId="77777777" w:rsidR="00DD63B8" w:rsidRPr="00827D2C" w:rsidRDefault="00DD63B8" w:rsidP="002D249A">
            <w:pPr>
              <w:rPr>
                <w:rFonts w:ascii="Aptos" w:hAnsi="Aptos" w:cs="Calibri"/>
                <w:i/>
                <w:iCs/>
                <w:sz w:val="22"/>
                <w:szCs w:val="22"/>
              </w:rPr>
            </w:pPr>
            <w:r>
              <w:rPr>
                <w:rFonts w:ascii="Aptos" w:hAnsi="Aptos" w:cs="Calibri"/>
                <w:i/>
                <w:iCs/>
                <w:sz w:val="22"/>
                <w:szCs w:val="22"/>
              </w:rPr>
              <w:t>Neri</w:t>
            </w:r>
            <w:r w:rsidRPr="00827D2C">
              <w:rPr>
                <w:rFonts w:ascii="Aptos" w:hAnsi="Aptos" w:cs="Calibri"/>
                <w:i/>
                <w:iCs/>
                <w:sz w:val="22"/>
                <w:szCs w:val="22"/>
              </w:rPr>
              <w:t>virus</w:t>
            </w:r>
          </w:p>
        </w:tc>
        <w:tc>
          <w:tcPr>
            <w:tcW w:w="6966" w:type="dxa"/>
            <w:vAlign w:val="center"/>
          </w:tcPr>
          <w:p w14:paraId="092ABD05" w14:textId="77777777" w:rsidR="00DD63B8" w:rsidRPr="00827D2C" w:rsidRDefault="00DD63B8" w:rsidP="002D249A">
            <w:pPr>
              <w:rPr>
                <w:rFonts w:ascii="Aptos" w:hAnsi="Aptos" w:cs="Calibri"/>
                <w:sz w:val="22"/>
                <w:szCs w:val="22"/>
              </w:rPr>
            </w:pPr>
            <w:r w:rsidRPr="00827D2C">
              <w:rPr>
                <w:rFonts w:ascii="Aptos" w:hAnsi="Aptos" w:cs="Calibri"/>
                <w:sz w:val="22"/>
                <w:szCs w:val="22"/>
              </w:rPr>
              <w:t xml:space="preserve">Named </w:t>
            </w:r>
            <w:r>
              <w:rPr>
                <w:rFonts w:ascii="Aptos" w:hAnsi="Aptos" w:cs="Calibri"/>
                <w:sz w:val="22"/>
                <w:szCs w:val="22"/>
              </w:rPr>
              <w:t>using an acronym of the NUS Environmental Research Institute, Singapore,</w:t>
            </w:r>
            <w:r w:rsidRPr="00827D2C">
              <w:rPr>
                <w:rFonts w:ascii="Aptos" w:hAnsi="Aptos" w:cs="Calibri"/>
                <w:sz w:val="22"/>
                <w:szCs w:val="22"/>
              </w:rPr>
              <w:t xml:space="preserve"> </w:t>
            </w:r>
            <w:r>
              <w:rPr>
                <w:rFonts w:ascii="Aptos" w:hAnsi="Aptos" w:cs="Calibri"/>
                <w:sz w:val="22"/>
                <w:szCs w:val="22"/>
              </w:rPr>
              <w:t>where</w:t>
            </w:r>
            <w:r w:rsidRPr="00827D2C">
              <w:rPr>
                <w:rFonts w:ascii="Aptos" w:hAnsi="Aptos" w:cs="Calibri"/>
                <w:sz w:val="22"/>
                <w:szCs w:val="22"/>
              </w:rPr>
              <w:t xml:space="preserve"> the phage </w:t>
            </w:r>
            <w:r w:rsidRPr="00827D2C">
              <w:rPr>
                <w:rFonts w:ascii="Aptos" w:hAnsi="Aptos" w:cs="Calibri"/>
                <w:i/>
                <w:iCs/>
                <w:sz w:val="22"/>
                <w:szCs w:val="22"/>
              </w:rPr>
              <w:t>Synechococcus</w:t>
            </w:r>
            <w:r w:rsidRPr="00827D2C">
              <w:rPr>
                <w:rFonts w:ascii="Aptos" w:hAnsi="Aptos" w:cs="Calibri"/>
                <w:sz w:val="22"/>
                <w:szCs w:val="22"/>
              </w:rPr>
              <w:t xml:space="preserve"> virus S-SRP01 was isolated.</w:t>
            </w:r>
          </w:p>
        </w:tc>
      </w:tr>
      <w:tr w:rsidR="00DD63B8" w:rsidRPr="00827D2C" w14:paraId="45496936" w14:textId="77777777" w:rsidTr="006F1468">
        <w:tc>
          <w:tcPr>
            <w:tcW w:w="2072" w:type="dxa"/>
            <w:vAlign w:val="center"/>
          </w:tcPr>
          <w:p w14:paraId="335D6150" w14:textId="77777777" w:rsidR="00DD63B8" w:rsidRPr="00827D2C" w:rsidRDefault="00DD63B8" w:rsidP="002D249A">
            <w:pPr>
              <w:rPr>
                <w:rFonts w:ascii="Aptos" w:hAnsi="Aptos"/>
                <w:i/>
                <w:iCs/>
                <w:sz w:val="22"/>
                <w:szCs w:val="22"/>
              </w:rPr>
            </w:pPr>
            <w:r w:rsidRPr="00827D2C">
              <w:rPr>
                <w:rFonts w:ascii="Aptos" w:hAnsi="Aptos" w:cs="Calibri"/>
                <w:i/>
                <w:iCs/>
                <w:sz w:val="22"/>
                <w:szCs w:val="22"/>
              </w:rPr>
              <w:t>Nerthusvirus</w:t>
            </w:r>
          </w:p>
        </w:tc>
        <w:tc>
          <w:tcPr>
            <w:tcW w:w="6966" w:type="dxa"/>
            <w:vAlign w:val="center"/>
          </w:tcPr>
          <w:p w14:paraId="206B091D"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Pseudomonas</w:t>
            </w:r>
            <w:r w:rsidRPr="00827D2C">
              <w:rPr>
                <w:rFonts w:ascii="Aptos" w:hAnsi="Aptos" w:cs="Calibri"/>
                <w:sz w:val="22"/>
                <w:szCs w:val="22"/>
              </w:rPr>
              <w:t xml:space="preserve"> virus Nerthus.</w:t>
            </w:r>
          </w:p>
        </w:tc>
      </w:tr>
      <w:tr w:rsidR="00DD63B8" w:rsidRPr="00827D2C" w14:paraId="0AA85A28" w14:textId="77777777" w:rsidTr="006F1468">
        <w:tc>
          <w:tcPr>
            <w:tcW w:w="2072" w:type="dxa"/>
            <w:vAlign w:val="center"/>
          </w:tcPr>
          <w:p w14:paraId="2C5627FE" w14:textId="77777777" w:rsidR="00DD63B8" w:rsidRPr="00827D2C" w:rsidRDefault="00DD63B8" w:rsidP="002D249A">
            <w:pPr>
              <w:rPr>
                <w:rFonts w:ascii="Aptos" w:hAnsi="Aptos"/>
                <w:i/>
                <w:iCs/>
                <w:sz w:val="22"/>
                <w:szCs w:val="22"/>
              </w:rPr>
            </w:pPr>
            <w:r w:rsidRPr="00827D2C">
              <w:rPr>
                <w:rFonts w:ascii="Aptos" w:hAnsi="Aptos" w:cs="Calibri"/>
                <w:i/>
                <w:iCs/>
                <w:sz w:val="22"/>
                <w:szCs w:val="22"/>
              </w:rPr>
              <w:t>Njordvirus</w:t>
            </w:r>
          </w:p>
        </w:tc>
        <w:tc>
          <w:tcPr>
            <w:tcW w:w="6966" w:type="dxa"/>
            <w:vAlign w:val="center"/>
          </w:tcPr>
          <w:p w14:paraId="0048F9EB"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Pseudomonas</w:t>
            </w:r>
            <w:r w:rsidRPr="00827D2C">
              <w:rPr>
                <w:rFonts w:ascii="Aptos" w:hAnsi="Aptos" w:cs="Calibri"/>
                <w:sz w:val="22"/>
                <w:szCs w:val="22"/>
              </w:rPr>
              <w:t xml:space="preserve"> virus Njord.</w:t>
            </w:r>
          </w:p>
        </w:tc>
      </w:tr>
      <w:tr w:rsidR="00DD63B8" w:rsidRPr="00827D2C" w14:paraId="49B35EA9" w14:textId="77777777" w:rsidTr="006F1468">
        <w:tc>
          <w:tcPr>
            <w:tcW w:w="2072" w:type="dxa"/>
            <w:vAlign w:val="center"/>
          </w:tcPr>
          <w:p w14:paraId="77976355" w14:textId="77777777" w:rsidR="00DD63B8" w:rsidRPr="00827D2C" w:rsidRDefault="00DD63B8" w:rsidP="002D249A">
            <w:pPr>
              <w:rPr>
                <w:rFonts w:ascii="Aptos" w:hAnsi="Aptos"/>
                <w:i/>
                <w:iCs/>
                <w:sz w:val="22"/>
                <w:szCs w:val="22"/>
              </w:rPr>
            </w:pPr>
            <w:r>
              <w:rPr>
                <w:rFonts w:ascii="Aptos" w:hAnsi="Aptos"/>
                <w:i/>
                <w:iCs/>
                <w:sz w:val="22"/>
                <w:szCs w:val="22"/>
              </w:rPr>
              <w:t>Oceanidvirus</w:t>
            </w:r>
          </w:p>
        </w:tc>
        <w:tc>
          <w:tcPr>
            <w:tcW w:w="6966" w:type="dxa"/>
            <w:vAlign w:val="center"/>
          </w:tcPr>
          <w:p w14:paraId="05CAA1F1" w14:textId="77777777" w:rsidR="00DD63B8" w:rsidRPr="00827D2C" w:rsidRDefault="00DD63B8" w:rsidP="002D249A">
            <w:pPr>
              <w:rPr>
                <w:rFonts w:ascii="Aptos" w:hAnsi="Aptos"/>
                <w:sz w:val="22"/>
                <w:szCs w:val="22"/>
              </w:rPr>
            </w:pPr>
            <w:r>
              <w:rPr>
                <w:rFonts w:ascii="Aptos" w:hAnsi="Aptos" w:cs="Calibri"/>
                <w:sz w:val="22"/>
                <w:szCs w:val="22"/>
              </w:rPr>
              <w:t xml:space="preserve">Derived from the name used to describe the innumerable daughters of the Titans Oceanus and Tethys </w:t>
            </w:r>
            <w:r w:rsidRPr="00827D2C">
              <w:rPr>
                <w:rFonts w:ascii="Aptos" w:hAnsi="Aptos" w:cs="Calibri"/>
                <w:sz w:val="22"/>
                <w:szCs w:val="22"/>
              </w:rPr>
              <w:t>in Greek mythology.</w:t>
            </w:r>
          </w:p>
        </w:tc>
      </w:tr>
      <w:tr w:rsidR="00DD63B8" w:rsidRPr="00827D2C" w14:paraId="5B95C6C0" w14:textId="77777777" w:rsidTr="006F1468">
        <w:tc>
          <w:tcPr>
            <w:tcW w:w="2072" w:type="dxa"/>
            <w:vAlign w:val="center"/>
          </w:tcPr>
          <w:p w14:paraId="01435782" w14:textId="77777777" w:rsidR="00DD63B8" w:rsidRPr="00827D2C" w:rsidRDefault="00DD63B8" w:rsidP="002D249A">
            <w:pPr>
              <w:rPr>
                <w:rFonts w:ascii="Aptos" w:hAnsi="Aptos"/>
                <w:i/>
                <w:iCs/>
                <w:sz w:val="22"/>
                <w:szCs w:val="22"/>
              </w:rPr>
            </w:pPr>
            <w:r w:rsidRPr="00827D2C">
              <w:rPr>
                <w:rFonts w:ascii="Aptos" w:hAnsi="Aptos" w:cs="Calibri"/>
                <w:i/>
                <w:iCs/>
                <w:sz w:val="22"/>
                <w:szCs w:val="22"/>
              </w:rPr>
              <w:t>Pakuvirus</w:t>
            </w:r>
          </w:p>
        </w:tc>
        <w:tc>
          <w:tcPr>
            <w:tcW w:w="6966" w:type="dxa"/>
            <w:vAlign w:val="center"/>
          </w:tcPr>
          <w:p w14:paraId="0F80CF1A"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 xml:space="preserve">Burkholderia </w:t>
            </w:r>
            <w:r w:rsidRPr="00827D2C">
              <w:rPr>
                <w:rFonts w:ascii="Aptos" w:hAnsi="Aptos" w:cs="Calibri"/>
                <w:sz w:val="22"/>
                <w:szCs w:val="22"/>
              </w:rPr>
              <w:t>virus Paku.</w:t>
            </w:r>
          </w:p>
        </w:tc>
      </w:tr>
      <w:tr w:rsidR="00DD63B8" w:rsidRPr="00827D2C" w14:paraId="0696E760" w14:textId="77777777" w:rsidTr="006F1468">
        <w:tc>
          <w:tcPr>
            <w:tcW w:w="2072" w:type="dxa"/>
            <w:vAlign w:val="center"/>
          </w:tcPr>
          <w:p w14:paraId="1BF6A2D5" w14:textId="77777777" w:rsidR="00DD63B8" w:rsidRPr="00827D2C" w:rsidRDefault="00DD63B8" w:rsidP="002D249A">
            <w:pPr>
              <w:rPr>
                <w:rFonts w:ascii="Aptos" w:hAnsi="Aptos"/>
                <w:i/>
                <w:iCs/>
                <w:sz w:val="22"/>
                <w:szCs w:val="22"/>
              </w:rPr>
            </w:pPr>
            <w:r w:rsidRPr="00827D2C">
              <w:rPr>
                <w:rFonts w:ascii="Aptos" w:hAnsi="Aptos" w:cs="Calibri"/>
                <w:i/>
                <w:iCs/>
                <w:sz w:val="22"/>
                <w:szCs w:val="22"/>
              </w:rPr>
              <w:t>Palovirus</w:t>
            </w:r>
          </w:p>
        </w:tc>
        <w:tc>
          <w:tcPr>
            <w:tcW w:w="6966" w:type="dxa"/>
            <w:vAlign w:val="center"/>
          </w:tcPr>
          <w:p w14:paraId="5FD196E6"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Rhizobium</w:t>
            </w:r>
            <w:r w:rsidRPr="00827D2C">
              <w:rPr>
                <w:rFonts w:ascii="Aptos" w:hAnsi="Aptos" w:cs="Calibri"/>
                <w:sz w:val="22"/>
                <w:szCs w:val="22"/>
              </w:rPr>
              <w:t xml:space="preserve"> phage </w:t>
            </w:r>
            <w:r w:rsidRPr="00827D2C">
              <w:rPr>
                <w:rFonts w:ascii="Aptos" w:hAnsi="Aptos" w:cs="Calibri"/>
                <w:sz w:val="22"/>
                <w:szCs w:val="22"/>
              </w:rPr>
              <w:lastRenderedPageBreak/>
              <w:t>Palo.</w:t>
            </w:r>
          </w:p>
        </w:tc>
      </w:tr>
      <w:tr w:rsidR="00DD63B8" w:rsidRPr="00827D2C" w14:paraId="14C97176" w14:textId="77777777" w:rsidTr="006F1468">
        <w:tc>
          <w:tcPr>
            <w:tcW w:w="2072" w:type="dxa"/>
            <w:vAlign w:val="center"/>
          </w:tcPr>
          <w:p w14:paraId="6636FDFA" w14:textId="77777777" w:rsidR="00DD63B8" w:rsidRPr="00827D2C" w:rsidRDefault="00DD63B8" w:rsidP="002D249A">
            <w:pPr>
              <w:rPr>
                <w:rFonts w:ascii="Aptos" w:hAnsi="Aptos"/>
                <w:i/>
                <w:iCs/>
                <w:sz w:val="22"/>
                <w:szCs w:val="22"/>
              </w:rPr>
            </w:pPr>
            <w:r w:rsidRPr="00827D2C">
              <w:rPr>
                <w:rFonts w:ascii="Aptos" w:hAnsi="Aptos" w:cs="Calibri"/>
                <w:i/>
                <w:iCs/>
                <w:sz w:val="22"/>
                <w:szCs w:val="22"/>
              </w:rPr>
              <w:lastRenderedPageBreak/>
              <w:t>Pasovirus</w:t>
            </w:r>
          </w:p>
        </w:tc>
        <w:tc>
          <w:tcPr>
            <w:tcW w:w="6966" w:type="dxa"/>
            <w:vAlign w:val="center"/>
          </w:tcPr>
          <w:p w14:paraId="66BA512F"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Rhizobium</w:t>
            </w:r>
            <w:r w:rsidRPr="00827D2C">
              <w:rPr>
                <w:rFonts w:ascii="Aptos" w:hAnsi="Aptos" w:cs="Calibri"/>
                <w:sz w:val="22"/>
                <w:szCs w:val="22"/>
              </w:rPr>
              <w:t xml:space="preserve"> phage Paso.</w:t>
            </w:r>
          </w:p>
        </w:tc>
      </w:tr>
      <w:tr w:rsidR="00DD63B8" w:rsidRPr="00827D2C" w14:paraId="6E788A88" w14:textId="77777777" w:rsidTr="006F1468">
        <w:tc>
          <w:tcPr>
            <w:tcW w:w="2072" w:type="dxa"/>
            <w:vAlign w:val="center"/>
          </w:tcPr>
          <w:p w14:paraId="0F12793D" w14:textId="77777777" w:rsidR="00DD63B8" w:rsidRPr="00827D2C" w:rsidRDefault="00DD63B8" w:rsidP="002D249A">
            <w:pPr>
              <w:rPr>
                <w:rFonts w:ascii="Aptos" w:hAnsi="Aptos"/>
                <w:i/>
                <w:iCs/>
                <w:sz w:val="22"/>
                <w:szCs w:val="22"/>
              </w:rPr>
            </w:pPr>
            <w:r w:rsidRPr="00827D2C">
              <w:rPr>
                <w:rFonts w:ascii="Aptos" w:hAnsi="Aptos" w:cs="Calibri"/>
                <w:i/>
                <w:iCs/>
                <w:sz w:val="22"/>
                <w:szCs w:val="22"/>
              </w:rPr>
              <w:t>Pastovirus</w:t>
            </w:r>
          </w:p>
        </w:tc>
        <w:tc>
          <w:tcPr>
            <w:tcW w:w="6966" w:type="dxa"/>
            <w:vAlign w:val="center"/>
          </w:tcPr>
          <w:p w14:paraId="52C1C392"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Rhizobium</w:t>
            </w:r>
            <w:r w:rsidRPr="00827D2C">
              <w:rPr>
                <w:rFonts w:ascii="Aptos" w:hAnsi="Aptos" w:cs="Calibri"/>
                <w:sz w:val="22"/>
                <w:szCs w:val="22"/>
              </w:rPr>
              <w:t xml:space="preserve"> virus Pasto.</w:t>
            </w:r>
          </w:p>
        </w:tc>
      </w:tr>
      <w:tr w:rsidR="00DD63B8" w:rsidRPr="00827D2C" w14:paraId="35BC2920" w14:textId="77777777" w:rsidTr="006F1468">
        <w:tc>
          <w:tcPr>
            <w:tcW w:w="2072" w:type="dxa"/>
            <w:vAlign w:val="center"/>
          </w:tcPr>
          <w:p w14:paraId="21678316" w14:textId="77777777" w:rsidR="00DD63B8" w:rsidRPr="00827D2C" w:rsidRDefault="00DD63B8" w:rsidP="002D249A">
            <w:pPr>
              <w:rPr>
                <w:rFonts w:ascii="Aptos" w:hAnsi="Aptos"/>
                <w:i/>
                <w:iCs/>
                <w:sz w:val="22"/>
                <w:szCs w:val="22"/>
              </w:rPr>
            </w:pPr>
            <w:r w:rsidRPr="00827D2C">
              <w:rPr>
                <w:rFonts w:ascii="Aptos" w:hAnsi="Aptos" w:cs="Calibri"/>
                <w:i/>
                <w:iCs/>
                <w:sz w:val="22"/>
                <w:szCs w:val="22"/>
              </w:rPr>
              <w:t>Paternavirus</w:t>
            </w:r>
          </w:p>
        </w:tc>
        <w:tc>
          <w:tcPr>
            <w:tcW w:w="6966" w:type="dxa"/>
            <w:vAlign w:val="center"/>
          </w:tcPr>
          <w:p w14:paraId="1B1CAA40" w14:textId="77777777" w:rsidR="00DD63B8" w:rsidRPr="00827D2C" w:rsidRDefault="00DD63B8" w:rsidP="002D249A">
            <w:pPr>
              <w:rPr>
                <w:rFonts w:ascii="Aptos" w:hAnsi="Aptos"/>
                <w:sz w:val="22"/>
                <w:szCs w:val="22"/>
              </w:rPr>
            </w:pPr>
            <w:r w:rsidRPr="00827D2C">
              <w:rPr>
                <w:rFonts w:ascii="Aptos" w:hAnsi="Aptos"/>
                <w:sz w:val="22"/>
                <w:szCs w:val="22"/>
              </w:rPr>
              <w:t>Named after the Spanish city of Paterna, where the Universitat de Valencia is located</w:t>
            </w:r>
          </w:p>
        </w:tc>
      </w:tr>
      <w:tr w:rsidR="00DD63B8" w:rsidRPr="00827D2C" w14:paraId="64138814" w14:textId="77777777" w:rsidTr="006F1468">
        <w:tc>
          <w:tcPr>
            <w:tcW w:w="2072" w:type="dxa"/>
            <w:vAlign w:val="center"/>
          </w:tcPr>
          <w:p w14:paraId="0E827C3B"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Pazvirus</w:t>
            </w:r>
          </w:p>
        </w:tc>
        <w:tc>
          <w:tcPr>
            <w:tcW w:w="6966" w:type="dxa"/>
            <w:vAlign w:val="center"/>
          </w:tcPr>
          <w:p w14:paraId="3EE4A17A" w14:textId="77777777" w:rsidR="00DD63B8" w:rsidRPr="00827D2C" w:rsidRDefault="00DD63B8" w:rsidP="002D249A">
            <w:pPr>
              <w:rPr>
                <w:rFonts w:ascii="Aptos" w:hAnsi="Aptos" w:cs="Calibri"/>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Xylella</w:t>
            </w:r>
            <w:r w:rsidRPr="00827D2C">
              <w:rPr>
                <w:rFonts w:ascii="Aptos" w:hAnsi="Aptos" w:cs="Calibri"/>
                <w:sz w:val="22"/>
                <w:szCs w:val="22"/>
              </w:rPr>
              <w:t xml:space="preserve"> virus Paz.</w:t>
            </w:r>
          </w:p>
        </w:tc>
      </w:tr>
      <w:tr w:rsidR="00DD63B8" w:rsidRPr="00827D2C" w14:paraId="41E1E0F3" w14:textId="77777777" w:rsidTr="006F1468">
        <w:tc>
          <w:tcPr>
            <w:tcW w:w="2072" w:type="dxa"/>
            <w:vAlign w:val="center"/>
          </w:tcPr>
          <w:p w14:paraId="5C586166" w14:textId="77777777" w:rsidR="00DD63B8" w:rsidRPr="00827D2C" w:rsidRDefault="00DD63B8" w:rsidP="002D249A">
            <w:pPr>
              <w:rPr>
                <w:rFonts w:ascii="Aptos" w:hAnsi="Aptos"/>
                <w:i/>
                <w:iCs/>
                <w:sz w:val="22"/>
                <w:szCs w:val="22"/>
              </w:rPr>
            </w:pPr>
            <w:r w:rsidRPr="00827D2C">
              <w:rPr>
                <w:rFonts w:ascii="Aptos" w:hAnsi="Aptos" w:cs="Calibri"/>
                <w:i/>
                <w:iCs/>
                <w:sz w:val="22"/>
                <w:szCs w:val="22"/>
              </w:rPr>
              <w:t>Pfluvirus</w:t>
            </w:r>
          </w:p>
        </w:tc>
        <w:tc>
          <w:tcPr>
            <w:tcW w:w="6966" w:type="dxa"/>
            <w:vAlign w:val="center"/>
          </w:tcPr>
          <w:p w14:paraId="459D62BE"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Pseudomonas</w:t>
            </w:r>
            <w:r w:rsidRPr="00827D2C">
              <w:rPr>
                <w:rFonts w:ascii="Aptos" w:hAnsi="Aptos" w:cs="Calibri"/>
                <w:sz w:val="22"/>
                <w:szCs w:val="22"/>
              </w:rPr>
              <w:t xml:space="preserve"> virus 22PfluR64PP.</w:t>
            </w:r>
          </w:p>
        </w:tc>
      </w:tr>
      <w:tr w:rsidR="00DD63B8" w:rsidRPr="00827D2C" w14:paraId="64446158" w14:textId="77777777" w:rsidTr="006F1468">
        <w:tc>
          <w:tcPr>
            <w:tcW w:w="2072" w:type="dxa"/>
            <w:vAlign w:val="center"/>
          </w:tcPr>
          <w:p w14:paraId="744DD673" w14:textId="77777777" w:rsidR="00DD63B8" w:rsidRPr="00827D2C" w:rsidRDefault="00DD63B8" w:rsidP="002D249A">
            <w:pPr>
              <w:rPr>
                <w:rFonts w:ascii="Aptos" w:hAnsi="Aptos"/>
                <w:i/>
                <w:iCs/>
                <w:sz w:val="22"/>
                <w:szCs w:val="22"/>
              </w:rPr>
            </w:pPr>
            <w:r w:rsidRPr="00827D2C">
              <w:rPr>
                <w:rFonts w:ascii="Aptos" w:hAnsi="Aptos" w:cs="Calibri"/>
                <w:i/>
                <w:iCs/>
                <w:sz w:val="22"/>
                <w:szCs w:val="22"/>
              </w:rPr>
              <w:t>Ponderosavirus</w:t>
            </w:r>
          </w:p>
        </w:tc>
        <w:tc>
          <w:tcPr>
            <w:tcW w:w="6966" w:type="dxa"/>
            <w:vAlign w:val="center"/>
          </w:tcPr>
          <w:p w14:paraId="6928FB7A" w14:textId="77777777" w:rsidR="00DD63B8" w:rsidRPr="00827D2C" w:rsidRDefault="00DD63B8" w:rsidP="002D249A">
            <w:pPr>
              <w:rPr>
                <w:rFonts w:ascii="Aptos" w:hAnsi="Aptos"/>
                <w:sz w:val="22"/>
                <w:szCs w:val="22"/>
              </w:rPr>
            </w:pPr>
            <w:r w:rsidRPr="00827D2C">
              <w:rPr>
                <w:rFonts w:ascii="Aptos" w:hAnsi="Aptos"/>
                <w:sz w:val="22"/>
                <w:szCs w:val="22"/>
              </w:rPr>
              <w:t xml:space="preserve">Named after first isolated phage of this genus, </w:t>
            </w:r>
            <w:r w:rsidRPr="00E87D0C">
              <w:rPr>
                <w:rFonts w:ascii="Aptos" w:hAnsi="Aptos"/>
                <w:i/>
                <w:iCs/>
                <w:sz w:val="22"/>
                <w:szCs w:val="22"/>
              </w:rPr>
              <w:t>Stenotrophomonas</w:t>
            </w:r>
            <w:r w:rsidRPr="00827D2C">
              <w:rPr>
                <w:rFonts w:ascii="Aptos" w:hAnsi="Aptos"/>
                <w:sz w:val="22"/>
                <w:szCs w:val="22"/>
              </w:rPr>
              <w:t xml:space="preserve"> virus Ponderosa.</w:t>
            </w:r>
          </w:p>
        </w:tc>
      </w:tr>
      <w:tr w:rsidR="00DD63B8" w:rsidRPr="00827D2C" w14:paraId="44198533" w14:textId="77777777" w:rsidTr="006F1468">
        <w:tc>
          <w:tcPr>
            <w:tcW w:w="2072" w:type="dxa"/>
            <w:vAlign w:val="center"/>
          </w:tcPr>
          <w:p w14:paraId="2E5747A2"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Proddevirus</w:t>
            </w:r>
          </w:p>
        </w:tc>
        <w:tc>
          <w:tcPr>
            <w:tcW w:w="6966" w:type="dxa"/>
            <w:vAlign w:val="center"/>
          </w:tcPr>
          <w:p w14:paraId="6563E372" w14:textId="77777777" w:rsidR="00DD63B8" w:rsidRPr="00827D2C" w:rsidRDefault="00DD63B8" w:rsidP="002D249A">
            <w:pPr>
              <w:rPr>
                <w:rFonts w:ascii="Aptos" w:hAnsi="Aptos" w:cs="Calibri"/>
                <w:sz w:val="22"/>
                <w:szCs w:val="22"/>
              </w:rPr>
            </w:pPr>
            <w:r w:rsidRPr="00827D2C">
              <w:rPr>
                <w:rFonts w:ascii="Aptos" w:hAnsi="Aptos"/>
                <w:sz w:val="22"/>
                <w:szCs w:val="22"/>
              </w:rPr>
              <w:t xml:space="preserve">Named after first isolated phage of this genus, </w:t>
            </w:r>
            <w:r w:rsidRPr="00E87D0C">
              <w:rPr>
                <w:rFonts w:ascii="Aptos" w:hAnsi="Aptos"/>
                <w:sz w:val="22"/>
                <w:szCs w:val="22"/>
              </w:rPr>
              <w:t>Desulfovibrio</w:t>
            </w:r>
            <w:r w:rsidRPr="00827D2C">
              <w:rPr>
                <w:rFonts w:ascii="Aptos" w:hAnsi="Aptos"/>
                <w:sz w:val="22"/>
                <w:szCs w:val="22"/>
              </w:rPr>
              <w:t xml:space="preserve"> virus ProddE.</w:t>
            </w:r>
          </w:p>
        </w:tc>
      </w:tr>
      <w:tr w:rsidR="00DD63B8" w:rsidRPr="00827D2C" w14:paraId="283F669D" w14:textId="77777777" w:rsidTr="006F1468">
        <w:tc>
          <w:tcPr>
            <w:tcW w:w="2072" w:type="dxa"/>
            <w:vAlign w:val="center"/>
          </w:tcPr>
          <w:p w14:paraId="2217C7E0"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Rambovirus</w:t>
            </w:r>
          </w:p>
        </w:tc>
        <w:tc>
          <w:tcPr>
            <w:tcW w:w="6966" w:type="dxa"/>
            <w:vAlign w:val="center"/>
          </w:tcPr>
          <w:p w14:paraId="055BA7C2"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827D2C">
              <w:rPr>
                <w:rFonts w:ascii="Aptos" w:hAnsi="Aptos" w:cs="Calibri"/>
                <w:i/>
                <w:iCs/>
                <w:sz w:val="22"/>
                <w:szCs w:val="22"/>
              </w:rPr>
              <w:t>Yersinia</w:t>
            </w:r>
            <w:r w:rsidRPr="00827D2C">
              <w:rPr>
                <w:rFonts w:ascii="Aptos" w:hAnsi="Aptos" w:cs="Calibri"/>
                <w:sz w:val="22"/>
                <w:szCs w:val="22"/>
              </w:rPr>
              <w:t xml:space="preserve"> virus vB_YenP_Rambo.</w:t>
            </w:r>
          </w:p>
        </w:tc>
      </w:tr>
      <w:tr w:rsidR="00DD63B8" w:rsidRPr="00827D2C" w14:paraId="71A1D462" w14:textId="77777777" w:rsidTr="006F1468">
        <w:tc>
          <w:tcPr>
            <w:tcW w:w="2072" w:type="dxa"/>
            <w:vAlign w:val="center"/>
          </w:tcPr>
          <w:p w14:paraId="23506429"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Reminisvirus</w:t>
            </w:r>
          </w:p>
        </w:tc>
        <w:tc>
          <w:tcPr>
            <w:tcW w:w="6966" w:type="dxa"/>
            <w:vAlign w:val="center"/>
          </w:tcPr>
          <w:p w14:paraId="5E1F4B8A" w14:textId="77777777" w:rsidR="00DD63B8" w:rsidRPr="00827D2C" w:rsidRDefault="00DD63B8" w:rsidP="002D249A">
            <w:pPr>
              <w:rPr>
                <w:rFonts w:ascii="Aptos" w:hAnsi="Aptos"/>
                <w:sz w:val="22"/>
                <w:szCs w:val="22"/>
              </w:rPr>
            </w:pPr>
            <w:r w:rsidRPr="00827D2C">
              <w:rPr>
                <w:rFonts w:ascii="Aptos" w:hAnsi="Aptos"/>
                <w:sz w:val="22"/>
                <w:szCs w:val="22"/>
              </w:rPr>
              <w:t xml:space="preserve">Named after first isolated phage of this genus, </w:t>
            </w:r>
            <w:r w:rsidRPr="00E87D0C">
              <w:rPr>
                <w:rFonts w:ascii="Aptos" w:hAnsi="Aptos"/>
                <w:i/>
                <w:iCs/>
                <w:sz w:val="22"/>
                <w:szCs w:val="22"/>
              </w:rPr>
              <w:t>Ralstonia</w:t>
            </w:r>
            <w:r w:rsidRPr="00446D57">
              <w:rPr>
                <w:rFonts w:ascii="Aptos" w:hAnsi="Aptos"/>
                <w:sz w:val="22"/>
                <w:szCs w:val="22"/>
              </w:rPr>
              <w:t xml:space="preserve"> phage</w:t>
            </w:r>
            <w:r w:rsidRPr="00827D2C">
              <w:rPr>
                <w:rFonts w:ascii="Aptos" w:hAnsi="Aptos"/>
                <w:sz w:val="22"/>
                <w:szCs w:val="22"/>
              </w:rPr>
              <w:t xml:space="preserve"> Reminis.</w:t>
            </w:r>
          </w:p>
        </w:tc>
      </w:tr>
      <w:tr w:rsidR="00DD63B8" w:rsidRPr="00827D2C" w14:paraId="6B629AA1" w14:textId="77777777" w:rsidTr="006F1468">
        <w:tc>
          <w:tcPr>
            <w:tcW w:w="2072" w:type="dxa"/>
            <w:vAlign w:val="center"/>
          </w:tcPr>
          <w:p w14:paraId="685D98FA" w14:textId="77777777" w:rsidR="00DD63B8" w:rsidRPr="00827D2C" w:rsidRDefault="00DD63B8" w:rsidP="002D249A">
            <w:pPr>
              <w:rPr>
                <w:rFonts w:ascii="Aptos" w:hAnsi="Aptos" w:cs="Calibri"/>
                <w:i/>
                <w:iCs/>
                <w:sz w:val="22"/>
                <w:szCs w:val="22"/>
              </w:rPr>
            </w:pPr>
            <w:r w:rsidRPr="00827D2C">
              <w:rPr>
                <w:rFonts w:ascii="Aptos" w:hAnsi="Aptos"/>
                <w:i/>
                <w:iCs/>
                <w:sz w:val="22"/>
                <w:szCs w:val="22"/>
              </w:rPr>
              <w:t>Rindgevirus</w:t>
            </w:r>
          </w:p>
        </w:tc>
        <w:tc>
          <w:tcPr>
            <w:tcW w:w="6966" w:type="dxa"/>
            <w:vAlign w:val="center"/>
          </w:tcPr>
          <w:p w14:paraId="69C2A5E1" w14:textId="77777777" w:rsidR="00DD63B8" w:rsidRPr="00827D2C" w:rsidRDefault="00DD63B8" w:rsidP="002D249A">
            <w:pPr>
              <w:rPr>
                <w:rFonts w:ascii="Aptos" w:hAnsi="Aptos" w:cs="Calibri"/>
                <w:sz w:val="22"/>
                <w:szCs w:val="22"/>
              </w:rPr>
            </w:pPr>
            <w:r w:rsidRPr="00827D2C">
              <w:rPr>
                <w:rFonts w:ascii="Aptos" w:hAnsi="Aptos"/>
                <w:sz w:val="22"/>
                <w:szCs w:val="22"/>
              </w:rPr>
              <w:t xml:space="preserve">Name derived from location of Franklin Pierce University where </w:t>
            </w:r>
            <w:r w:rsidRPr="00827D2C">
              <w:rPr>
                <w:rFonts w:ascii="Aptos" w:hAnsi="Aptos"/>
                <w:i/>
                <w:iCs/>
                <w:sz w:val="22"/>
                <w:szCs w:val="22"/>
              </w:rPr>
              <w:t>Escherichia</w:t>
            </w:r>
            <w:r w:rsidRPr="00827D2C">
              <w:rPr>
                <w:rFonts w:ascii="Aptos" w:hAnsi="Aptos"/>
                <w:sz w:val="22"/>
                <w:szCs w:val="22"/>
              </w:rPr>
              <w:t xml:space="preserve"> phage Tarrare was characterized.</w:t>
            </w:r>
          </w:p>
        </w:tc>
      </w:tr>
      <w:tr w:rsidR="00DD63B8" w:rsidRPr="00827D2C" w14:paraId="17CCD974" w14:textId="77777777" w:rsidTr="006F1468">
        <w:tc>
          <w:tcPr>
            <w:tcW w:w="2072" w:type="dxa"/>
            <w:vAlign w:val="center"/>
          </w:tcPr>
          <w:p w14:paraId="40D2EFED"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Rodentiumvirus</w:t>
            </w:r>
          </w:p>
        </w:tc>
        <w:tc>
          <w:tcPr>
            <w:tcW w:w="6966" w:type="dxa"/>
            <w:vAlign w:val="center"/>
          </w:tcPr>
          <w:p w14:paraId="774B1E0D" w14:textId="77777777" w:rsidR="00DD63B8" w:rsidRPr="00827D2C" w:rsidRDefault="00DD63B8" w:rsidP="002D249A">
            <w:pPr>
              <w:rPr>
                <w:rFonts w:ascii="Aptos" w:hAnsi="Aptos" w:cs="Calibri"/>
                <w:sz w:val="22"/>
                <w:szCs w:val="22"/>
              </w:rPr>
            </w:pPr>
            <w:r w:rsidRPr="00827D2C">
              <w:rPr>
                <w:rFonts w:ascii="Aptos" w:hAnsi="Aptos"/>
                <w:sz w:val="22"/>
                <w:szCs w:val="22"/>
              </w:rPr>
              <w:t xml:space="preserve">Named after the host bacterial species of vB_CroP_CrRp3, </w:t>
            </w:r>
            <w:r w:rsidRPr="00827D2C">
              <w:rPr>
                <w:rFonts w:ascii="Aptos" w:hAnsi="Aptos"/>
                <w:i/>
                <w:iCs/>
                <w:sz w:val="22"/>
                <w:szCs w:val="22"/>
              </w:rPr>
              <w:t>Citrobacter</w:t>
            </w:r>
            <w:r w:rsidRPr="00827D2C">
              <w:rPr>
                <w:rFonts w:ascii="Aptos" w:hAnsi="Aptos"/>
                <w:sz w:val="22"/>
                <w:szCs w:val="22"/>
              </w:rPr>
              <w:t xml:space="preserve"> rodentium.</w:t>
            </w:r>
          </w:p>
        </w:tc>
      </w:tr>
      <w:tr w:rsidR="00DD63B8" w:rsidRPr="00827D2C" w14:paraId="31A0A56E" w14:textId="77777777" w:rsidTr="006F1468">
        <w:tc>
          <w:tcPr>
            <w:tcW w:w="2072" w:type="dxa"/>
            <w:vAlign w:val="center"/>
          </w:tcPr>
          <w:p w14:paraId="28BEED04" w14:textId="77777777" w:rsidR="00DD63B8" w:rsidRPr="00827D2C" w:rsidRDefault="00DD63B8" w:rsidP="002D249A">
            <w:pPr>
              <w:rPr>
                <w:rFonts w:ascii="Aptos" w:hAnsi="Aptos" w:cs="Calibri"/>
                <w:sz w:val="22"/>
                <w:szCs w:val="22"/>
              </w:rPr>
            </w:pPr>
            <w:r w:rsidRPr="00827D2C">
              <w:rPr>
                <w:rFonts w:ascii="Aptos" w:hAnsi="Aptos" w:cs="Calibri"/>
                <w:i/>
                <w:iCs/>
                <w:sz w:val="22"/>
                <w:szCs w:val="22"/>
              </w:rPr>
              <w:t>Roscoffvirus</w:t>
            </w:r>
          </w:p>
        </w:tc>
        <w:tc>
          <w:tcPr>
            <w:tcW w:w="6966" w:type="dxa"/>
            <w:vAlign w:val="center"/>
          </w:tcPr>
          <w:p w14:paraId="3F977CEF" w14:textId="77777777" w:rsidR="00DD63B8" w:rsidRPr="00827D2C" w:rsidRDefault="00DD63B8" w:rsidP="002D249A">
            <w:pPr>
              <w:rPr>
                <w:rFonts w:ascii="Aptos" w:hAnsi="Aptos" w:cs="Calibri"/>
                <w:sz w:val="22"/>
                <w:szCs w:val="22"/>
              </w:rPr>
            </w:pPr>
            <w:r w:rsidRPr="00827D2C">
              <w:rPr>
                <w:rFonts w:ascii="Aptos" w:hAnsi="Aptos" w:cs="Calibri"/>
                <w:sz w:val="22"/>
                <w:szCs w:val="22"/>
              </w:rPr>
              <w:t>Named after the region of Roscoff in France, where the Laboratory of Integrative Biology of Marine Models is located.</w:t>
            </w:r>
          </w:p>
        </w:tc>
      </w:tr>
      <w:tr w:rsidR="00DD63B8" w:rsidRPr="00827D2C" w14:paraId="6C938E5B" w14:textId="77777777" w:rsidTr="006F1468">
        <w:tc>
          <w:tcPr>
            <w:tcW w:w="2072" w:type="dxa"/>
            <w:vAlign w:val="center"/>
          </w:tcPr>
          <w:p w14:paraId="7AF7472C"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Sarmavirus</w:t>
            </w:r>
          </w:p>
        </w:tc>
        <w:tc>
          <w:tcPr>
            <w:tcW w:w="6966" w:type="dxa"/>
            <w:vAlign w:val="center"/>
          </w:tcPr>
          <w:p w14:paraId="7B72577F" w14:textId="77777777" w:rsidR="00DD63B8" w:rsidRPr="00827D2C" w:rsidRDefault="00DD63B8" w:rsidP="002D249A">
            <w:pPr>
              <w:rPr>
                <w:rFonts w:ascii="Aptos" w:hAnsi="Aptos" w:cs="Calibri"/>
                <w:sz w:val="22"/>
                <w:szCs w:val="22"/>
              </w:rPr>
            </w:pPr>
            <w:r w:rsidRPr="00827D2C">
              <w:rPr>
                <w:rFonts w:ascii="Aptos" w:hAnsi="Aptos" w:cs="Calibri"/>
                <w:sz w:val="22"/>
                <w:szCs w:val="22"/>
              </w:rPr>
              <w:t xml:space="preserve">Named after the first isolated phage of this genus, </w:t>
            </w:r>
            <w:r w:rsidRPr="00827D2C">
              <w:rPr>
                <w:rFonts w:ascii="Aptos" w:hAnsi="Aptos" w:cs="Calibri"/>
                <w:i/>
                <w:iCs/>
                <w:sz w:val="22"/>
                <w:szCs w:val="22"/>
              </w:rPr>
              <w:t>Rahnella</w:t>
            </w:r>
            <w:r w:rsidRPr="00827D2C">
              <w:rPr>
                <w:rFonts w:ascii="Aptos" w:hAnsi="Aptos" w:cs="Calibri"/>
                <w:sz w:val="22"/>
                <w:szCs w:val="22"/>
              </w:rPr>
              <w:t xml:space="preserve"> virus Sarma103.</w:t>
            </w:r>
          </w:p>
        </w:tc>
      </w:tr>
      <w:tr w:rsidR="00DD63B8" w:rsidRPr="00827D2C" w14:paraId="5431F55C" w14:textId="77777777" w:rsidTr="006F1468">
        <w:tc>
          <w:tcPr>
            <w:tcW w:w="2072" w:type="dxa"/>
            <w:vAlign w:val="center"/>
          </w:tcPr>
          <w:p w14:paraId="73C93690" w14:textId="77777777" w:rsidR="00DD63B8" w:rsidRPr="00827D2C" w:rsidRDefault="00DD63B8" w:rsidP="002D249A">
            <w:pPr>
              <w:rPr>
                <w:rFonts w:ascii="Aptos" w:hAnsi="Aptos" w:cs="Calibri"/>
                <w:sz w:val="22"/>
                <w:szCs w:val="22"/>
              </w:rPr>
            </w:pPr>
            <w:r w:rsidRPr="00827D2C">
              <w:rPr>
                <w:rFonts w:ascii="Aptos" w:hAnsi="Aptos" w:cs="Calibri"/>
                <w:i/>
                <w:iCs/>
                <w:sz w:val="22"/>
                <w:szCs w:val="22"/>
              </w:rPr>
              <w:t>Savitribaivirus</w:t>
            </w:r>
          </w:p>
        </w:tc>
        <w:tc>
          <w:tcPr>
            <w:tcW w:w="6966" w:type="dxa"/>
            <w:vAlign w:val="center"/>
          </w:tcPr>
          <w:p w14:paraId="093F15BF" w14:textId="77777777" w:rsidR="00DD63B8" w:rsidRPr="00827D2C" w:rsidRDefault="00DD63B8" w:rsidP="002D249A">
            <w:pPr>
              <w:rPr>
                <w:rFonts w:ascii="Aptos" w:hAnsi="Aptos" w:cs="Calibri"/>
                <w:sz w:val="22"/>
                <w:szCs w:val="22"/>
              </w:rPr>
            </w:pPr>
            <w:r w:rsidRPr="00827D2C">
              <w:rPr>
                <w:rFonts w:ascii="Aptos" w:hAnsi="Aptos" w:cs="Calibri"/>
                <w:sz w:val="22"/>
                <w:szCs w:val="22"/>
              </w:rPr>
              <w:t xml:space="preserve">Named after Savitribai Phule Pune University, India, where </w:t>
            </w:r>
            <w:r w:rsidRPr="00827D2C">
              <w:rPr>
                <w:rFonts w:ascii="Aptos" w:hAnsi="Aptos" w:cs="Calibri"/>
                <w:i/>
                <w:iCs/>
                <w:sz w:val="22"/>
                <w:szCs w:val="22"/>
              </w:rPr>
              <w:t>Aeromonas</w:t>
            </w:r>
            <w:r w:rsidRPr="00827D2C">
              <w:rPr>
                <w:rFonts w:ascii="Aptos" w:hAnsi="Aptos" w:cs="Calibri"/>
                <w:sz w:val="22"/>
                <w:szCs w:val="22"/>
              </w:rPr>
              <w:t xml:space="preserve"> virus PS was isolated.</w:t>
            </w:r>
          </w:p>
        </w:tc>
      </w:tr>
      <w:tr w:rsidR="00DD63B8" w:rsidRPr="00827D2C" w14:paraId="1EC8EAF9" w14:textId="77777777" w:rsidTr="006F1468">
        <w:tc>
          <w:tcPr>
            <w:tcW w:w="2072" w:type="dxa"/>
            <w:vAlign w:val="center"/>
          </w:tcPr>
          <w:p w14:paraId="1B9EB45F"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Shangxiadianvirus</w:t>
            </w:r>
          </w:p>
        </w:tc>
        <w:tc>
          <w:tcPr>
            <w:tcW w:w="6966" w:type="dxa"/>
            <w:vAlign w:val="center"/>
          </w:tcPr>
          <w:p w14:paraId="327A7435" w14:textId="77777777" w:rsidR="00DD63B8" w:rsidRPr="00827D2C" w:rsidRDefault="00DD63B8" w:rsidP="002D249A">
            <w:pPr>
              <w:rPr>
                <w:rFonts w:ascii="Aptos" w:hAnsi="Aptos" w:cs="Calibri"/>
                <w:sz w:val="22"/>
                <w:szCs w:val="22"/>
              </w:rPr>
            </w:pPr>
            <w:r w:rsidRPr="00827D2C">
              <w:rPr>
                <w:rFonts w:ascii="Aptos" w:hAnsi="Aptos" w:cs="Calibri"/>
                <w:sz w:val="22"/>
                <w:szCs w:val="22"/>
              </w:rPr>
              <w:t>Named after the road where the Fujian Agriculture and Forestry University is located.</w:t>
            </w:r>
          </w:p>
        </w:tc>
      </w:tr>
      <w:tr w:rsidR="00DD63B8" w:rsidRPr="00827D2C" w14:paraId="66476BEA" w14:textId="77777777" w:rsidTr="006F1468">
        <w:tc>
          <w:tcPr>
            <w:tcW w:w="2072" w:type="dxa"/>
            <w:vAlign w:val="center"/>
          </w:tcPr>
          <w:p w14:paraId="1CEB2482"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Smasvirus</w:t>
            </w:r>
          </w:p>
        </w:tc>
        <w:tc>
          <w:tcPr>
            <w:tcW w:w="6966" w:type="dxa"/>
            <w:vAlign w:val="center"/>
          </w:tcPr>
          <w:p w14:paraId="03E43EBC" w14:textId="77777777" w:rsidR="00DD63B8" w:rsidRPr="00827D2C" w:rsidRDefault="00DD63B8" w:rsidP="002D249A">
            <w:pPr>
              <w:rPr>
                <w:rFonts w:ascii="Aptos" w:hAnsi="Aptos" w:cs="Calibri"/>
                <w:sz w:val="22"/>
                <w:szCs w:val="22"/>
              </w:rPr>
            </w:pPr>
            <w:r w:rsidRPr="00827D2C">
              <w:rPr>
                <w:rFonts w:ascii="Aptos" w:hAnsi="Aptos"/>
                <w:sz w:val="22"/>
                <w:szCs w:val="22"/>
              </w:rPr>
              <w:t xml:space="preserve">Name derived from an abbreviation of the host bacterium for viruses currently classified within the genus, </w:t>
            </w:r>
            <w:r w:rsidRPr="00E87D0C">
              <w:rPr>
                <w:rFonts w:ascii="Aptos" w:hAnsi="Aptos"/>
                <w:i/>
                <w:iCs/>
                <w:sz w:val="22"/>
                <w:szCs w:val="22"/>
              </w:rPr>
              <w:t>Stenotrophomonas maltophilia</w:t>
            </w:r>
            <w:r w:rsidRPr="00827D2C">
              <w:rPr>
                <w:rFonts w:ascii="Aptos" w:hAnsi="Aptos"/>
                <w:sz w:val="22"/>
                <w:szCs w:val="22"/>
              </w:rPr>
              <w:t>.</w:t>
            </w:r>
          </w:p>
        </w:tc>
      </w:tr>
      <w:tr w:rsidR="00DD63B8" w:rsidRPr="00827D2C" w14:paraId="55B89918" w14:textId="77777777" w:rsidTr="006F1468">
        <w:tc>
          <w:tcPr>
            <w:tcW w:w="2072" w:type="dxa"/>
            <w:vAlign w:val="center"/>
          </w:tcPr>
          <w:p w14:paraId="5D03E3FF" w14:textId="77777777" w:rsidR="00DD63B8" w:rsidRPr="00827D2C" w:rsidRDefault="00DD63B8" w:rsidP="002D249A">
            <w:pPr>
              <w:rPr>
                <w:rFonts w:ascii="Aptos" w:hAnsi="Aptos" w:cs="Calibri"/>
                <w:i/>
                <w:iCs/>
                <w:sz w:val="22"/>
                <w:szCs w:val="22"/>
              </w:rPr>
            </w:pPr>
            <w:r w:rsidRPr="00827D2C">
              <w:rPr>
                <w:rFonts w:ascii="Aptos" w:hAnsi="Aptos" w:cs="Calibri"/>
                <w:i/>
                <w:iCs/>
                <w:sz w:val="22"/>
                <w:szCs w:val="22"/>
              </w:rPr>
              <w:t>Snaubvirus</w:t>
            </w:r>
          </w:p>
        </w:tc>
        <w:tc>
          <w:tcPr>
            <w:tcW w:w="6966" w:type="dxa"/>
            <w:vAlign w:val="center"/>
          </w:tcPr>
          <w:p w14:paraId="794E8E5E" w14:textId="77777777" w:rsidR="00DD63B8" w:rsidRPr="00827D2C" w:rsidRDefault="00DD63B8" w:rsidP="002D249A">
            <w:pPr>
              <w:rPr>
                <w:rFonts w:ascii="Aptos" w:hAnsi="Aptos" w:cs="Calibri"/>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Erwinia</w:t>
            </w:r>
            <w:r w:rsidRPr="00827D2C">
              <w:rPr>
                <w:rFonts w:ascii="Aptos" w:hAnsi="Aptos" w:cs="Calibri"/>
                <w:sz w:val="22"/>
                <w:szCs w:val="22"/>
              </w:rPr>
              <w:t xml:space="preserve"> virus pEp_SNUABM_03.</w:t>
            </w:r>
          </w:p>
        </w:tc>
      </w:tr>
      <w:tr w:rsidR="00325BEA" w:rsidRPr="00827D2C" w14:paraId="1B1F6D7F" w14:textId="77777777" w:rsidTr="006F1468">
        <w:tc>
          <w:tcPr>
            <w:tcW w:w="2072" w:type="dxa"/>
            <w:vAlign w:val="center"/>
          </w:tcPr>
          <w:p w14:paraId="54C79098" w14:textId="30B1D912" w:rsidR="00325BEA" w:rsidRPr="00827D2C" w:rsidRDefault="00325BEA" w:rsidP="002D249A">
            <w:pPr>
              <w:rPr>
                <w:rFonts w:ascii="Aptos" w:hAnsi="Aptos" w:cs="Calibri"/>
                <w:i/>
                <w:iCs/>
                <w:sz w:val="22"/>
                <w:szCs w:val="22"/>
              </w:rPr>
            </w:pPr>
            <w:r>
              <w:rPr>
                <w:rFonts w:ascii="Aptos" w:hAnsi="Aptos" w:cs="Calibri"/>
                <w:i/>
                <w:iCs/>
                <w:sz w:val="22"/>
                <w:szCs w:val="22"/>
              </w:rPr>
              <w:t>Solymavirus</w:t>
            </w:r>
          </w:p>
        </w:tc>
        <w:tc>
          <w:tcPr>
            <w:tcW w:w="6966" w:type="dxa"/>
            <w:vAlign w:val="center"/>
          </w:tcPr>
          <w:p w14:paraId="07030D3C" w14:textId="7E092C9F" w:rsidR="00325BEA" w:rsidRPr="00827D2C" w:rsidRDefault="00325BEA" w:rsidP="002D249A">
            <w:pPr>
              <w:rPr>
                <w:rFonts w:ascii="Aptos" w:hAnsi="Aptos" w:cs="Calibri"/>
                <w:sz w:val="22"/>
                <w:szCs w:val="22"/>
              </w:rPr>
            </w:pPr>
            <w:r>
              <w:rPr>
                <w:rFonts w:ascii="Aptos" w:hAnsi="Aptos"/>
                <w:sz w:val="22"/>
                <w:szCs w:val="22"/>
              </w:rPr>
              <w:t>Derived from the Greek word ‘Solyma’ which translates as Salem, referring to Jerusalem where Hebrew University is located.</w:t>
            </w:r>
          </w:p>
        </w:tc>
      </w:tr>
      <w:tr w:rsidR="00DD63B8" w:rsidRPr="00827D2C" w14:paraId="1C8D3908" w14:textId="77777777" w:rsidTr="006F1468">
        <w:tc>
          <w:tcPr>
            <w:tcW w:w="2072" w:type="dxa"/>
            <w:vAlign w:val="center"/>
          </w:tcPr>
          <w:p w14:paraId="25D60BC1" w14:textId="77777777" w:rsidR="00DD63B8" w:rsidRPr="00827D2C" w:rsidRDefault="00DD63B8" w:rsidP="002D249A">
            <w:pPr>
              <w:rPr>
                <w:rFonts w:ascii="Aptos" w:hAnsi="Aptos" w:cs="Calibri"/>
                <w:i/>
                <w:iCs/>
                <w:sz w:val="22"/>
                <w:szCs w:val="22"/>
              </w:rPr>
            </w:pPr>
            <w:r>
              <w:rPr>
                <w:rFonts w:ascii="Aptos" w:hAnsi="Aptos" w:cs="Calibri"/>
                <w:i/>
                <w:iCs/>
                <w:sz w:val="22"/>
                <w:szCs w:val="22"/>
              </w:rPr>
              <w:t>Songlingvirus</w:t>
            </w:r>
          </w:p>
        </w:tc>
        <w:tc>
          <w:tcPr>
            <w:tcW w:w="6966" w:type="dxa"/>
            <w:vAlign w:val="center"/>
          </w:tcPr>
          <w:p w14:paraId="1F8DC362" w14:textId="77777777" w:rsidR="00DD63B8" w:rsidRPr="00827D2C" w:rsidRDefault="00DD63B8" w:rsidP="002D249A">
            <w:pPr>
              <w:rPr>
                <w:rFonts w:ascii="Aptos" w:hAnsi="Aptos" w:cs="Calibri"/>
                <w:sz w:val="22"/>
                <w:szCs w:val="22"/>
              </w:rPr>
            </w:pPr>
            <w:r w:rsidRPr="00827D2C">
              <w:rPr>
                <w:rFonts w:ascii="Aptos" w:hAnsi="Aptos" w:cs="Calibri"/>
                <w:sz w:val="22"/>
                <w:szCs w:val="22"/>
              </w:rPr>
              <w:t>Named after the</w:t>
            </w:r>
            <w:r>
              <w:rPr>
                <w:rFonts w:ascii="Aptos" w:hAnsi="Aptos" w:cs="Calibri"/>
                <w:sz w:val="22"/>
                <w:szCs w:val="22"/>
              </w:rPr>
              <w:t xml:space="preserve"> Songling road, where the Qingdao Institute of Bioenergy and Biotechnology is located and where the</w:t>
            </w:r>
            <w:r w:rsidRPr="00827D2C">
              <w:rPr>
                <w:rFonts w:ascii="Aptos" w:hAnsi="Aptos" w:cs="Calibri"/>
                <w:sz w:val="22"/>
                <w:szCs w:val="22"/>
              </w:rPr>
              <w:t xml:space="preserve"> first isolated phage of this genus, </w:t>
            </w:r>
            <w:r w:rsidRPr="00E87D0C">
              <w:rPr>
                <w:rFonts w:ascii="Aptos" w:hAnsi="Aptos" w:cs="Calibri"/>
                <w:i/>
                <w:iCs/>
                <w:sz w:val="22"/>
                <w:szCs w:val="22"/>
              </w:rPr>
              <w:t>Stappia</w:t>
            </w:r>
            <w:r w:rsidRPr="00827D2C">
              <w:rPr>
                <w:rFonts w:ascii="Aptos" w:hAnsi="Aptos" w:cs="Calibri"/>
                <w:sz w:val="22"/>
                <w:szCs w:val="22"/>
              </w:rPr>
              <w:t xml:space="preserve"> virus SI01</w:t>
            </w:r>
            <w:r>
              <w:rPr>
                <w:rFonts w:ascii="Aptos" w:hAnsi="Aptos" w:cs="Calibri"/>
                <w:sz w:val="22"/>
                <w:szCs w:val="22"/>
              </w:rPr>
              <w:t>, was characterized.</w:t>
            </w:r>
          </w:p>
        </w:tc>
      </w:tr>
      <w:tr w:rsidR="00DD63B8" w:rsidRPr="00827D2C" w14:paraId="5A9E9B3A" w14:textId="77777777" w:rsidTr="006F1468">
        <w:tc>
          <w:tcPr>
            <w:tcW w:w="2072" w:type="dxa"/>
            <w:vAlign w:val="center"/>
          </w:tcPr>
          <w:p w14:paraId="70D1A4BF" w14:textId="77777777" w:rsidR="00DD63B8" w:rsidRPr="00827D2C" w:rsidRDefault="00DD63B8" w:rsidP="002D249A">
            <w:pPr>
              <w:rPr>
                <w:rFonts w:ascii="Aptos" w:hAnsi="Aptos" w:cs="Calibri"/>
                <w:i/>
                <w:iCs/>
                <w:sz w:val="22"/>
                <w:szCs w:val="22"/>
              </w:rPr>
            </w:pPr>
            <w:r w:rsidRPr="00285F47">
              <w:rPr>
                <w:rFonts w:ascii="Aptos" w:hAnsi="Aptos" w:cs="Calibri"/>
                <w:i/>
                <w:iCs/>
                <w:sz w:val="22"/>
                <w:szCs w:val="22"/>
              </w:rPr>
              <w:t>Spio</w:t>
            </w:r>
            <w:r>
              <w:rPr>
                <w:rFonts w:ascii="Aptos" w:hAnsi="Aptos" w:cs="Calibri"/>
                <w:i/>
                <w:iCs/>
                <w:sz w:val="22"/>
                <w:szCs w:val="22"/>
              </w:rPr>
              <w:t>virus</w:t>
            </w:r>
          </w:p>
        </w:tc>
        <w:tc>
          <w:tcPr>
            <w:tcW w:w="6966" w:type="dxa"/>
            <w:vAlign w:val="center"/>
          </w:tcPr>
          <w:p w14:paraId="35AA201C" w14:textId="77777777" w:rsidR="00DD63B8" w:rsidRPr="00827D2C" w:rsidRDefault="00DD63B8" w:rsidP="002D249A">
            <w:pPr>
              <w:rPr>
                <w:rFonts w:ascii="Aptos" w:hAnsi="Aptos" w:cs="Calibri"/>
                <w:sz w:val="22"/>
                <w:szCs w:val="22"/>
              </w:rPr>
            </w:pPr>
            <w:r>
              <w:rPr>
                <w:rFonts w:ascii="Aptos" w:hAnsi="Aptos" w:cs="Calibri"/>
                <w:sz w:val="22"/>
                <w:szCs w:val="22"/>
              </w:rPr>
              <w:t>Named after the Nereid Spio from Greek mythology.</w:t>
            </w:r>
          </w:p>
        </w:tc>
      </w:tr>
      <w:tr w:rsidR="00DD63B8" w:rsidRPr="00827D2C" w14:paraId="195BC23E" w14:textId="77777777" w:rsidTr="006F1468">
        <w:tc>
          <w:tcPr>
            <w:tcW w:w="2072" w:type="dxa"/>
            <w:vAlign w:val="center"/>
          </w:tcPr>
          <w:p w14:paraId="11B5DDBC" w14:textId="77777777" w:rsidR="00DD63B8" w:rsidRPr="00827D2C" w:rsidRDefault="00DD63B8" w:rsidP="002D249A">
            <w:pPr>
              <w:rPr>
                <w:rFonts w:ascii="Aptos" w:hAnsi="Aptos"/>
                <w:sz w:val="22"/>
                <w:szCs w:val="22"/>
              </w:rPr>
            </w:pPr>
            <w:r w:rsidRPr="00827D2C">
              <w:rPr>
                <w:rFonts w:ascii="Aptos" w:hAnsi="Aptos" w:cs="Calibri"/>
                <w:i/>
                <w:iCs/>
                <w:sz w:val="22"/>
                <w:szCs w:val="22"/>
              </w:rPr>
              <w:t>Sumtervirus</w:t>
            </w:r>
          </w:p>
        </w:tc>
        <w:tc>
          <w:tcPr>
            <w:tcW w:w="6966" w:type="dxa"/>
            <w:vAlign w:val="center"/>
          </w:tcPr>
          <w:p w14:paraId="09082AB9" w14:textId="77777777" w:rsidR="00DD63B8" w:rsidRPr="00827D2C" w:rsidRDefault="00DD63B8" w:rsidP="002D249A">
            <w:pPr>
              <w:rPr>
                <w:rFonts w:ascii="Aptos" w:hAnsi="Aptos" w:cs="Calibri"/>
                <w:sz w:val="22"/>
                <w:szCs w:val="22"/>
              </w:rPr>
            </w:pPr>
            <w:r w:rsidRPr="00827D2C">
              <w:rPr>
                <w:rFonts w:ascii="Aptos" w:hAnsi="Aptos" w:cs="Calibri"/>
                <w:sz w:val="22"/>
                <w:szCs w:val="22"/>
              </w:rPr>
              <w:t>Named after the street where the University of South Carolina is located.</w:t>
            </w:r>
          </w:p>
        </w:tc>
      </w:tr>
      <w:tr w:rsidR="00DD63B8" w:rsidRPr="00827D2C" w14:paraId="007B2218" w14:textId="77777777" w:rsidTr="006F1468">
        <w:tc>
          <w:tcPr>
            <w:tcW w:w="2072" w:type="dxa"/>
            <w:vAlign w:val="center"/>
          </w:tcPr>
          <w:p w14:paraId="70377F7D" w14:textId="77777777" w:rsidR="00DD63B8" w:rsidRPr="00827D2C" w:rsidRDefault="00DD63B8" w:rsidP="002D249A">
            <w:pPr>
              <w:rPr>
                <w:rFonts w:ascii="Aptos" w:hAnsi="Aptos" w:cs="Calibri"/>
                <w:sz w:val="22"/>
                <w:szCs w:val="22"/>
              </w:rPr>
            </w:pPr>
            <w:r w:rsidRPr="00827D2C">
              <w:rPr>
                <w:rFonts w:ascii="Aptos" w:hAnsi="Aptos" w:cs="Calibri"/>
                <w:i/>
                <w:iCs/>
                <w:sz w:val="22"/>
                <w:szCs w:val="22"/>
              </w:rPr>
              <w:t>Tepoztlanvirus</w:t>
            </w:r>
          </w:p>
        </w:tc>
        <w:tc>
          <w:tcPr>
            <w:tcW w:w="6966" w:type="dxa"/>
            <w:vAlign w:val="center"/>
          </w:tcPr>
          <w:p w14:paraId="1C22DCBE" w14:textId="77777777" w:rsidR="00DD63B8" w:rsidRPr="00827D2C" w:rsidRDefault="00DD63B8" w:rsidP="002D249A">
            <w:pPr>
              <w:rPr>
                <w:rFonts w:ascii="Aptos" w:hAnsi="Aptos" w:cs="Calibri"/>
                <w:sz w:val="22"/>
                <w:szCs w:val="22"/>
              </w:rPr>
            </w:pPr>
            <w:r w:rsidRPr="00827D2C">
              <w:rPr>
                <w:rFonts w:ascii="Aptos" w:hAnsi="Aptos" w:cs="Calibri"/>
                <w:sz w:val="22"/>
                <w:szCs w:val="22"/>
              </w:rPr>
              <w:t xml:space="preserve">Named after Tepoztlan, a town located in the state of Morelos, Mexico, where </w:t>
            </w:r>
            <w:r w:rsidRPr="007D263B">
              <w:rPr>
                <w:rFonts w:ascii="Aptos" w:hAnsi="Aptos" w:cs="Calibri"/>
                <w:i/>
                <w:iCs/>
                <w:sz w:val="22"/>
                <w:szCs w:val="22"/>
              </w:rPr>
              <w:t>Rhizobium</w:t>
            </w:r>
            <w:r w:rsidRPr="007D263B">
              <w:rPr>
                <w:rFonts w:ascii="Aptos" w:hAnsi="Aptos" w:cs="Calibri"/>
                <w:sz w:val="22"/>
                <w:szCs w:val="22"/>
              </w:rPr>
              <w:t xml:space="preserve"> phage RHph_Y1_20</w:t>
            </w:r>
            <w:r>
              <w:rPr>
                <w:rFonts w:ascii="Aptos" w:hAnsi="Aptos" w:cs="Calibri"/>
                <w:sz w:val="22"/>
                <w:szCs w:val="22"/>
              </w:rPr>
              <w:t>,</w:t>
            </w:r>
            <w:r w:rsidRPr="007D263B">
              <w:rPr>
                <w:rFonts w:ascii="Aptos" w:hAnsi="Aptos" w:cs="Calibri"/>
                <w:sz w:val="22"/>
                <w:szCs w:val="22"/>
              </w:rPr>
              <w:t xml:space="preserve"> </w:t>
            </w:r>
            <w:r w:rsidRPr="00827D2C">
              <w:rPr>
                <w:rFonts w:ascii="Aptos" w:hAnsi="Aptos" w:cs="Calibri"/>
                <w:sz w:val="22"/>
                <w:szCs w:val="22"/>
              </w:rPr>
              <w:t>the first phage of this genus was isolated.</w:t>
            </w:r>
          </w:p>
        </w:tc>
      </w:tr>
      <w:tr w:rsidR="00DD63B8" w:rsidRPr="00827D2C" w14:paraId="5B60DB8E" w14:textId="77777777" w:rsidTr="006F1468">
        <w:tc>
          <w:tcPr>
            <w:tcW w:w="2072" w:type="dxa"/>
            <w:vAlign w:val="center"/>
          </w:tcPr>
          <w:p w14:paraId="0ED7A79F" w14:textId="77777777" w:rsidR="00DD63B8" w:rsidRPr="00827D2C" w:rsidRDefault="00DD63B8" w:rsidP="002D249A">
            <w:pPr>
              <w:rPr>
                <w:rFonts w:ascii="Aptos" w:hAnsi="Aptos"/>
                <w:sz w:val="22"/>
                <w:szCs w:val="22"/>
              </w:rPr>
            </w:pPr>
            <w:r w:rsidRPr="00827D2C">
              <w:rPr>
                <w:rFonts w:ascii="Aptos" w:hAnsi="Aptos" w:cs="Calibri"/>
                <w:i/>
                <w:iCs/>
                <w:sz w:val="22"/>
                <w:szCs w:val="22"/>
              </w:rPr>
              <w:t>Thoosavirus</w:t>
            </w:r>
          </w:p>
        </w:tc>
        <w:tc>
          <w:tcPr>
            <w:tcW w:w="6966" w:type="dxa"/>
            <w:vAlign w:val="center"/>
          </w:tcPr>
          <w:p w14:paraId="02463B62" w14:textId="77777777" w:rsidR="00DD63B8" w:rsidRPr="00827D2C" w:rsidRDefault="00DD63B8" w:rsidP="002D249A">
            <w:pPr>
              <w:rPr>
                <w:rFonts w:ascii="Aptos" w:hAnsi="Aptos"/>
                <w:sz w:val="22"/>
                <w:szCs w:val="22"/>
              </w:rPr>
            </w:pPr>
            <w:r w:rsidRPr="00827D2C">
              <w:rPr>
                <w:rFonts w:ascii="Aptos" w:hAnsi="Aptos" w:cs="Calibri"/>
                <w:sz w:val="22"/>
                <w:szCs w:val="22"/>
              </w:rPr>
              <w:t>Named after the Nereid Thoosa from Greek mythology.</w:t>
            </w:r>
          </w:p>
        </w:tc>
      </w:tr>
      <w:tr w:rsidR="00DD63B8" w:rsidRPr="00827D2C" w14:paraId="3E53A001" w14:textId="77777777" w:rsidTr="006F1468">
        <w:tc>
          <w:tcPr>
            <w:tcW w:w="2072" w:type="dxa"/>
            <w:vAlign w:val="center"/>
          </w:tcPr>
          <w:p w14:paraId="2DD3BA95" w14:textId="77777777" w:rsidR="00DD63B8" w:rsidRPr="00827D2C" w:rsidRDefault="00DD63B8" w:rsidP="002D249A">
            <w:pPr>
              <w:rPr>
                <w:rFonts w:ascii="Aptos" w:hAnsi="Aptos"/>
                <w:sz w:val="22"/>
                <w:szCs w:val="22"/>
              </w:rPr>
            </w:pPr>
            <w:r w:rsidRPr="00827D2C">
              <w:rPr>
                <w:rFonts w:ascii="Aptos" w:hAnsi="Aptos" w:cs="Calibri"/>
                <w:i/>
                <w:iCs/>
                <w:sz w:val="22"/>
                <w:szCs w:val="22"/>
              </w:rPr>
              <w:t>Tiranvirus</w:t>
            </w:r>
          </w:p>
        </w:tc>
        <w:tc>
          <w:tcPr>
            <w:tcW w:w="6966" w:type="dxa"/>
            <w:vAlign w:val="center"/>
          </w:tcPr>
          <w:p w14:paraId="2EA9ACB6" w14:textId="77777777" w:rsidR="00DD63B8" w:rsidRPr="00827D2C" w:rsidRDefault="00DD63B8" w:rsidP="002D249A">
            <w:pPr>
              <w:rPr>
                <w:rFonts w:ascii="Aptos" w:hAnsi="Aptos" w:cs="Calibri"/>
                <w:sz w:val="22"/>
                <w:szCs w:val="22"/>
              </w:rPr>
            </w:pPr>
            <w:r w:rsidRPr="00827D2C">
              <w:rPr>
                <w:rFonts w:ascii="Aptos" w:hAnsi="Aptos" w:cs="Calibri"/>
                <w:sz w:val="22"/>
                <w:szCs w:val="22"/>
              </w:rPr>
              <w:t xml:space="preserve">Named after the island of Tiran in Red Sea as </w:t>
            </w:r>
            <w:r w:rsidRPr="00E87D0C">
              <w:rPr>
                <w:rFonts w:ascii="Aptos" w:hAnsi="Aptos" w:cs="Calibri"/>
                <w:i/>
                <w:iCs/>
                <w:sz w:val="22"/>
                <w:szCs w:val="22"/>
              </w:rPr>
              <w:t>Synechococcus</w:t>
            </w:r>
            <w:r w:rsidRPr="00827D2C">
              <w:rPr>
                <w:rFonts w:ascii="Aptos" w:hAnsi="Aptos" w:cs="Calibri"/>
                <w:sz w:val="22"/>
                <w:szCs w:val="22"/>
              </w:rPr>
              <w:t xml:space="preserve"> virus S-TIP28 was isolated from the Red Sea.</w:t>
            </w:r>
          </w:p>
        </w:tc>
      </w:tr>
      <w:tr w:rsidR="00DD63B8" w:rsidRPr="00827D2C" w14:paraId="18AE9A56" w14:textId="77777777" w:rsidTr="006F1468">
        <w:tc>
          <w:tcPr>
            <w:tcW w:w="2072" w:type="dxa"/>
            <w:vAlign w:val="center"/>
          </w:tcPr>
          <w:p w14:paraId="292E10B2" w14:textId="77777777" w:rsidR="00DD63B8" w:rsidRPr="00827D2C" w:rsidRDefault="00DD63B8" w:rsidP="002D249A">
            <w:pPr>
              <w:rPr>
                <w:rFonts w:ascii="Aptos" w:hAnsi="Aptos"/>
                <w:sz w:val="22"/>
                <w:szCs w:val="22"/>
              </w:rPr>
            </w:pPr>
            <w:r w:rsidRPr="00827D2C">
              <w:rPr>
                <w:rFonts w:ascii="Aptos" w:hAnsi="Aptos" w:cs="Calibri"/>
                <w:i/>
                <w:iCs/>
                <w:sz w:val="22"/>
                <w:szCs w:val="22"/>
              </w:rPr>
              <w:t>Tolavirus</w:t>
            </w:r>
          </w:p>
        </w:tc>
        <w:tc>
          <w:tcPr>
            <w:tcW w:w="6966" w:type="dxa"/>
            <w:vAlign w:val="center"/>
          </w:tcPr>
          <w:p w14:paraId="67433755" w14:textId="77777777" w:rsidR="00DD63B8" w:rsidRPr="00827D2C" w:rsidRDefault="00DD63B8" w:rsidP="002D249A">
            <w:pPr>
              <w:rPr>
                <w:rFonts w:ascii="Aptos" w:hAnsi="Aptos"/>
                <w:sz w:val="22"/>
                <w:szCs w:val="22"/>
              </w:rPr>
            </w:pPr>
            <w:r w:rsidRPr="00827D2C">
              <w:rPr>
                <w:rFonts w:ascii="Aptos" w:hAnsi="Aptos" w:cs="Calibri"/>
                <w:sz w:val="22"/>
                <w:szCs w:val="22"/>
              </w:rPr>
              <w:t>Genus name proposed by Bujak et al., PMID: 35632757.</w:t>
            </w:r>
          </w:p>
        </w:tc>
      </w:tr>
      <w:tr w:rsidR="00DD63B8" w:rsidRPr="00827D2C" w14:paraId="695DDB83" w14:textId="77777777" w:rsidTr="006F1468">
        <w:tc>
          <w:tcPr>
            <w:tcW w:w="2072" w:type="dxa"/>
            <w:vAlign w:val="center"/>
          </w:tcPr>
          <w:p w14:paraId="7D63A2A4" w14:textId="19C4E32B" w:rsidR="00DD63B8" w:rsidRPr="00827D2C" w:rsidRDefault="00AF1D86" w:rsidP="002D249A">
            <w:pPr>
              <w:rPr>
                <w:rFonts w:ascii="Aptos" w:hAnsi="Aptos"/>
                <w:sz w:val="22"/>
                <w:szCs w:val="22"/>
              </w:rPr>
            </w:pPr>
            <w:r w:rsidRPr="00AF1D86">
              <w:rPr>
                <w:rFonts w:ascii="Aptos" w:hAnsi="Aptos" w:cs="Calibri"/>
                <w:i/>
                <w:iCs/>
                <w:sz w:val="22"/>
                <w:szCs w:val="22"/>
              </w:rPr>
              <w:t>Taurinorum</w:t>
            </w:r>
            <w:r w:rsidR="00DD63B8" w:rsidRPr="00827D2C">
              <w:rPr>
                <w:rFonts w:ascii="Aptos" w:hAnsi="Aptos" w:cs="Calibri"/>
                <w:i/>
                <w:iCs/>
                <w:sz w:val="22"/>
                <w:szCs w:val="22"/>
              </w:rPr>
              <w:t>virus</w:t>
            </w:r>
          </w:p>
        </w:tc>
        <w:tc>
          <w:tcPr>
            <w:tcW w:w="6966" w:type="dxa"/>
            <w:vAlign w:val="center"/>
          </w:tcPr>
          <w:p w14:paraId="72635FC4" w14:textId="4C742823" w:rsidR="00DD63B8" w:rsidRPr="00827D2C" w:rsidRDefault="00DD63B8" w:rsidP="002D249A">
            <w:pPr>
              <w:rPr>
                <w:rFonts w:ascii="Aptos" w:hAnsi="Aptos"/>
                <w:sz w:val="22"/>
                <w:szCs w:val="22"/>
              </w:rPr>
            </w:pPr>
            <w:r w:rsidRPr="00827D2C">
              <w:rPr>
                <w:rFonts w:ascii="Aptos" w:hAnsi="Aptos" w:cs="Calibri"/>
                <w:sz w:val="22"/>
                <w:szCs w:val="22"/>
              </w:rPr>
              <w:t>Named after the</w:t>
            </w:r>
            <w:r w:rsidR="00AF1D86">
              <w:rPr>
                <w:rFonts w:ascii="Aptos" w:hAnsi="Aptos" w:cs="Calibri"/>
                <w:sz w:val="22"/>
                <w:szCs w:val="22"/>
              </w:rPr>
              <w:t xml:space="preserve"> Roman name for the</w:t>
            </w:r>
            <w:r w:rsidRPr="00827D2C">
              <w:rPr>
                <w:rFonts w:ascii="Aptos" w:hAnsi="Aptos" w:cs="Calibri"/>
                <w:sz w:val="22"/>
                <w:szCs w:val="22"/>
              </w:rPr>
              <w:t xml:space="preserve"> Italian city of Torino where the Insituto per la Protezione Sostenibile is located.</w:t>
            </w:r>
          </w:p>
        </w:tc>
      </w:tr>
      <w:tr w:rsidR="00DD63B8" w:rsidRPr="00827D2C" w14:paraId="78757EDD" w14:textId="77777777" w:rsidTr="006F1468">
        <w:tc>
          <w:tcPr>
            <w:tcW w:w="2072" w:type="dxa"/>
            <w:vAlign w:val="center"/>
          </w:tcPr>
          <w:p w14:paraId="50BB0D6D" w14:textId="77777777" w:rsidR="00DD63B8" w:rsidRPr="00827D2C" w:rsidRDefault="00DD63B8" w:rsidP="002D249A">
            <w:pPr>
              <w:rPr>
                <w:rFonts w:ascii="Aptos" w:hAnsi="Aptos"/>
                <w:sz w:val="22"/>
                <w:szCs w:val="22"/>
              </w:rPr>
            </w:pPr>
            <w:r w:rsidRPr="00827D2C">
              <w:rPr>
                <w:rFonts w:ascii="Aptos" w:hAnsi="Aptos" w:cs="Calibri"/>
                <w:i/>
                <w:iCs/>
                <w:sz w:val="22"/>
                <w:szCs w:val="22"/>
              </w:rPr>
              <w:t>Trelivelvirus</w:t>
            </w:r>
          </w:p>
        </w:tc>
        <w:tc>
          <w:tcPr>
            <w:tcW w:w="6966" w:type="dxa"/>
            <w:vAlign w:val="center"/>
          </w:tcPr>
          <w:p w14:paraId="32FEEA76" w14:textId="77777777" w:rsidR="00DD63B8" w:rsidRPr="00827D2C" w:rsidRDefault="00DD63B8" w:rsidP="002D249A">
            <w:pPr>
              <w:rPr>
                <w:rFonts w:ascii="Aptos" w:hAnsi="Aptos"/>
                <w:sz w:val="22"/>
                <w:szCs w:val="22"/>
              </w:rPr>
            </w:pPr>
            <w:r w:rsidRPr="00827D2C">
              <w:rPr>
                <w:rFonts w:ascii="Aptos" w:hAnsi="Aptos" w:cs="Calibri"/>
                <w:sz w:val="22"/>
                <w:szCs w:val="22"/>
              </w:rPr>
              <w:t>Name derived from the Domesday book entry for Penryn.</w:t>
            </w:r>
          </w:p>
        </w:tc>
      </w:tr>
      <w:tr w:rsidR="00DD63B8" w:rsidRPr="00827D2C" w14:paraId="4AEBD919" w14:textId="77777777" w:rsidTr="006F1468">
        <w:tc>
          <w:tcPr>
            <w:tcW w:w="2072" w:type="dxa"/>
            <w:vAlign w:val="center"/>
          </w:tcPr>
          <w:p w14:paraId="4E90E7DC" w14:textId="77777777" w:rsidR="00DD63B8" w:rsidRPr="00827D2C" w:rsidRDefault="00DD63B8" w:rsidP="002D249A">
            <w:pPr>
              <w:rPr>
                <w:rFonts w:ascii="Aptos" w:hAnsi="Aptos"/>
                <w:sz w:val="22"/>
                <w:szCs w:val="22"/>
              </w:rPr>
            </w:pPr>
            <w:r w:rsidRPr="00827D2C">
              <w:rPr>
                <w:rFonts w:ascii="Aptos" w:hAnsi="Aptos" w:cs="Calibri"/>
                <w:i/>
                <w:iCs/>
                <w:sz w:val="22"/>
                <w:szCs w:val="22"/>
              </w:rPr>
              <w:lastRenderedPageBreak/>
              <w:t>Triteiavirus</w:t>
            </w:r>
          </w:p>
        </w:tc>
        <w:tc>
          <w:tcPr>
            <w:tcW w:w="6966" w:type="dxa"/>
            <w:vAlign w:val="center"/>
          </w:tcPr>
          <w:p w14:paraId="281BBB44" w14:textId="77777777" w:rsidR="00DD63B8" w:rsidRPr="00827D2C" w:rsidRDefault="00DD63B8" w:rsidP="002D249A">
            <w:pPr>
              <w:rPr>
                <w:rFonts w:ascii="Aptos" w:hAnsi="Aptos" w:cs="Calibri"/>
                <w:sz w:val="22"/>
                <w:szCs w:val="22"/>
              </w:rPr>
            </w:pPr>
            <w:r w:rsidRPr="00827D2C">
              <w:rPr>
                <w:rFonts w:ascii="Aptos" w:hAnsi="Aptos" w:cs="Calibri"/>
                <w:sz w:val="22"/>
                <w:szCs w:val="22"/>
              </w:rPr>
              <w:t>Named after the daughter of the sea-god Triton, Triteia, in Greek mythology.</w:t>
            </w:r>
          </w:p>
        </w:tc>
      </w:tr>
      <w:tr w:rsidR="00DD63B8" w:rsidRPr="00827D2C" w14:paraId="453B0B84" w14:textId="77777777" w:rsidTr="006F1468">
        <w:tc>
          <w:tcPr>
            <w:tcW w:w="2072" w:type="dxa"/>
            <w:vAlign w:val="center"/>
          </w:tcPr>
          <w:p w14:paraId="54F4732A" w14:textId="77777777" w:rsidR="00DD63B8" w:rsidRPr="00827D2C" w:rsidRDefault="00DD63B8" w:rsidP="002D249A">
            <w:pPr>
              <w:rPr>
                <w:rFonts w:ascii="Aptos" w:hAnsi="Aptos"/>
                <w:sz w:val="22"/>
                <w:szCs w:val="22"/>
              </w:rPr>
            </w:pPr>
            <w:r w:rsidRPr="00827D2C">
              <w:rPr>
                <w:rFonts w:ascii="Aptos" w:hAnsi="Aptos" w:cs="Calibri"/>
                <w:i/>
                <w:iCs/>
                <w:sz w:val="22"/>
                <w:szCs w:val="22"/>
              </w:rPr>
              <w:t>Ulipvirus</w:t>
            </w:r>
          </w:p>
        </w:tc>
        <w:tc>
          <w:tcPr>
            <w:tcW w:w="6966" w:type="dxa"/>
            <w:vAlign w:val="center"/>
          </w:tcPr>
          <w:p w14:paraId="40F2FF5B"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Klebsiella</w:t>
            </w:r>
            <w:r w:rsidRPr="00827D2C">
              <w:rPr>
                <w:rFonts w:ascii="Aptos" w:hAnsi="Aptos" w:cs="Calibri"/>
                <w:sz w:val="22"/>
                <w:szCs w:val="22"/>
              </w:rPr>
              <w:t xml:space="preserve"> virus K1-ULIP33.</w:t>
            </w:r>
          </w:p>
        </w:tc>
      </w:tr>
      <w:tr w:rsidR="00DD63B8" w:rsidRPr="00827D2C" w14:paraId="72BD53F0" w14:textId="77777777" w:rsidTr="006F1468">
        <w:tc>
          <w:tcPr>
            <w:tcW w:w="2072" w:type="dxa"/>
            <w:vAlign w:val="center"/>
          </w:tcPr>
          <w:p w14:paraId="0535AF68" w14:textId="77777777" w:rsidR="00DD63B8" w:rsidRPr="00827D2C" w:rsidRDefault="00DD63B8" w:rsidP="002D249A">
            <w:pPr>
              <w:rPr>
                <w:rFonts w:ascii="Aptos" w:hAnsi="Aptos"/>
                <w:sz w:val="22"/>
                <w:szCs w:val="22"/>
              </w:rPr>
            </w:pPr>
            <w:r w:rsidRPr="00827D2C">
              <w:rPr>
                <w:rFonts w:ascii="Aptos" w:hAnsi="Aptos" w:cs="Calibri"/>
                <w:i/>
                <w:iCs/>
                <w:sz w:val="22"/>
                <w:szCs w:val="22"/>
              </w:rPr>
              <w:t>Unosvirus</w:t>
            </w:r>
          </w:p>
        </w:tc>
        <w:tc>
          <w:tcPr>
            <w:tcW w:w="6966" w:type="dxa"/>
            <w:vAlign w:val="center"/>
          </w:tcPr>
          <w:p w14:paraId="7796E432"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Pseudomonas</w:t>
            </w:r>
            <w:r w:rsidRPr="00827D2C">
              <w:rPr>
                <w:rFonts w:ascii="Aptos" w:hAnsi="Aptos" w:cs="Calibri"/>
                <w:sz w:val="22"/>
                <w:szCs w:val="22"/>
              </w:rPr>
              <w:t xml:space="preserve"> virus UNO-SLW1.</w:t>
            </w:r>
          </w:p>
        </w:tc>
      </w:tr>
      <w:tr w:rsidR="00DD63B8" w:rsidRPr="00827D2C" w14:paraId="0CF8BB91" w14:textId="77777777" w:rsidTr="006F1468">
        <w:tc>
          <w:tcPr>
            <w:tcW w:w="2072" w:type="dxa"/>
            <w:vAlign w:val="center"/>
          </w:tcPr>
          <w:p w14:paraId="644A0F1A" w14:textId="77777777" w:rsidR="00DD63B8" w:rsidRPr="00827D2C" w:rsidRDefault="00DD63B8" w:rsidP="002D249A">
            <w:pPr>
              <w:rPr>
                <w:rFonts w:ascii="Aptos" w:hAnsi="Aptos"/>
                <w:i/>
                <w:iCs/>
                <w:sz w:val="22"/>
                <w:szCs w:val="22"/>
              </w:rPr>
            </w:pPr>
            <w:r>
              <w:rPr>
                <w:rFonts w:ascii="Aptos" w:hAnsi="Aptos" w:cs="Calibri"/>
                <w:i/>
                <w:iCs/>
                <w:sz w:val="22"/>
                <w:szCs w:val="22"/>
              </w:rPr>
              <w:t>Vistulavirus</w:t>
            </w:r>
          </w:p>
        </w:tc>
        <w:tc>
          <w:tcPr>
            <w:tcW w:w="6966" w:type="dxa"/>
            <w:vAlign w:val="center"/>
          </w:tcPr>
          <w:p w14:paraId="08324E76"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w:t>
            </w:r>
            <w:r>
              <w:rPr>
                <w:rFonts w:ascii="Aptos" w:hAnsi="Aptos" w:cs="Calibri"/>
                <w:sz w:val="22"/>
                <w:szCs w:val="22"/>
              </w:rPr>
              <w:t>the Vistula river than runs through</w:t>
            </w:r>
            <w:r w:rsidRPr="00827D2C">
              <w:rPr>
                <w:rFonts w:ascii="Aptos" w:hAnsi="Aptos" w:cs="Calibri"/>
                <w:sz w:val="22"/>
                <w:szCs w:val="22"/>
              </w:rPr>
              <w:t xml:space="preserve"> Warsaw, </w:t>
            </w:r>
            <w:r>
              <w:rPr>
                <w:rFonts w:ascii="Aptos" w:hAnsi="Aptos" w:cs="Calibri"/>
                <w:sz w:val="22"/>
                <w:szCs w:val="22"/>
              </w:rPr>
              <w:t xml:space="preserve">the city </w:t>
            </w:r>
            <w:r w:rsidRPr="00827D2C">
              <w:rPr>
                <w:rFonts w:ascii="Aptos" w:hAnsi="Aptos" w:cs="Calibri"/>
                <w:sz w:val="22"/>
                <w:szCs w:val="22"/>
              </w:rPr>
              <w:t>where the Institute of Microbiology, University of Warsaw, Poland is located.</w:t>
            </w:r>
          </w:p>
        </w:tc>
      </w:tr>
      <w:tr w:rsidR="000125B2" w:rsidRPr="00827D2C" w14:paraId="2F58218D" w14:textId="77777777" w:rsidTr="006F1468">
        <w:tc>
          <w:tcPr>
            <w:tcW w:w="2072" w:type="dxa"/>
            <w:vAlign w:val="center"/>
          </w:tcPr>
          <w:p w14:paraId="74C57346" w14:textId="7AD27987" w:rsidR="000125B2" w:rsidRDefault="000125B2" w:rsidP="002D249A">
            <w:pPr>
              <w:rPr>
                <w:rFonts w:ascii="Aptos" w:hAnsi="Aptos" w:cs="Calibri"/>
                <w:i/>
                <w:iCs/>
                <w:sz w:val="22"/>
                <w:szCs w:val="22"/>
              </w:rPr>
            </w:pPr>
            <w:r>
              <w:rPr>
                <w:rFonts w:ascii="Aptos" w:hAnsi="Aptos" w:cs="Calibri"/>
                <w:i/>
                <w:iCs/>
                <w:sz w:val="22"/>
                <w:szCs w:val="22"/>
              </w:rPr>
              <w:t>Waldovirus</w:t>
            </w:r>
          </w:p>
        </w:tc>
        <w:tc>
          <w:tcPr>
            <w:tcW w:w="6966" w:type="dxa"/>
            <w:vAlign w:val="center"/>
          </w:tcPr>
          <w:p w14:paraId="55E4387E" w14:textId="74FB0E0D" w:rsidR="000125B2" w:rsidRPr="00827D2C" w:rsidRDefault="000125B2" w:rsidP="002D249A">
            <w:pPr>
              <w:rPr>
                <w:rFonts w:ascii="Aptos" w:hAnsi="Aptos" w:cs="Calibri"/>
                <w:sz w:val="22"/>
                <w:szCs w:val="22"/>
              </w:rPr>
            </w:pPr>
            <w:r>
              <w:rPr>
                <w:rFonts w:ascii="Aptos" w:hAnsi="Aptos" w:cs="Calibri"/>
                <w:sz w:val="22"/>
                <w:szCs w:val="22"/>
              </w:rPr>
              <w:t xml:space="preserve">Named after the first isolated phage of this genus, </w:t>
            </w:r>
            <w:r w:rsidRPr="000125B2">
              <w:rPr>
                <w:rFonts w:ascii="Aptos" w:hAnsi="Aptos" w:cs="Calibri"/>
                <w:i/>
                <w:iCs/>
                <w:sz w:val="22"/>
                <w:szCs w:val="22"/>
              </w:rPr>
              <w:t>Pseudomonas</w:t>
            </w:r>
            <w:r w:rsidRPr="000125B2">
              <w:rPr>
                <w:rFonts w:ascii="Aptos" w:hAnsi="Aptos" w:cs="Calibri"/>
                <w:sz w:val="22"/>
                <w:szCs w:val="22"/>
              </w:rPr>
              <w:t xml:space="preserve"> phage Waldo5</w:t>
            </w:r>
            <w:r>
              <w:rPr>
                <w:rFonts w:ascii="Aptos" w:hAnsi="Aptos" w:cs="Calibri"/>
                <w:sz w:val="22"/>
                <w:szCs w:val="22"/>
              </w:rPr>
              <w:t>.</w:t>
            </w:r>
          </w:p>
        </w:tc>
      </w:tr>
      <w:tr w:rsidR="00DD63B8" w:rsidRPr="00827D2C" w14:paraId="05670E0B" w14:textId="77777777" w:rsidTr="006F1468">
        <w:tc>
          <w:tcPr>
            <w:tcW w:w="2072" w:type="dxa"/>
            <w:vAlign w:val="center"/>
          </w:tcPr>
          <w:p w14:paraId="3D407414" w14:textId="77777777" w:rsidR="00DD63B8" w:rsidRPr="00317632" w:rsidRDefault="00DD63B8" w:rsidP="002D249A">
            <w:pPr>
              <w:rPr>
                <w:rFonts w:ascii="Aptos" w:hAnsi="Aptos"/>
                <w:i/>
                <w:iCs/>
                <w:sz w:val="22"/>
                <w:szCs w:val="22"/>
              </w:rPr>
            </w:pPr>
            <w:r>
              <w:rPr>
                <w:rFonts w:ascii="Aptos" w:hAnsi="Aptos"/>
                <w:i/>
                <w:iCs/>
                <w:sz w:val="22"/>
                <w:szCs w:val="22"/>
              </w:rPr>
              <w:t>Yautepecvirus</w:t>
            </w:r>
          </w:p>
        </w:tc>
        <w:tc>
          <w:tcPr>
            <w:tcW w:w="6966" w:type="dxa"/>
            <w:vAlign w:val="center"/>
          </w:tcPr>
          <w:p w14:paraId="6CB20B44"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w:t>
            </w:r>
            <w:r>
              <w:rPr>
                <w:rFonts w:ascii="Aptos" w:hAnsi="Aptos" w:cs="Calibri"/>
                <w:sz w:val="22"/>
                <w:szCs w:val="22"/>
              </w:rPr>
              <w:t>Yautepec</w:t>
            </w:r>
            <w:r w:rsidRPr="00827D2C">
              <w:rPr>
                <w:rFonts w:ascii="Aptos" w:hAnsi="Aptos" w:cs="Calibri"/>
                <w:sz w:val="22"/>
                <w:szCs w:val="22"/>
              </w:rPr>
              <w:t>, a</w:t>
            </w:r>
            <w:r>
              <w:rPr>
                <w:rFonts w:ascii="Aptos" w:hAnsi="Aptos" w:cs="Calibri"/>
                <w:sz w:val="22"/>
                <w:szCs w:val="22"/>
              </w:rPr>
              <w:t>n area</w:t>
            </w:r>
            <w:r w:rsidRPr="00827D2C">
              <w:rPr>
                <w:rFonts w:ascii="Aptos" w:hAnsi="Aptos" w:cs="Calibri"/>
                <w:sz w:val="22"/>
                <w:szCs w:val="22"/>
              </w:rPr>
              <w:t xml:space="preserve"> located in the state of Morelos, Mexico, where </w:t>
            </w:r>
            <w:r w:rsidRPr="007D263B">
              <w:rPr>
                <w:rFonts w:ascii="Aptos" w:hAnsi="Aptos" w:cs="Calibri"/>
                <w:i/>
                <w:iCs/>
                <w:sz w:val="22"/>
                <w:szCs w:val="22"/>
              </w:rPr>
              <w:t>Rhizobium</w:t>
            </w:r>
            <w:r w:rsidRPr="007D263B">
              <w:rPr>
                <w:rFonts w:ascii="Aptos" w:hAnsi="Aptos" w:cs="Calibri"/>
                <w:sz w:val="22"/>
                <w:szCs w:val="22"/>
              </w:rPr>
              <w:t xml:space="preserve"> phage RHph_X3_9</w:t>
            </w:r>
            <w:r>
              <w:rPr>
                <w:rFonts w:ascii="Aptos" w:hAnsi="Aptos" w:cs="Calibri"/>
                <w:sz w:val="22"/>
                <w:szCs w:val="22"/>
              </w:rPr>
              <w:t>,</w:t>
            </w:r>
            <w:r w:rsidRPr="007D263B">
              <w:rPr>
                <w:rFonts w:ascii="Aptos" w:hAnsi="Aptos" w:cs="Calibri"/>
                <w:sz w:val="22"/>
                <w:szCs w:val="22"/>
              </w:rPr>
              <w:t xml:space="preserve"> </w:t>
            </w:r>
            <w:r w:rsidRPr="00827D2C">
              <w:rPr>
                <w:rFonts w:ascii="Aptos" w:hAnsi="Aptos" w:cs="Calibri"/>
                <w:sz w:val="22"/>
                <w:szCs w:val="22"/>
              </w:rPr>
              <w:t>the first phage of this genus was isolated.</w:t>
            </w:r>
          </w:p>
        </w:tc>
      </w:tr>
      <w:tr w:rsidR="00DD63B8" w:rsidRPr="00827D2C" w14:paraId="065F3960" w14:textId="77777777" w:rsidTr="006F1468">
        <w:tc>
          <w:tcPr>
            <w:tcW w:w="2072" w:type="dxa"/>
            <w:vAlign w:val="center"/>
          </w:tcPr>
          <w:p w14:paraId="5D92637B" w14:textId="77777777" w:rsidR="00DD63B8" w:rsidRPr="00827D2C" w:rsidRDefault="00DD63B8" w:rsidP="002D249A">
            <w:pPr>
              <w:rPr>
                <w:rFonts w:ascii="Aptos" w:hAnsi="Aptos" w:cs="Calibri"/>
                <w:sz w:val="22"/>
                <w:szCs w:val="22"/>
              </w:rPr>
            </w:pPr>
            <w:r w:rsidRPr="00827D2C">
              <w:rPr>
                <w:rFonts w:ascii="Aptos" w:hAnsi="Aptos" w:cs="Calibri"/>
                <w:i/>
                <w:iCs/>
                <w:sz w:val="22"/>
                <w:szCs w:val="22"/>
              </w:rPr>
              <w:t>Yinyavirus</w:t>
            </w:r>
          </w:p>
        </w:tc>
        <w:tc>
          <w:tcPr>
            <w:tcW w:w="6966" w:type="dxa"/>
            <w:vAlign w:val="center"/>
          </w:tcPr>
          <w:p w14:paraId="53FF5B52" w14:textId="77777777" w:rsidR="00DD63B8" w:rsidRPr="00827D2C" w:rsidRDefault="00DD63B8" w:rsidP="002D249A">
            <w:pPr>
              <w:rPr>
                <w:rFonts w:ascii="Aptos" w:hAnsi="Aptos" w:cs="Calibri"/>
                <w:sz w:val="22"/>
                <w:szCs w:val="22"/>
              </w:rPr>
            </w:pPr>
            <w:r w:rsidRPr="00827D2C">
              <w:rPr>
                <w:rFonts w:ascii="Aptos" w:hAnsi="Aptos" w:cs="Calibri"/>
                <w:sz w:val="22"/>
                <w:szCs w:val="22"/>
              </w:rPr>
              <w:t xml:space="preserve">Named after the river Yinya, the isolation source of </w:t>
            </w:r>
            <w:r w:rsidRPr="00E87D0C">
              <w:rPr>
                <w:rFonts w:ascii="Aptos" w:hAnsi="Aptos" w:cs="Calibri"/>
                <w:i/>
                <w:iCs/>
                <w:sz w:val="22"/>
                <w:szCs w:val="22"/>
              </w:rPr>
              <w:t>Aeromonas</w:t>
            </w:r>
            <w:r w:rsidRPr="00827D2C">
              <w:rPr>
                <w:rFonts w:ascii="Aptos" w:hAnsi="Aptos" w:cs="Calibri"/>
                <w:sz w:val="22"/>
                <w:szCs w:val="22"/>
              </w:rPr>
              <w:t xml:space="preserve"> virus Aer_P220.</w:t>
            </w:r>
          </w:p>
        </w:tc>
      </w:tr>
      <w:tr w:rsidR="00DD63B8" w:rsidRPr="00827D2C" w14:paraId="451E32FE" w14:textId="77777777" w:rsidTr="006F1468">
        <w:tc>
          <w:tcPr>
            <w:tcW w:w="2072" w:type="dxa"/>
            <w:vAlign w:val="center"/>
          </w:tcPr>
          <w:p w14:paraId="0E28D086" w14:textId="77777777" w:rsidR="00DD63B8" w:rsidRPr="00827D2C" w:rsidRDefault="00DD63B8" w:rsidP="002D249A">
            <w:pPr>
              <w:rPr>
                <w:rFonts w:ascii="Aptos" w:hAnsi="Aptos"/>
                <w:sz w:val="22"/>
                <w:szCs w:val="22"/>
              </w:rPr>
            </w:pPr>
            <w:r w:rsidRPr="00827D2C">
              <w:rPr>
                <w:rFonts w:ascii="Aptos" w:hAnsi="Aptos"/>
                <w:i/>
                <w:iCs/>
                <w:sz w:val="22"/>
                <w:szCs w:val="22"/>
              </w:rPr>
              <w:t>Yuanmingyuanvirus</w:t>
            </w:r>
          </w:p>
        </w:tc>
        <w:tc>
          <w:tcPr>
            <w:tcW w:w="6966" w:type="dxa"/>
            <w:vAlign w:val="center"/>
          </w:tcPr>
          <w:p w14:paraId="4ED46471" w14:textId="77777777" w:rsidR="00DD63B8" w:rsidRPr="00827D2C" w:rsidRDefault="00DD63B8" w:rsidP="002D249A">
            <w:pPr>
              <w:rPr>
                <w:rFonts w:ascii="Aptos" w:hAnsi="Aptos"/>
                <w:sz w:val="22"/>
                <w:szCs w:val="22"/>
              </w:rPr>
            </w:pPr>
            <w:r w:rsidRPr="00827D2C">
              <w:rPr>
                <w:rFonts w:ascii="Aptos" w:hAnsi="Aptos"/>
                <w:sz w:val="22"/>
                <w:szCs w:val="22"/>
              </w:rPr>
              <w:t>Name derived from the road name where the Chinese Academy of Agricultural Sciences is located.</w:t>
            </w:r>
          </w:p>
        </w:tc>
      </w:tr>
      <w:tr w:rsidR="00DD63B8" w:rsidRPr="00827D2C" w14:paraId="033257E0" w14:textId="77777777" w:rsidTr="006F1468">
        <w:tc>
          <w:tcPr>
            <w:tcW w:w="2072" w:type="dxa"/>
            <w:vAlign w:val="center"/>
          </w:tcPr>
          <w:p w14:paraId="3297225A" w14:textId="77777777" w:rsidR="00DD63B8" w:rsidRPr="00827D2C" w:rsidRDefault="00DD63B8" w:rsidP="002D249A">
            <w:pPr>
              <w:rPr>
                <w:rFonts w:ascii="Aptos" w:hAnsi="Aptos"/>
                <w:sz w:val="22"/>
                <w:szCs w:val="22"/>
              </w:rPr>
            </w:pPr>
            <w:r w:rsidRPr="00827D2C">
              <w:rPr>
                <w:rFonts w:ascii="Aptos" w:hAnsi="Aptos" w:cs="Calibri"/>
                <w:i/>
                <w:iCs/>
                <w:sz w:val="22"/>
                <w:szCs w:val="22"/>
              </w:rPr>
              <w:t>Zoomievirus</w:t>
            </w:r>
          </w:p>
        </w:tc>
        <w:tc>
          <w:tcPr>
            <w:tcW w:w="6966" w:type="dxa"/>
            <w:vAlign w:val="center"/>
          </w:tcPr>
          <w:p w14:paraId="6B0D95A2" w14:textId="77777777" w:rsidR="00DD63B8" w:rsidRPr="00827D2C" w:rsidRDefault="00DD63B8" w:rsidP="002D249A">
            <w:pPr>
              <w:rPr>
                <w:rFonts w:ascii="Aptos" w:hAnsi="Aptos"/>
                <w:sz w:val="22"/>
                <w:szCs w:val="22"/>
              </w:rPr>
            </w:pPr>
            <w:r w:rsidRPr="00827D2C">
              <w:rPr>
                <w:rFonts w:ascii="Aptos" w:hAnsi="Aptos" w:cs="Calibri"/>
                <w:sz w:val="22"/>
                <w:szCs w:val="22"/>
              </w:rPr>
              <w:t xml:space="preserve">Named after the first isolated phage of this genus, </w:t>
            </w:r>
            <w:r w:rsidRPr="00E87D0C">
              <w:rPr>
                <w:rFonts w:ascii="Aptos" w:hAnsi="Aptos" w:cs="Calibri"/>
                <w:i/>
                <w:iCs/>
                <w:sz w:val="22"/>
                <w:szCs w:val="22"/>
              </w:rPr>
              <w:t>Erwinia</w:t>
            </w:r>
            <w:r w:rsidRPr="00827D2C">
              <w:rPr>
                <w:rFonts w:ascii="Aptos" w:hAnsi="Aptos" w:cs="Calibri"/>
                <w:sz w:val="22"/>
                <w:szCs w:val="22"/>
              </w:rPr>
              <w:t xml:space="preserve"> virus Zoomie.</w:t>
            </w:r>
          </w:p>
        </w:tc>
      </w:tr>
      <w:bookmarkEnd w:id="0"/>
    </w:tbl>
    <w:p w14:paraId="00D06DDE" w14:textId="24D9A1CD" w:rsidR="005D4E62" w:rsidRPr="00827D2C" w:rsidRDefault="005D4E62" w:rsidP="005D4E62">
      <w:pPr>
        <w:rPr>
          <w:rFonts w:ascii="Aptos" w:hAnsi="Aptos"/>
          <w:sz w:val="22"/>
          <w:szCs w:val="22"/>
        </w:rPr>
      </w:pPr>
    </w:p>
    <w:sectPr w:rsidR="005D4E62" w:rsidRPr="00827D2C" w:rsidSect="00A82FBB">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90078" w14:textId="77777777" w:rsidR="0019626F" w:rsidRDefault="0019626F">
      <w:r>
        <w:separator/>
      </w:r>
    </w:p>
  </w:endnote>
  <w:endnote w:type="continuationSeparator" w:id="0">
    <w:p w14:paraId="723C386E" w14:textId="77777777" w:rsidR="0019626F" w:rsidRDefault="00196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2E490" w14:textId="77777777" w:rsidR="0019626F" w:rsidRDefault="0019626F">
      <w:r>
        <w:separator/>
      </w:r>
    </w:p>
  </w:footnote>
  <w:footnote w:type="continuationSeparator" w:id="0">
    <w:p w14:paraId="6370736B" w14:textId="77777777" w:rsidR="0019626F" w:rsidRDefault="00196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56E15"/>
    <w:multiLevelType w:val="hybridMultilevel"/>
    <w:tmpl w:val="EF46F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05DB3"/>
    <w:multiLevelType w:val="hybridMultilevel"/>
    <w:tmpl w:val="8D5A4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FB7B12"/>
    <w:multiLevelType w:val="hybridMultilevel"/>
    <w:tmpl w:val="5734D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E91750"/>
    <w:multiLevelType w:val="hybridMultilevel"/>
    <w:tmpl w:val="6FCC5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25161F"/>
    <w:multiLevelType w:val="hybridMultilevel"/>
    <w:tmpl w:val="98B6E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85336121">
    <w:abstractNumId w:val="5"/>
  </w:num>
  <w:num w:numId="2" w16cid:durableId="1398211061">
    <w:abstractNumId w:val="8"/>
  </w:num>
  <w:num w:numId="3" w16cid:durableId="259798222">
    <w:abstractNumId w:val="6"/>
  </w:num>
  <w:num w:numId="4" w16cid:durableId="972365760">
    <w:abstractNumId w:val="7"/>
  </w:num>
  <w:num w:numId="5" w16cid:durableId="337932183">
    <w:abstractNumId w:val="1"/>
  </w:num>
  <w:num w:numId="6" w16cid:durableId="2135981167">
    <w:abstractNumId w:val="0"/>
  </w:num>
  <w:num w:numId="7" w16cid:durableId="1101729162">
    <w:abstractNumId w:val="2"/>
  </w:num>
  <w:num w:numId="8" w16cid:durableId="367072234">
    <w:abstractNumId w:val="4"/>
  </w:num>
  <w:num w:numId="9" w16cid:durableId="3082862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74CC"/>
    <w:rsid w:val="000125B2"/>
    <w:rsid w:val="0001559C"/>
    <w:rsid w:val="00017BF9"/>
    <w:rsid w:val="00021548"/>
    <w:rsid w:val="00035A87"/>
    <w:rsid w:val="000367D7"/>
    <w:rsid w:val="000449DB"/>
    <w:rsid w:val="000526BA"/>
    <w:rsid w:val="00053E46"/>
    <w:rsid w:val="000576CC"/>
    <w:rsid w:val="00061578"/>
    <w:rsid w:val="0007644A"/>
    <w:rsid w:val="0008012E"/>
    <w:rsid w:val="000A146A"/>
    <w:rsid w:val="000A7027"/>
    <w:rsid w:val="000B5D78"/>
    <w:rsid w:val="000B6878"/>
    <w:rsid w:val="000C3555"/>
    <w:rsid w:val="000F51F4"/>
    <w:rsid w:val="000F7067"/>
    <w:rsid w:val="001010C0"/>
    <w:rsid w:val="00116742"/>
    <w:rsid w:val="001178CB"/>
    <w:rsid w:val="00117BAA"/>
    <w:rsid w:val="00117C72"/>
    <w:rsid w:val="0013113D"/>
    <w:rsid w:val="001322FC"/>
    <w:rsid w:val="00132D3C"/>
    <w:rsid w:val="001630EF"/>
    <w:rsid w:val="00171083"/>
    <w:rsid w:val="00172278"/>
    <w:rsid w:val="00172351"/>
    <w:rsid w:val="0017749B"/>
    <w:rsid w:val="0018397F"/>
    <w:rsid w:val="0019626F"/>
    <w:rsid w:val="001A3CE6"/>
    <w:rsid w:val="001A4B45"/>
    <w:rsid w:val="001C1F9A"/>
    <w:rsid w:val="001C2414"/>
    <w:rsid w:val="001C3532"/>
    <w:rsid w:val="001D31CA"/>
    <w:rsid w:val="001D3E3E"/>
    <w:rsid w:val="001E1075"/>
    <w:rsid w:val="001E44B4"/>
    <w:rsid w:val="0020498C"/>
    <w:rsid w:val="002172EA"/>
    <w:rsid w:val="00220A26"/>
    <w:rsid w:val="00222531"/>
    <w:rsid w:val="002312CE"/>
    <w:rsid w:val="0023149A"/>
    <w:rsid w:val="0023696B"/>
    <w:rsid w:val="0024454C"/>
    <w:rsid w:val="0025498B"/>
    <w:rsid w:val="00262221"/>
    <w:rsid w:val="00273642"/>
    <w:rsid w:val="00285F47"/>
    <w:rsid w:val="00292F01"/>
    <w:rsid w:val="00296DA3"/>
    <w:rsid w:val="002A5A83"/>
    <w:rsid w:val="002C2025"/>
    <w:rsid w:val="002D249A"/>
    <w:rsid w:val="002D6233"/>
    <w:rsid w:val="00317632"/>
    <w:rsid w:val="00325BEA"/>
    <w:rsid w:val="00327E73"/>
    <w:rsid w:val="00330148"/>
    <w:rsid w:val="00331F5D"/>
    <w:rsid w:val="00333CFB"/>
    <w:rsid w:val="00344D32"/>
    <w:rsid w:val="00355CE0"/>
    <w:rsid w:val="00363A30"/>
    <w:rsid w:val="0037243A"/>
    <w:rsid w:val="003737D7"/>
    <w:rsid w:val="00382FE8"/>
    <w:rsid w:val="00383BBF"/>
    <w:rsid w:val="0038593F"/>
    <w:rsid w:val="003A166F"/>
    <w:rsid w:val="003A18C5"/>
    <w:rsid w:val="003A5ED7"/>
    <w:rsid w:val="003B2FEB"/>
    <w:rsid w:val="003B3299"/>
    <w:rsid w:val="003B3832"/>
    <w:rsid w:val="003B7DF7"/>
    <w:rsid w:val="003C5428"/>
    <w:rsid w:val="003F51F0"/>
    <w:rsid w:val="004025A5"/>
    <w:rsid w:val="00407D61"/>
    <w:rsid w:val="0043110C"/>
    <w:rsid w:val="00437970"/>
    <w:rsid w:val="00445A4F"/>
    <w:rsid w:val="004642FE"/>
    <w:rsid w:val="00471256"/>
    <w:rsid w:val="004845E7"/>
    <w:rsid w:val="004860D6"/>
    <w:rsid w:val="00491821"/>
    <w:rsid w:val="00494421"/>
    <w:rsid w:val="004A23E3"/>
    <w:rsid w:val="004B1223"/>
    <w:rsid w:val="004B36DB"/>
    <w:rsid w:val="004F2853"/>
    <w:rsid w:val="004F2F1E"/>
    <w:rsid w:val="004F3196"/>
    <w:rsid w:val="004F57B5"/>
    <w:rsid w:val="00504CCB"/>
    <w:rsid w:val="00506FE3"/>
    <w:rsid w:val="00536426"/>
    <w:rsid w:val="00543F86"/>
    <w:rsid w:val="00553511"/>
    <w:rsid w:val="0058465A"/>
    <w:rsid w:val="00590DF3"/>
    <w:rsid w:val="005A54C3"/>
    <w:rsid w:val="005C2E78"/>
    <w:rsid w:val="005C4591"/>
    <w:rsid w:val="005D4E62"/>
    <w:rsid w:val="005D5A87"/>
    <w:rsid w:val="00602594"/>
    <w:rsid w:val="006043FB"/>
    <w:rsid w:val="006055CD"/>
    <w:rsid w:val="00622518"/>
    <w:rsid w:val="00633A5F"/>
    <w:rsid w:val="00647814"/>
    <w:rsid w:val="006577F2"/>
    <w:rsid w:val="006642EB"/>
    <w:rsid w:val="006776EE"/>
    <w:rsid w:val="0067795B"/>
    <w:rsid w:val="00683D0C"/>
    <w:rsid w:val="006973A8"/>
    <w:rsid w:val="006B23CE"/>
    <w:rsid w:val="006B5794"/>
    <w:rsid w:val="006C0F51"/>
    <w:rsid w:val="006C4102"/>
    <w:rsid w:val="006D18F6"/>
    <w:rsid w:val="006D428E"/>
    <w:rsid w:val="006E6B27"/>
    <w:rsid w:val="006E7BA5"/>
    <w:rsid w:val="006F1468"/>
    <w:rsid w:val="007041E9"/>
    <w:rsid w:val="00707B3E"/>
    <w:rsid w:val="00723577"/>
    <w:rsid w:val="0072682D"/>
    <w:rsid w:val="00736440"/>
    <w:rsid w:val="007375EA"/>
    <w:rsid w:val="00737875"/>
    <w:rsid w:val="00740A3F"/>
    <w:rsid w:val="00746FBD"/>
    <w:rsid w:val="007661AD"/>
    <w:rsid w:val="00766637"/>
    <w:rsid w:val="0076708C"/>
    <w:rsid w:val="007A1D20"/>
    <w:rsid w:val="007A4CFB"/>
    <w:rsid w:val="007A6716"/>
    <w:rsid w:val="007B0F70"/>
    <w:rsid w:val="007B6511"/>
    <w:rsid w:val="007D1F61"/>
    <w:rsid w:val="007D263B"/>
    <w:rsid w:val="007D34A8"/>
    <w:rsid w:val="007E0EF5"/>
    <w:rsid w:val="007E667B"/>
    <w:rsid w:val="007E7B9A"/>
    <w:rsid w:val="007F30DD"/>
    <w:rsid w:val="007F4223"/>
    <w:rsid w:val="0080548E"/>
    <w:rsid w:val="00822B3A"/>
    <w:rsid w:val="00824208"/>
    <w:rsid w:val="00827D2C"/>
    <w:rsid w:val="008308A0"/>
    <w:rsid w:val="00833450"/>
    <w:rsid w:val="00842128"/>
    <w:rsid w:val="0085075D"/>
    <w:rsid w:val="00851784"/>
    <w:rsid w:val="00852D43"/>
    <w:rsid w:val="0086205B"/>
    <w:rsid w:val="0086452E"/>
    <w:rsid w:val="008711BC"/>
    <w:rsid w:val="00876B67"/>
    <w:rsid w:val="008815EE"/>
    <w:rsid w:val="008A22E9"/>
    <w:rsid w:val="008B43B1"/>
    <w:rsid w:val="008D0EB6"/>
    <w:rsid w:val="008D2426"/>
    <w:rsid w:val="008F51E2"/>
    <w:rsid w:val="00901EBC"/>
    <w:rsid w:val="00903048"/>
    <w:rsid w:val="009044B9"/>
    <w:rsid w:val="009078FF"/>
    <w:rsid w:val="0091757A"/>
    <w:rsid w:val="00944761"/>
    <w:rsid w:val="009457C8"/>
    <w:rsid w:val="0094745E"/>
    <w:rsid w:val="00953FFE"/>
    <w:rsid w:val="00964F7C"/>
    <w:rsid w:val="009703AF"/>
    <w:rsid w:val="00972737"/>
    <w:rsid w:val="009741D1"/>
    <w:rsid w:val="00976E37"/>
    <w:rsid w:val="009A3B4A"/>
    <w:rsid w:val="009B3CEF"/>
    <w:rsid w:val="009C5D34"/>
    <w:rsid w:val="009F7856"/>
    <w:rsid w:val="009F7F39"/>
    <w:rsid w:val="00A10BA1"/>
    <w:rsid w:val="00A174CC"/>
    <w:rsid w:val="00A2357C"/>
    <w:rsid w:val="00A3455B"/>
    <w:rsid w:val="00A443CA"/>
    <w:rsid w:val="00A46694"/>
    <w:rsid w:val="00A51754"/>
    <w:rsid w:val="00A52B1A"/>
    <w:rsid w:val="00A77B8E"/>
    <w:rsid w:val="00A82FBB"/>
    <w:rsid w:val="00AA4711"/>
    <w:rsid w:val="00AA5588"/>
    <w:rsid w:val="00AA5EFB"/>
    <w:rsid w:val="00AB2D5E"/>
    <w:rsid w:val="00AD2884"/>
    <w:rsid w:val="00AD5A3A"/>
    <w:rsid w:val="00AD759B"/>
    <w:rsid w:val="00AE201E"/>
    <w:rsid w:val="00AE2E79"/>
    <w:rsid w:val="00AE528C"/>
    <w:rsid w:val="00AF1D86"/>
    <w:rsid w:val="00AF4998"/>
    <w:rsid w:val="00B03B7F"/>
    <w:rsid w:val="00B1187F"/>
    <w:rsid w:val="00B35CC8"/>
    <w:rsid w:val="00B47589"/>
    <w:rsid w:val="00B57706"/>
    <w:rsid w:val="00B61F6F"/>
    <w:rsid w:val="00BA2942"/>
    <w:rsid w:val="00BA3156"/>
    <w:rsid w:val="00BC67A3"/>
    <w:rsid w:val="00BD7967"/>
    <w:rsid w:val="00BD7C2A"/>
    <w:rsid w:val="00BE4F5A"/>
    <w:rsid w:val="00BE5613"/>
    <w:rsid w:val="00BF58D5"/>
    <w:rsid w:val="00C04802"/>
    <w:rsid w:val="00C162E6"/>
    <w:rsid w:val="00C55633"/>
    <w:rsid w:val="00C95FB7"/>
    <w:rsid w:val="00CB1C4C"/>
    <w:rsid w:val="00CB2310"/>
    <w:rsid w:val="00CD4FE2"/>
    <w:rsid w:val="00CF2E2D"/>
    <w:rsid w:val="00CF59EA"/>
    <w:rsid w:val="00D04287"/>
    <w:rsid w:val="00D05A99"/>
    <w:rsid w:val="00D062BE"/>
    <w:rsid w:val="00D06C45"/>
    <w:rsid w:val="00D10857"/>
    <w:rsid w:val="00D11129"/>
    <w:rsid w:val="00D13AD5"/>
    <w:rsid w:val="00D23567"/>
    <w:rsid w:val="00D329C9"/>
    <w:rsid w:val="00D40C1B"/>
    <w:rsid w:val="00D46663"/>
    <w:rsid w:val="00D63CCB"/>
    <w:rsid w:val="00D77E1C"/>
    <w:rsid w:val="00D82F27"/>
    <w:rsid w:val="00D9460D"/>
    <w:rsid w:val="00DA7E4A"/>
    <w:rsid w:val="00DB5A2D"/>
    <w:rsid w:val="00DD58AA"/>
    <w:rsid w:val="00DD63B8"/>
    <w:rsid w:val="00DF356D"/>
    <w:rsid w:val="00E034BE"/>
    <w:rsid w:val="00E33F1F"/>
    <w:rsid w:val="00E37077"/>
    <w:rsid w:val="00E50727"/>
    <w:rsid w:val="00E6109E"/>
    <w:rsid w:val="00E62C3A"/>
    <w:rsid w:val="00E70D4B"/>
    <w:rsid w:val="00E81217"/>
    <w:rsid w:val="00E84273"/>
    <w:rsid w:val="00E959D4"/>
    <w:rsid w:val="00EA4C68"/>
    <w:rsid w:val="00EB4691"/>
    <w:rsid w:val="00ED4569"/>
    <w:rsid w:val="00EE130B"/>
    <w:rsid w:val="00EE23CF"/>
    <w:rsid w:val="00EE484F"/>
    <w:rsid w:val="00EE74E0"/>
    <w:rsid w:val="00EF2448"/>
    <w:rsid w:val="00F110F7"/>
    <w:rsid w:val="00F37807"/>
    <w:rsid w:val="00F51C9D"/>
    <w:rsid w:val="00F61C13"/>
    <w:rsid w:val="00F711CE"/>
    <w:rsid w:val="00F72901"/>
    <w:rsid w:val="00F74510"/>
    <w:rsid w:val="00F9028E"/>
    <w:rsid w:val="00F911F1"/>
    <w:rsid w:val="00FA12F8"/>
    <w:rsid w:val="00FA1D43"/>
    <w:rsid w:val="00FA1DC3"/>
    <w:rsid w:val="00FC0D1E"/>
    <w:rsid w:val="00FF173A"/>
    <w:rsid w:val="00FF4171"/>
    <w:rsid w:val="00FF6E31"/>
    <w:rsid w:val="00FF719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B8C3E07D-6232-4D56-9367-0E9B56A95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55247113">
      <w:bodyDiv w:val="1"/>
      <w:marLeft w:val="0"/>
      <w:marRight w:val="0"/>
      <w:marTop w:val="0"/>
      <w:marBottom w:val="0"/>
      <w:divBdr>
        <w:top w:val="none" w:sz="0" w:space="0" w:color="auto"/>
        <w:left w:val="none" w:sz="0" w:space="0" w:color="auto"/>
        <w:bottom w:val="none" w:sz="0" w:space="0" w:color="auto"/>
        <w:right w:val="none" w:sz="0" w:space="0" w:color="auto"/>
      </w:divBdr>
    </w:div>
    <w:div w:id="127402384">
      <w:bodyDiv w:val="1"/>
      <w:marLeft w:val="0"/>
      <w:marRight w:val="0"/>
      <w:marTop w:val="0"/>
      <w:marBottom w:val="0"/>
      <w:divBdr>
        <w:top w:val="none" w:sz="0" w:space="0" w:color="auto"/>
        <w:left w:val="none" w:sz="0" w:space="0" w:color="auto"/>
        <w:bottom w:val="none" w:sz="0" w:space="0" w:color="auto"/>
        <w:right w:val="none" w:sz="0" w:space="0" w:color="auto"/>
      </w:divBdr>
      <w:divsChild>
        <w:div w:id="1776318306">
          <w:marLeft w:val="0"/>
          <w:marRight w:val="0"/>
          <w:marTop w:val="0"/>
          <w:marBottom w:val="0"/>
          <w:divBdr>
            <w:top w:val="none" w:sz="0" w:space="0" w:color="auto"/>
            <w:left w:val="none" w:sz="0" w:space="0" w:color="auto"/>
            <w:bottom w:val="none" w:sz="0" w:space="0" w:color="auto"/>
            <w:right w:val="none" w:sz="0" w:space="0" w:color="auto"/>
          </w:divBdr>
        </w:div>
      </w:divsChild>
    </w:div>
    <w:div w:id="134414799">
      <w:bodyDiv w:val="1"/>
      <w:marLeft w:val="0"/>
      <w:marRight w:val="0"/>
      <w:marTop w:val="0"/>
      <w:marBottom w:val="0"/>
      <w:divBdr>
        <w:top w:val="none" w:sz="0" w:space="0" w:color="auto"/>
        <w:left w:val="none" w:sz="0" w:space="0" w:color="auto"/>
        <w:bottom w:val="none" w:sz="0" w:space="0" w:color="auto"/>
        <w:right w:val="none" w:sz="0" w:space="0" w:color="auto"/>
      </w:divBdr>
    </w:div>
    <w:div w:id="222176272">
      <w:bodyDiv w:val="1"/>
      <w:marLeft w:val="0"/>
      <w:marRight w:val="0"/>
      <w:marTop w:val="0"/>
      <w:marBottom w:val="0"/>
      <w:divBdr>
        <w:top w:val="none" w:sz="0" w:space="0" w:color="auto"/>
        <w:left w:val="none" w:sz="0" w:space="0" w:color="auto"/>
        <w:bottom w:val="none" w:sz="0" w:space="0" w:color="auto"/>
        <w:right w:val="none" w:sz="0" w:space="0" w:color="auto"/>
      </w:divBdr>
    </w:div>
    <w:div w:id="236745383">
      <w:bodyDiv w:val="1"/>
      <w:marLeft w:val="0"/>
      <w:marRight w:val="0"/>
      <w:marTop w:val="0"/>
      <w:marBottom w:val="0"/>
      <w:divBdr>
        <w:top w:val="none" w:sz="0" w:space="0" w:color="auto"/>
        <w:left w:val="none" w:sz="0" w:space="0" w:color="auto"/>
        <w:bottom w:val="none" w:sz="0" w:space="0" w:color="auto"/>
        <w:right w:val="none" w:sz="0" w:space="0" w:color="auto"/>
      </w:divBdr>
      <w:divsChild>
        <w:div w:id="1210023645">
          <w:marLeft w:val="0"/>
          <w:marRight w:val="0"/>
          <w:marTop w:val="0"/>
          <w:marBottom w:val="0"/>
          <w:divBdr>
            <w:top w:val="none" w:sz="0" w:space="0" w:color="auto"/>
            <w:left w:val="none" w:sz="0" w:space="0" w:color="auto"/>
            <w:bottom w:val="none" w:sz="0" w:space="0" w:color="auto"/>
            <w:right w:val="none" w:sz="0" w:space="0" w:color="auto"/>
          </w:divBdr>
        </w:div>
      </w:divsChild>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9225176">
      <w:bodyDiv w:val="1"/>
      <w:marLeft w:val="0"/>
      <w:marRight w:val="0"/>
      <w:marTop w:val="0"/>
      <w:marBottom w:val="0"/>
      <w:divBdr>
        <w:top w:val="none" w:sz="0" w:space="0" w:color="auto"/>
        <w:left w:val="none" w:sz="0" w:space="0" w:color="auto"/>
        <w:bottom w:val="none" w:sz="0" w:space="0" w:color="auto"/>
        <w:right w:val="none" w:sz="0" w:space="0" w:color="auto"/>
      </w:divBdr>
    </w:div>
    <w:div w:id="546065396">
      <w:bodyDiv w:val="1"/>
      <w:marLeft w:val="0"/>
      <w:marRight w:val="0"/>
      <w:marTop w:val="0"/>
      <w:marBottom w:val="0"/>
      <w:divBdr>
        <w:top w:val="none" w:sz="0" w:space="0" w:color="auto"/>
        <w:left w:val="none" w:sz="0" w:space="0" w:color="auto"/>
        <w:bottom w:val="none" w:sz="0" w:space="0" w:color="auto"/>
        <w:right w:val="none" w:sz="0" w:space="0" w:color="auto"/>
      </w:divBdr>
      <w:divsChild>
        <w:div w:id="1025326175">
          <w:marLeft w:val="0"/>
          <w:marRight w:val="0"/>
          <w:marTop w:val="0"/>
          <w:marBottom w:val="0"/>
          <w:divBdr>
            <w:top w:val="none" w:sz="0" w:space="0" w:color="auto"/>
            <w:left w:val="none" w:sz="0" w:space="0" w:color="auto"/>
            <w:bottom w:val="none" w:sz="0" w:space="0" w:color="auto"/>
            <w:right w:val="none" w:sz="0" w:space="0" w:color="auto"/>
          </w:divBdr>
        </w:div>
      </w:divsChild>
    </w:div>
    <w:div w:id="550730692">
      <w:bodyDiv w:val="1"/>
      <w:marLeft w:val="0"/>
      <w:marRight w:val="0"/>
      <w:marTop w:val="0"/>
      <w:marBottom w:val="0"/>
      <w:divBdr>
        <w:top w:val="none" w:sz="0" w:space="0" w:color="auto"/>
        <w:left w:val="none" w:sz="0" w:space="0" w:color="auto"/>
        <w:bottom w:val="none" w:sz="0" w:space="0" w:color="auto"/>
        <w:right w:val="none" w:sz="0" w:space="0" w:color="auto"/>
      </w:divBdr>
    </w:div>
    <w:div w:id="802580970">
      <w:bodyDiv w:val="1"/>
      <w:marLeft w:val="0"/>
      <w:marRight w:val="0"/>
      <w:marTop w:val="0"/>
      <w:marBottom w:val="0"/>
      <w:divBdr>
        <w:top w:val="none" w:sz="0" w:space="0" w:color="auto"/>
        <w:left w:val="none" w:sz="0" w:space="0" w:color="auto"/>
        <w:bottom w:val="none" w:sz="0" w:space="0" w:color="auto"/>
        <w:right w:val="none" w:sz="0" w:space="0" w:color="auto"/>
      </w:divBdr>
    </w:div>
    <w:div w:id="825974918">
      <w:bodyDiv w:val="1"/>
      <w:marLeft w:val="0"/>
      <w:marRight w:val="0"/>
      <w:marTop w:val="0"/>
      <w:marBottom w:val="0"/>
      <w:divBdr>
        <w:top w:val="none" w:sz="0" w:space="0" w:color="auto"/>
        <w:left w:val="none" w:sz="0" w:space="0" w:color="auto"/>
        <w:bottom w:val="none" w:sz="0" w:space="0" w:color="auto"/>
        <w:right w:val="none" w:sz="0" w:space="0" w:color="auto"/>
      </w:divBdr>
    </w:div>
    <w:div w:id="1024208649">
      <w:bodyDiv w:val="1"/>
      <w:marLeft w:val="0"/>
      <w:marRight w:val="0"/>
      <w:marTop w:val="0"/>
      <w:marBottom w:val="0"/>
      <w:divBdr>
        <w:top w:val="none" w:sz="0" w:space="0" w:color="auto"/>
        <w:left w:val="none" w:sz="0" w:space="0" w:color="auto"/>
        <w:bottom w:val="none" w:sz="0" w:space="0" w:color="auto"/>
        <w:right w:val="none" w:sz="0" w:space="0" w:color="auto"/>
      </w:divBdr>
      <w:divsChild>
        <w:div w:id="685441983">
          <w:marLeft w:val="0"/>
          <w:marRight w:val="0"/>
          <w:marTop w:val="0"/>
          <w:marBottom w:val="0"/>
          <w:divBdr>
            <w:top w:val="none" w:sz="0" w:space="0" w:color="auto"/>
            <w:left w:val="none" w:sz="0" w:space="0" w:color="auto"/>
            <w:bottom w:val="none" w:sz="0" w:space="0" w:color="auto"/>
            <w:right w:val="none" w:sz="0" w:space="0" w:color="auto"/>
          </w:divBdr>
        </w:div>
      </w:divsChild>
    </w:div>
    <w:div w:id="1065030301">
      <w:bodyDiv w:val="1"/>
      <w:marLeft w:val="0"/>
      <w:marRight w:val="0"/>
      <w:marTop w:val="0"/>
      <w:marBottom w:val="0"/>
      <w:divBdr>
        <w:top w:val="none" w:sz="0" w:space="0" w:color="auto"/>
        <w:left w:val="none" w:sz="0" w:space="0" w:color="auto"/>
        <w:bottom w:val="none" w:sz="0" w:space="0" w:color="auto"/>
        <w:right w:val="none" w:sz="0" w:space="0" w:color="auto"/>
      </w:divBdr>
      <w:divsChild>
        <w:div w:id="1481926378">
          <w:marLeft w:val="0"/>
          <w:marRight w:val="0"/>
          <w:marTop w:val="0"/>
          <w:marBottom w:val="0"/>
          <w:divBdr>
            <w:top w:val="none" w:sz="0" w:space="0" w:color="auto"/>
            <w:left w:val="none" w:sz="0" w:space="0" w:color="auto"/>
            <w:bottom w:val="none" w:sz="0" w:space="0" w:color="auto"/>
            <w:right w:val="none" w:sz="0" w:space="0" w:color="auto"/>
          </w:divBdr>
        </w:div>
      </w:divsChild>
    </w:div>
    <w:div w:id="1117720341">
      <w:bodyDiv w:val="1"/>
      <w:marLeft w:val="0"/>
      <w:marRight w:val="0"/>
      <w:marTop w:val="0"/>
      <w:marBottom w:val="0"/>
      <w:divBdr>
        <w:top w:val="none" w:sz="0" w:space="0" w:color="auto"/>
        <w:left w:val="none" w:sz="0" w:space="0" w:color="auto"/>
        <w:bottom w:val="none" w:sz="0" w:space="0" w:color="auto"/>
        <w:right w:val="none" w:sz="0" w:space="0" w:color="auto"/>
      </w:divBdr>
    </w:div>
    <w:div w:id="1120952534">
      <w:bodyDiv w:val="1"/>
      <w:marLeft w:val="0"/>
      <w:marRight w:val="0"/>
      <w:marTop w:val="0"/>
      <w:marBottom w:val="0"/>
      <w:divBdr>
        <w:top w:val="none" w:sz="0" w:space="0" w:color="auto"/>
        <w:left w:val="none" w:sz="0" w:space="0" w:color="auto"/>
        <w:bottom w:val="none" w:sz="0" w:space="0" w:color="auto"/>
        <w:right w:val="none" w:sz="0" w:space="0" w:color="auto"/>
      </w:divBdr>
      <w:divsChild>
        <w:div w:id="1508910374">
          <w:marLeft w:val="0"/>
          <w:marRight w:val="0"/>
          <w:marTop w:val="0"/>
          <w:marBottom w:val="0"/>
          <w:divBdr>
            <w:top w:val="none" w:sz="0" w:space="0" w:color="auto"/>
            <w:left w:val="none" w:sz="0" w:space="0" w:color="auto"/>
            <w:bottom w:val="none" w:sz="0" w:space="0" w:color="auto"/>
            <w:right w:val="none" w:sz="0" w:space="0" w:color="auto"/>
          </w:divBdr>
        </w:div>
      </w:divsChild>
    </w:div>
    <w:div w:id="1171604748">
      <w:bodyDiv w:val="1"/>
      <w:marLeft w:val="0"/>
      <w:marRight w:val="0"/>
      <w:marTop w:val="0"/>
      <w:marBottom w:val="0"/>
      <w:divBdr>
        <w:top w:val="none" w:sz="0" w:space="0" w:color="auto"/>
        <w:left w:val="none" w:sz="0" w:space="0" w:color="auto"/>
        <w:bottom w:val="none" w:sz="0" w:space="0" w:color="auto"/>
        <w:right w:val="none" w:sz="0" w:space="0" w:color="auto"/>
      </w:divBdr>
    </w:div>
    <w:div w:id="1225095802">
      <w:bodyDiv w:val="1"/>
      <w:marLeft w:val="0"/>
      <w:marRight w:val="0"/>
      <w:marTop w:val="0"/>
      <w:marBottom w:val="0"/>
      <w:divBdr>
        <w:top w:val="none" w:sz="0" w:space="0" w:color="auto"/>
        <w:left w:val="none" w:sz="0" w:space="0" w:color="auto"/>
        <w:bottom w:val="none" w:sz="0" w:space="0" w:color="auto"/>
        <w:right w:val="none" w:sz="0" w:space="0" w:color="auto"/>
      </w:divBdr>
    </w:div>
    <w:div w:id="1250966700">
      <w:bodyDiv w:val="1"/>
      <w:marLeft w:val="0"/>
      <w:marRight w:val="0"/>
      <w:marTop w:val="0"/>
      <w:marBottom w:val="0"/>
      <w:divBdr>
        <w:top w:val="none" w:sz="0" w:space="0" w:color="auto"/>
        <w:left w:val="none" w:sz="0" w:space="0" w:color="auto"/>
        <w:bottom w:val="none" w:sz="0" w:space="0" w:color="auto"/>
        <w:right w:val="none" w:sz="0" w:space="0" w:color="auto"/>
      </w:divBdr>
    </w:div>
    <w:div w:id="1300963615">
      <w:bodyDiv w:val="1"/>
      <w:marLeft w:val="0"/>
      <w:marRight w:val="0"/>
      <w:marTop w:val="0"/>
      <w:marBottom w:val="0"/>
      <w:divBdr>
        <w:top w:val="none" w:sz="0" w:space="0" w:color="auto"/>
        <w:left w:val="none" w:sz="0" w:space="0" w:color="auto"/>
        <w:bottom w:val="none" w:sz="0" w:space="0" w:color="auto"/>
        <w:right w:val="none" w:sz="0" w:space="0" w:color="auto"/>
      </w:divBdr>
    </w:div>
    <w:div w:id="1351490780">
      <w:bodyDiv w:val="1"/>
      <w:marLeft w:val="0"/>
      <w:marRight w:val="0"/>
      <w:marTop w:val="0"/>
      <w:marBottom w:val="0"/>
      <w:divBdr>
        <w:top w:val="none" w:sz="0" w:space="0" w:color="auto"/>
        <w:left w:val="none" w:sz="0" w:space="0" w:color="auto"/>
        <w:bottom w:val="none" w:sz="0" w:space="0" w:color="auto"/>
        <w:right w:val="none" w:sz="0" w:space="0" w:color="auto"/>
      </w:divBdr>
    </w:div>
    <w:div w:id="1442604798">
      <w:bodyDiv w:val="1"/>
      <w:marLeft w:val="0"/>
      <w:marRight w:val="0"/>
      <w:marTop w:val="0"/>
      <w:marBottom w:val="0"/>
      <w:divBdr>
        <w:top w:val="none" w:sz="0" w:space="0" w:color="auto"/>
        <w:left w:val="none" w:sz="0" w:space="0" w:color="auto"/>
        <w:bottom w:val="none" w:sz="0" w:space="0" w:color="auto"/>
        <w:right w:val="none" w:sz="0" w:space="0" w:color="auto"/>
      </w:divBdr>
    </w:div>
    <w:div w:id="1579054446">
      <w:bodyDiv w:val="1"/>
      <w:marLeft w:val="0"/>
      <w:marRight w:val="0"/>
      <w:marTop w:val="0"/>
      <w:marBottom w:val="0"/>
      <w:divBdr>
        <w:top w:val="none" w:sz="0" w:space="0" w:color="auto"/>
        <w:left w:val="none" w:sz="0" w:space="0" w:color="auto"/>
        <w:bottom w:val="none" w:sz="0" w:space="0" w:color="auto"/>
        <w:right w:val="none" w:sz="0" w:space="0" w:color="auto"/>
      </w:divBdr>
    </w:div>
    <w:div w:id="1779249743">
      <w:bodyDiv w:val="1"/>
      <w:marLeft w:val="0"/>
      <w:marRight w:val="0"/>
      <w:marTop w:val="0"/>
      <w:marBottom w:val="0"/>
      <w:divBdr>
        <w:top w:val="none" w:sz="0" w:space="0" w:color="auto"/>
        <w:left w:val="none" w:sz="0" w:space="0" w:color="auto"/>
        <w:bottom w:val="none" w:sz="0" w:space="0" w:color="auto"/>
        <w:right w:val="none" w:sz="0" w:space="0" w:color="auto"/>
      </w:divBdr>
    </w:div>
    <w:div w:id="2071808409">
      <w:bodyDiv w:val="1"/>
      <w:marLeft w:val="0"/>
      <w:marRight w:val="0"/>
      <w:marTop w:val="0"/>
      <w:marBottom w:val="0"/>
      <w:divBdr>
        <w:top w:val="none" w:sz="0" w:space="0" w:color="auto"/>
        <w:left w:val="none" w:sz="0" w:space="0" w:color="auto"/>
        <w:bottom w:val="none" w:sz="0" w:space="0" w:color="auto"/>
        <w:right w:val="none" w:sz="0" w:space="0" w:color="auto"/>
      </w:divBdr>
      <w:divsChild>
        <w:div w:id="5343451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ithub.com/amillard/tax_myPHAGE" TargetMode="External"/><Relationship Id="rId18" Type="http://schemas.openxmlformats.org/officeDocument/2006/relationships/hyperlink" Target="https://www.letemps.ch/opinions/femme-derriere-nobel-suisse-chimie-jacques-dubochet" TargetMode="External"/><Relationship Id="rId26" Type="http://schemas.openxmlformats.org/officeDocument/2006/relationships/image" Target="media/image6.png"/><Relationship Id="rId21" Type="http://schemas.openxmlformats.org/officeDocument/2006/relationships/image" Target="media/image3.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ictv.global/ictv/proposals/2019.103B.zip" TargetMode="External"/><Relationship Id="rId17" Type="http://schemas.openxmlformats.org/officeDocument/2006/relationships/hyperlink" Target="https://www.thelancet.com/pdfs/journals/lancet/PIIS0140-6736(08)61059-4.pdf"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bnl.gov/newsroom/news.php?a=23348" TargetMode="Externa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andfonline.com/doi/full/10.1080/21597081.2016.1173168" TargetMode="Externa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ictv.global/sc" TargetMode="External"/><Relationship Id="rId19" Type="http://schemas.openxmlformats.org/officeDocument/2006/relationships/hyperlink" Target="https://doi.org/10.1093/molbev/msx281"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ictv.global/vmr"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29</Pages>
  <Words>5964</Words>
  <Characters>33997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cp:keywords/>
  <dc:description/>
  <cp:lastModifiedBy>Dann Turner</cp:lastModifiedBy>
  <cp:revision>48</cp:revision>
  <cp:lastPrinted>2024-07-02T13:22:00Z</cp:lastPrinted>
  <dcterms:created xsi:type="dcterms:W3CDTF">2024-07-02T06:00:00Z</dcterms:created>
  <dcterms:modified xsi:type="dcterms:W3CDTF">2024-10-10T08:39:00Z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