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472D48ED" w:rsidR="00F05B35" w:rsidRPr="008C5CC4" w:rsidRDefault="0025315C" w:rsidP="009623BE">
            <w:pPr>
              <w:pStyle w:val="BodyTextIndent"/>
              <w:ind w:left="0" w:firstLine="0"/>
              <w:jc w:val="center"/>
              <w:rPr>
                <w:rFonts w:ascii="Arial" w:hAnsi="Arial" w:cs="Arial"/>
                <w:b/>
                <w:bCs/>
                <w:i/>
                <w:sz w:val="28"/>
                <w:szCs w:val="28"/>
              </w:rPr>
            </w:pPr>
            <w:r w:rsidRPr="008C5CC4">
              <w:rPr>
                <w:rFonts w:ascii="Arial" w:hAnsi="Arial" w:cs="Arial"/>
                <w:b/>
                <w:bCs/>
                <w:color w:val="000000" w:themeColor="text1"/>
                <w:sz w:val="28"/>
                <w:szCs w:val="28"/>
              </w:rPr>
              <w:t>2020.180B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571F0784"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262BC0" w:rsidRPr="0025315C">
              <w:rPr>
                <w:rFonts w:ascii="Arial" w:hAnsi="Arial" w:cs="Arial"/>
                <w:bCs/>
                <w:sz w:val="22"/>
                <w:szCs w:val="22"/>
              </w:rPr>
              <w:t>C</w:t>
            </w:r>
            <w:r w:rsidR="00261089" w:rsidRPr="0025315C">
              <w:rPr>
                <w:rFonts w:ascii="Arial" w:hAnsi="Arial" w:cs="Arial"/>
                <w:bCs/>
                <w:sz w:val="22"/>
                <w:szCs w:val="22"/>
              </w:rPr>
              <w:t xml:space="preserve">reate </w:t>
            </w:r>
            <w:r w:rsidR="00262BC0" w:rsidRPr="0025315C">
              <w:rPr>
                <w:rFonts w:ascii="Arial" w:hAnsi="Arial" w:cs="Arial"/>
                <w:bCs/>
                <w:sz w:val="22"/>
                <w:szCs w:val="22"/>
              </w:rPr>
              <w:t>one</w:t>
            </w:r>
            <w:r w:rsidR="00261089" w:rsidRPr="0025315C">
              <w:rPr>
                <w:rFonts w:ascii="Arial" w:hAnsi="Arial" w:cs="Arial"/>
                <w:bCs/>
                <w:sz w:val="22"/>
                <w:szCs w:val="22"/>
              </w:rPr>
              <w:t xml:space="preserve"> new genus </w:t>
            </w:r>
            <w:r w:rsidR="00262BC0" w:rsidRPr="0025315C">
              <w:rPr>
                <w:rFonts w:ascii="Arial" w:hAnsi="Arial" w:cs="Arial"/>
                <w:bCs/>
                <w:sz w:val="22"/>
                <w:szCs w:val="22"/>
              </w:rPr>
              <w:t>(</w:t>
            </w:r>
            <w:r w:rsidR="00261089" w:rsidRPr="0025315C">
              <w:rPr>
                <w:rFonts w:ascii="Arial" w:hAnsi="Arial" w:cs="Arial"/>
                <w:bCs/>
                <w:i/>
                <w:iCs/>
                <w:sz w:val="22"/>
                <w:szCs w:val="22"/>
              </w:rPr>
              <w:t>Whackvirus</w:t>
            </w:r>
            <w:r w:rsidR="00262BC0" w:rsidRPr="0025315C">
              <w:rPr>
                <w:rFonts w:ascii="Arial" w:hAnsi="Arial" w:cs="Arial"/>
                <w:bCs/>
                <w:sz w:val="22"/>
                <w:szCs w:val="22"/>
              </w:rPr>
              <w:t>)</w:t>
            </w:r>
            <w:r w:rsidR="00261089" w:rsidRPr="0025315C">
              <w:rPr>
                <w:rFonts w:ascii="Arial" w:hAnsi="Arial" w:cs="Arial"/>
                <w:bCs/>
                <w:sz w:val="22"/>
                <w:szCs w:val="22"/>
              </w:rPr>
              <w:t xml:space="preserve"> </w:t>
            </w:r>
            <w:r w:rsidR="0025315C" w:rsidRPr="0025315C">
              <w:rPr>
                <w:rFonts w:ascii="Arial" w:hAnsi="Arial" w:cs="Arial"/>
                <w:bCs/>
                <w:sz w:val="22"/>
                <w:szCs w:val="22"/>
              </w:rPr>
              <w:t>including one new</w:t>
            </w:r>
            <w:r w:rsidR="00261089" w:rsidRPr="0025315C">
              <w:rPr>
                <w:rFonts w:ascii="Arial" w:hAnsi="Arial" w:cs="Arial"/>
                <w:bCs/>
                <w:sz w:val="22"/>
                <w:szCs w:val="22"/>
              </w:rPr>
              <w:t xml:space="preserve"> </w:t>
            </w:r>
            <w:r w:rsidR="00262BC0" w:rsidRPr="0025315C">
              <w:rPr>
                <w:rFonts w:ascii="Arial" w:hAnsi="Arial" w:cs="Arial"/>
                <w:bCs/>
                <w:sz w:val="22"/>
                <w:szCs w:val="22"/>
              </w:rPr>
              <w:t>species</w:t>
            </w:r>
            <w:r w:rsidR="00261089" w:rsidRPr="0025315C">
              <w:rPr>
                <w:rFonts w:ascii="Arial" w:hAnsi="Arial" w:cs="Arial"/>
                <w:bCs/>
                <w:sz w:val="22"/>
                <w:szCs w:val="22"/>
              </w:rPr>
              <w:t xml:space="preserve"> </w:t>
            </w:r>
            <w:r w:rsidR="0025315C" w:rsidRPr="0025315C">
              <w:rPr>
                <w:rFonts w:ascii="Arial" w:hAnsi="Arial" w:cs="Arial"/>
                <w:bCs/>
                <w:sz w:val="22"/>
                <w:szCs w:val="22"/>
              </w:rPr>
              <w:t>(</w:t>
            </w:r>
            <w:r w:rsidR="0025315C" w:rsidRPr="0025315C">
              <w:rPr>
                <w:rFonts w:ascii="Arial" w:hAnsi="Arial" w:cs="Arial"/>
                <w:bCs/>
                <w:i/>
                <w:iCs/>
                <w:sz w:val="22"/>
                <w:szCs w:val="22"/>
              </w:rPr>
              <w:t>Caudovirales</w:t>
            </w:r>
            <w:r w:rsidR="0025315C" w:rsidRPr="0025315C">
              <w:rPr>
                <w:rFonts w:ascii="Arial" w:hAnsi="Arial" w:cs="Arial"/>
                <w:bCs/>
                <w:sz w:val="22"/>
                <w:szCs w:val="22"/>
              </w:rPr>
              <w:t xml:space="preserve">: </w:t>
            </w:r>
            <w:r w:rsidR="00261089" w:rsidRPr="0025315C">
              <w:rPr>
                <w:rFonts w:ascii="Arial" w:hAnsi="Arial" w:cs="Arial"/>
                <w:bCs/>
                <w:i/>
                <w:iCs/>
                <w:sz w:val="22"/>
                <w:szCs w:val="22"/>
              </w:rPr>
              <w:t>Siphoviridae</w:t>
            </w:r>
            <w:r w:rsidR="0025315C" w:rsidRPr="0025315C">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7C1988C8" w:rsidR="00F05B35" w:rsidRPr="0025315C" w:rsidRDefault="005D1640" w:rsidP="00B1056B">
            <w:pPr>
              <w:rPr>
                <w:rFonts w:ascii="Arial" w:hAnsi="Arial" w:cs="Arial"/>
                <w:color w:val="000000" w:themeColor="text1"/>
                <w:sz w:val="22"/>
                <w:szCs w:val="22"/>
              </w:rPr>
            </w:pPr>
            <w:r w:rsidRPr="0025315C">
              <w:rPr>
                <w:rFonts w:ascii="Arial" w:hAnsi="Arial" w:cs="Arial"/>
                <w:color w:val="000000" w:themeColor="text1"/>
                <w:sz w:val="22"/>
                <w:szCs w:val="22"/>
              </w:rPr>
              <w:t>Adriaenssens EM,</w:t>
            </w:r>
            <w:r w:rsidR="0025315C">
              <w:rPr>
                <w:rFonts w:ascii="Arial" w:hAnsi="Arial" w:cs="Arial"/>
                <w:color w:val="000000" w:themeColor="text1"/>
                <w:sz w:val="22"/>
                <w:szCs w:val="22"/>
              </w:rPr>
              <w:t xml:space="preserve"> </w:t>
            </w:r>
            <w:r w:rsidRPr="0025315C">
              <w:rPr>
                <w:rFonts w:ascii="Arial" w:hAnsi="Arial" w:cs="Arial"/>
                <w:color w:val="000000" w:themeColor="text1"/>
                <w:sz w:val="22"/>
                <w:szCs w:val="22"/>
              </w:rPr>
              <w:t>Tolstoy I,</w:t>
            </w:r>
            <w:r w:rsidR="0025315C">
              <w:rPr>
                <w:rFonts w:ascii="Arial" w:hAnsi="Arial" w:cs="Arial"/>
                <w:color w:val="000000" w:themeColor="text1"/>
                <w:sz w:val="22"/>
                <w:szCs w:val="22"/>
              </w:rPr>
              <w:t xml:space="preserve"> </w:t>
            </w:r>
            <w:r w:rsidR="003A7076" w:rsidRPr="0025315C">
              <w:rPr>
                <w:rFonts w:ascii="Arial" w:hAnsi="Arial" w:cs="Arial"/>
                <w:color w:val="000000" w:themeColor="text1"/>
                <w:sz w:val="22"/>
                <w:szCs w:val="22"/>
              </w:rPr>
              <w:t>Turner D,</w:t>
            </w:r>
            <w:r w:rsidR="0025315C">
              <w:rPr>
                <w:rFonts w:ascii="Arial" w:hAnsi="Arial" w:cs="Arial"/>
                <w:color w:val="000000" w:themeColor="text1"/>
                <w:sz w:val="22"/>
                <w:szCs w:val="22"/>
              </w:rPr>
              <w:t xml:space="preserve"> </w:t>
            </w:r>
            <w:r w:rsidRPr="0025315C">
              <w:rPr>
                <w:rFonts w:ascii="Arial" w:hAnsi="Arial" w:cs="Arial"/>
                <w:color w:val="000000" w:themeColor="text1"/>
                <w:sz w:val="22"/>
                <w:szCs w:val="22"/>
              </w:rPr>
              <w:t>Kropinski AM</w:t>
            </w:r>
          </w:p>
        </w:tc>
        <w:tc>
          <w:tcPr>
            <w:tcW w:w="4704" w:type="dxa"/>
          </w:tcPr>
          <w:p w14:paraId="32F9DE4D" w14:textId="2C146A5B" w:rsidR="005D1640" w:rsidRPr="0025315C" w:rsidRDefault="0076085F" w:rsidP="005D1640">
            <w:pPr>
              <w:rPr>
                <w:rFonts w:ascii="Arial" w:hAnsi="Arial" w:cs="Arial"/>
                <w:color w:val="000000" w:themeColor="text1"/>
                <w:sz w:val="22"/>
                <w:szCs w:val="22"/>
              </w:rPr>
            </w:pPr>
            <w:hyperlink r:id="rId8" w:history="1">
              <w:r w:rsidR="003A7076" w:rsidRPr="0025315C">
                <w:rPr>
                  <w:rStyle w:val="Hyperlink"/>
                  <w:rFonts w:ascii="Arial" w:hAnsi="Arial" w:cs="Arial"/>
                  <w:color w:val="000000" w:themeColor="text1"/>
                  <w:sz w:val="22"/>
                  <w:szCs w:val="22"/>
                  <w:u w:val="none"/>
                </w:rPr>
                <w:t>evelien.adriaenssens@quadram.ac.uk</w:t>
              </w:r>
            </w:hyperlink>
            <w:r w:rsidR="005D1640" w:rsidRPr="0025315C">
              <w:rPr>
                <w:rFonts w:ascii="Arial" w:hAnsi="Arial" w:cs="Arial"/>
                <w:color w:val="000000" w:themeColor="text1"/>
                <w:sz w:val="22"/>
                <w:szCs w:val="22"/>
              </w:rPr>
              <w:t>;</w:t>
            </w:r>
          </w:p>
          <w:p w14:paraId="36D1FB0D" w14:textId="4E294EAF" w:rsidR="005D1640" w:rsidRPr="0025315C" w:rsidRDefault="0076085F" w:rsidP="005D1640">
            <w:pPr>
              <w:rPr>
                <w:rFonts w:ascii="Arial" w:hAnsi="Arial" w:cs="Arial"/>
                <w:color w:val="000000" w:themeColor="text1"/>
                <w:sz w:val="22"/>
                <w:szCs w:val="22"/>
              </w:rPr>
            </w:pPr>
            <w:hyperlink r:id="rId9" w:history="1">
              <w:r w:rsidR="003A7076" w:rsidRPr="0025315C">
                <w:rPr>
                  <w:rStyle w:val="Hyperlink"/>
                  <w:rFonts w:ascii="Arial" w:eastAsia="Times" w:hAnsi="Arial" w:cs="Arial"/>
                  <w:color w:val="000000" w:themeColor="text1"/>
                  <w:sz w:val="22"/>
                  <w:szCs w:val="22"/>
                  <w:u w:val="none"/>
                </w:rPr>
                <w:t>tolstoy@ncbi.nlm.nih.gov</w:t>
              </w:r>
            </w:hyperlink>
            <w:r w:rsidR="005D1640" w:rsidRPr="0025315C">
              <w:rPr>
                <w:rFonts w:ascii="Arial" w:hAnsi="Arial" w:cs="Arial"/>
                <w:color w:val="000000" w:themeColor="text1"/>
                <w:sz w:val="22"/>
                <w:szCs w:val="22"/>
              </w:rPr>
              <w:t xml:space="preserve">; </w:t>
            </w:r>
          </w:p>
          <w:p w14:paraId="12CA7073" w14:textId="58467EEE" w:rsidR="003A7076" w:rsidRPr="0025315C" w:rsidRDefault="0076085F" w:rsidP="005D1640">
            <w:pPr>
              <w:rPr>
                <w:rFonts w:ascii="Arial" w:hAnsi="Arial" w:cs="Arial"/>
                <w:color w:val="000000" w:themeColor="text1"/>
                <w:sz w:val="22"/>
                <w:szCs w:val="22"/>
              </w:rPr>
            </w:pPr>
            <w:hyperlink r:id="rId10" w:history="1">
              <w:r w:rsidR="003A7076" w:rsidRPr="0025315C">
                <w:rPr>
                  <w:rStyle w:val="Hyperlink"/>
                  <w:rFonts w:ascii="Arial" w:eastAsia="Times" w:hAnsi="Arial" w:cs="Arial"/>
                  <w:color w:val="000000" w:themeColor="text1"/>
                  <w:sz w:val="22"/>
                  <w:szCs w:val="22"/>
                  <w:u w:val="none"/>
                </w:rPr>
                <w:t>dann2.turner@uwe.ac.uk</w:t>
              </w:r>
            </w:hyperlink>
            <w:r w:rsidR="003A7076" w:rsidRPr="0025315C">
              <w:rPr>
                <w:rFonts w:ascii="Arial" w:hAnsi="Arial" w:cs="Arial"/>
                <w:color w:val="000000" w:themeColor="text1"/>
                <w:sz w:val="22"/>
                <w:szCs w:val="22"/>
              </w:rPr>
              <w:t>;</w:t>
            </w:r>
          </w:p>
          <w:p w14:paraId="1AA95142" w14:textId="390A4411" w:rsidR="00F05B35" w:rsidRPr="0025315C" w:rsidRDefault="0076085F" w:rsidP="005D1640">
            <w:pPr>
              <w:rPr>
                <w:rFonts w:ascii="Arial" w:hAnsi="Arial" w:cs="Arial"/>
                <w:color w:val="000000" w:themeColor="text1"/>
                <w:sz w:val="22"/>
                <w:szCs w:val="22"/>
              </w:rPr>
            </w:pPr>
            <w:hyperlink r:id="rId11" w:history="1">
              <w:r w:rsidR="003A7076" w:rsidRPr="0025315C">
                <w:rPr>
                  <w:rStyle w:val="Hyperlink"/>
                  <w:rFonts w:ascii="Arial" w:hAnsi="Arial" w:cs="Arial"/>
                  <w:color w:val="000000" w:themeColor="text1"/>
                  <w:sz w:val="22"/>
                  <w:szCs w:val="22"/>
                  <w:u w:val="none"/>
                </w:rPr>
                <w:t>Phage.Canada@gmail.com</w:t>
              </w:r>
            </w:hyperlink>
            <w:r w:rsidR="003A7076" w:rsidRPr="0025315C">
              <w:rPr>
                <w:rFonts w:ascii="Arial" w:hAnsi="Arial" w:cs="Arial"/>
                <w:color w:val="000000" w:themeColor="text1"/>
                <w:sz w:val="22"/>
                <w:szCs w:val="22"/>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6D82EEF7" w:rsidR="005D1640" w:rsidRDefault="005D1640" w:rsidP="005D1640">
            <w:pPr>
              <w:rPr>
                <w:rFonts w:ascii="Arial" w:hAnsi="Arial" w:cs="Arial"/>
                <w:sz w:val="22"/>
                <w:szCs w:val="22"/>
              </w:rPr>
            </w:pPr>
            <w:r>
              <w:rPr>
                <w:rFonts w:ascii="Arial" w:hAnsi="Arial" w:cs="Arial"/>
                <w:sz w:val="22"/>
                <w:szCs w:val="22"/>
              </w:rPr>
              <w:t>Quadram Institute</w:t>
            </w:r>
            <w:r w:rsidR="00262BC0">
              <w:rPr>
                <w:rFonts w:ascii="Arial" w:hAnsi="Arial" w:cs="Arial"/>
                <w:sz w:val="22"/>
                <w:szCs w:val="22"/>
              </w:rPr>
              <w:t xml:space="preserve"> Bioscience</w:t>
            </w:r>
            <w:r>
              <w:rPr>
                <w:rFonts w:ascii="Arial" w:hAnsi="Arial" w:cs="Arial"/>
                <w:sz w:val="22"/>
                <w:szCs w:val="22"/>
              </w:rPr>
              <w:t>, UK [EMA]</w:t>
            </w:r>
          </w:p>
          <w:p w14:paraId="599E6732" w14:textId="23805072" w:rsidR="005D1640" w:rsidRDefault="005D1640" w:rsidP="005D1640">
            <w:pPr>
              <w:rPr>
                <w:rFonts w:ascii="Arial" w:hAnsi="Arial" w:cs="Arial"/>
                <w:sz w:val="22"/>
                <w:szCs w:val="22"/>
              </w:rPr>
            </w:pPr>
            <w:r>
              <w:rPr>
                <w:rFonts w:ascii="Arial" w:hAnsi="Arial" w:cs="Arial"/>
                <w:sz w:val="22"/>
                <w:szCs w:val="22"/>
              </w:rPr>
              <w:t>NCBI, USA [IT]</w:t>
            </w:r>
          </w:p>
          <w:p w14:paraId="0C9AF30B" w14:textId="2F6AA75E" w:rsidR="003A7076" w:rsidRDefault="003A7076" w:rsidP="005D1640">
            <w:pPr>
              <w:rPr>
                <w:rFonts w:ascii="Arial" w:hAnsi="Arial" w:cs="Arial"/>
                <w:sz w:val="22"/>
                <w:szCs w:val="22"/>
              </w:rPr>
            </w:pPr>
            <w:r w:rsidRPr="003A7076">
              <w:rPr>
                <w:rFonts w:ascii="Arial" w:hAnsi="Arial" w:cs="Arial"/>
                <w:sz w:val="22"/>
                <w:szCs w:val="22"/>
              </w:rPr>
              <w:t>University of the West of England, UK [DT]</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295D4EE1" w:rsidR="00121243" w:rsidRPr="00121243" w:rsidRDefault="005D1640">
            <w:pPr>
              <w:rPr>
                <w:rFonts w:ascii="Arial" w:hAnsi="Arial" w:cs="Arial"/>
                <w:sz w:val="22"/>
                <w:szCs w:val="22"/>
              </w:rPr>
            </w:pPr>
            <w:r>
              <w:rPr>
                <w:rFonts w:ascii="Arial" w:hAnsi="Arial" w:cs="Arial"/>
                <w:sz w:val="22"/>
                <w:szCs w:val="22"/>
              </w:rPr>
              <w:t xml:space="preserve">Andrew </w:t>
            </w:r>
            <w:r w:rsidR="00262BC0">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7AA156F7" w:rsidR="00F05B35" w:rsidRPr="00121243" w:rsidRDefault="005D1640" w:rsidP="00F05B35">
            <w:pPr>
              <w:rPr>
                <w:rFonts w:ascii="Arial" w:hAnsi="Arial" w:cs="Arial"/>
                <w:sz w:val="22"/>
                <w:szCs w:val="22"/>
              </w:rPr>
            </w:pPr>
            <w:r w:rsidRPr="003A7076">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36686F74" w:rsidR="00F05B35" w:rsidRPr="0025315C" w:rsidRDefault="00262BC0" w:rsidP="00F05B35">
            <w:pPr>
              <w:rPr>
                <w:rFonts w:ascii="Arial" w:hAnsi="Arial" w:cs="Arial"/>
                <w:sz w:val="22"/>
                <w:szCs w:val="22"/>
              </w:rPr>
            </w:pPr>
            <w:r w:rsidRPr="0025315C">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0FDB81DD" w:rsidR="00237296" w:rsidRPr="0025315C" w:rsidRDefault="0025315C" w:rsidP="007B1846">
            <w:pPr>
              <w:spacing w:before="120" w:after="120"/>
              <w:rPr>
                <w:rFonts w:ascii="Arial" w:hAnsi="Arial" w:cs="Arial"/>
                <w:bCs/>
                <w:sz w:val="22"/>
                <w:szCs w:val="22"/>
              </w:rPr>
            </w:pPr>
            <w:r w:rsidRPr="0025315C">
              <w:rPr>
                <w:rFonts w:ascii="Arial" w:hAnsi="Arial" w:cs="Arial"/>
                <w:bCs/>
                <w:sz w:val="22"/>
                <w:szCs w:val="22"/>
              </w:rPr>
              <w:t>2020.180B.</w:t>
            </w:r>
            <w:r w:rsidR="00DA5BAC">
              <w:rPr>
                <w:rFonts w:ascii="Arial" w:hAnsi="Arial" w:cs="Arial"/>
                <w:bCs/>
                <w:sz w:val="22"/>
                <w:szCs w:val="22"/>
              </w:rPr>
              <w:t>R</w:t>
            </w:r>
            <w:r w:rsidRPr="0025315C">
              <w:rPr>
                <w:rFonts w:ascii="Arial" w:hAnsi="Arial" w:cs="Arial"/>
                <w:bCs/>
                <w:sz w:val="22"/>
                <w:szCs w:val="22"/>
              </w:rPr>
              <w:t>.</w:t>
            </w:r>
            <w:r w:rsidR="00261089" w:rsidRPr="0025315C">
              <w:rPr>
                <w:rFonts w:ascii="Arial" w:hAnsi="Arial" w:cs="Arial"/>
                <w:bCs/>
                <w:sz w:val="22"/>
                <w:szCs w:val="22"/>
              </w:rPr>
              <w:t>Whackvirus</w:t>
            </w:r>
            <w:r w:rsidRPr="0025315C">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77777777" w:rsidR="00237296" w:rsidRPr="00121243" w:rsidRDefault="00237296" w:rsidP="00237296">
            <w:pPr>
              <w:rPr>
                <w:rFonts w:ascii="Arial" w:hAnsi="Arial" w:cs="Arial"/>
                <w:b/>
                <w:sz w:val="22"/>
                <w:szCs w:val="22"/>
              </w:rPr>
            </w:pP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7FE5E0A3"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73C31FCD" w14:textId="2736ED12" w:rsidR="00237296" w:rsidRPr="0025315C" w:rsidRDefault="009C5E37" w:rsidP="009623BE">
                  <w:pPr>
                    <w:rPr>
                      <w:rFonts w:ascii="Arial" w:hAnsi="Arial" w:cs="Arial"/>
                      <w:color w:val="0000FF"/>
                      <w:sz w:val="22"/>
                      <w:szCs w:val="22"/>
                    </w:rPr>
                  </w:pPr>
                  <w:r w:rsidRPr="0025315C">
                    <w:rPr>
                      <w:rFonts w:ascii="Arial" w:hAnsi="Arial" w:cs="Arial"/>
                      <w:b/>
                      <w:color w:val="0000FF"/>
                      <w:sz w:val="22"/>
                      <w:szCs w:val="22"/>
                    </w:rPr>
                    <w:t>Species demarcation criteria:</w:t>
                  </w:r>
                  <w:r w:rsidRPr="0025315C">
                    <w:rPr>
                      <w:sz w:val="22"/>
                      <w:szCs w:val="22"/>
                      <w:lang w:val="en-GB"/>
                    </w:rPr>
                    <w:t xml:space="preserve"> </w:t>
                  </w:r>
                  <w:r w:rsidRPr="0025315C">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25315C">
                    <w:rPr>
                      <w:rFonts w:ascii="Arial" w:hAnsi="Arial" w:cs="Arial"/>
                      <w:sz w:val="22"/>
                      <w:szCs w:val="22"/>
                      <w:lang w:val="en-GB"/>
                    </w:rPr>
                    <w:t>.</w:t>
                  </w: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24E4D3D1" w14:textId="01319486" w:rsidR="009C5E37" w:rsidRPr="0025315C" w:rsidRDefault="00237296" w:rsidP="0025315C">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733C4BEC" w:rsidR="00237296" w:rsidRPr="0025315C" w:rsidRDefault="000B4844" w:rsidP="00237296">
      <w:pPr>
        <w:rPr>
          <w:rFonts w:ascii="Arial" w:hAnsi="Arial" w:cs="Arial"/>
          <w:sz w:val="22"/>
          <w:szCs w:val="22"/>
          <w:lang w:val="en-GB"/>
        </w:rPr>
      </w:pPr>
      <w:r w:rsidRPr="0025315C">
        <w:rPr>
          <w:rFonts w:ascii="Arial" w:hAnsi="Arial" w:cs="Arial"/>
          <w:b/>
          <w:color w:val="0000FF"/>
          <w:sz w:val="22"/>
          <w:szCs w:val="22"/>
          <w:lang w:val="en-GB"/>
        </w:rPr>
        <w:t xml:space="preserve">Source of the name of this taxon:  </w:t>
      </w:r>
      <w:r w:rsidRPr="0025315C">
        <w:rPr>
          <w:rFonts w:ascii="Arial" w:hAnsi="Arial" w:cs="Arial"/>
          <w:sz w:val="22"/>
          <w:szCs w:val="22"/>
          <w:lang w:val="en-GB"/>
        </w:rPr>
        <w:t>This genus is named</w:t>
      </w:r>
      <w:r w:rsidR="00261089" w:rsidRPr="0025315C">
        <w:rPr>
          <w:rFonts w:ascii="Arial" w:hAnsi="Arial" w:cs="Arial"/>
          <w:sz w:val="22"/>
          <w:szCs w:val="22"/>
          <w:lang w:val="en-GB"/>
        </w:rPr>
        <w:t xml:space="preserve"> directly after the </w:t>
      </w:r>
      <w:r w:rsidR="00780443" w:rsidRPr="0025315C">
        <w:rPr>
          <w:rFonts w:ascii="Arial" w:hAnsi="Arial" w:cs="Arial"/>
          <w:sz w:val="22"/>
          <w:szCs w:val="22"/>
          <w:lang w:val="en-GB"/>
        </w:rPr>
        <w:t xml:space="preserve">first </w:t>
      </w:r>
      <w:r w:rsidR="00261089" w:rsidRPr="0025315C">
        <w:rPr>
          <w:rFonts w:ascii="Arial" w:hAnsi="Arial" w:cs="Arial"/>
          <w:sz w:val="22"/>
          <w:szCs w:val="22"/>
          <w:lang w:val="en-GB"/>
        </w:rPr>
        <w:t>isolate</w:t>
      </w:r>
      <w:r w:rsidR="00780443" w:rsidRPr="0025315C">
        <w:rPr>
          <w:rFonts w:ascii="Arial" w:hAnsi="Arial" w:cs="Arial"/>
          <w:sz w:val="22"/>
          <w:szCs w:val="22"/>
          <w:lang w:val="en-GB"/>
        </w:rPr>
        <w:t xml:space="preserve"> of its type</w:t>
      </w:r>
      <w:r w:rsidR="00261089" w:rsidRPr="0025315C">
        <w:rPr>
          <w:rFonts w:ascii="Arial" w:hAnsi="Arial" w:cs="Arial"/>
          <w:sz w:val="22"/>
          <w:szCs w:val="22"/>
          <w:lang w:val="en-GB"/>
        </w:rPr>
        <w:t>, Rhodococcus phage Whack.</w:t>
      </w:r>
    </w:p>
    <w:p w14:paraId="14B50F26" w14:textId="48919637" w:rsidR="000B4844" w:rsidRPr="0025315C" w:rsidRDefault="000B4844" w:rsidP="00237296">
      <w:pPr>
        <w:rPr>
          <w:rFonts w:ascii="Arial" w:hAnsi="Arial" w:cs="Arial"/>
          <w:sz w:val="22"/>
          <w:szCs w:val="22"/>
          <w:lang w:val="en-GB"/>
        </w:rPr>
      </w:pPr>
    </w:p>
    <w:p w14:paraId="4DC33403" w14:textId="6654011A" w:rsidR="000B4844" w:rsidRPr="0025315C" w:rsidRDefault="000B4844" w:rsidP="00237296">
      <w:pPr>
        <w:rPr>
          <w:rFonts w:ascii="Arial" w:hAnsi="Arial" w:cs="Arial"/>
          <w:b/>
          <w:sz w:val="22"/>
          <w:szCs w:val="22"/>
        </w:rPr>
      </w:pPr>
      <w:r w:rsidRPr="0025315C">
        <w:rPr>
          <w:rFonts w:ascii="Arial" w:hAnsi="Arial" w:cs="Arial"/>
          <w:b/>
          <w:color w:val="0000FF"/>
          <w:sz w:val="22"/>
          <w:szCs w:val="22"/>
          <w:lang w:val="en-GB"/>
        </w:rPr>
        <w:t xml:space="preserve">History:  </w:t>
      </w:r>
      <w:r w:rsidR="00780443" w:rsidRPr="0025315C">
        <w:rPr>
          <w:rFonts w:ascii="Arial" w:hAnsi="Arial" w:cs="Arial"/>
          <w:bCs/>
          <w:sz w:val="22"/>
          <w:szCs w:val="22"/>
          <w:lang w:val="en-GB"/>
        </w:rPr>
        <w:t>This</w:t>
      </w:r>
      <w:r w:rsidRPr="0025315C">
        <w:rPr>
          <w:rFonts w:ascii="Arial" w:hAnsi="Arial" w:cs="Arial"/>
          <w:bCs/>
          <w:sz w:val="22"/>
          <w:szCs w:val="22"/>
          <w:lang w:val="en-GB"/>
        </w:rPr>
        <w:t xml:space="preserve"> phage</w:t>
      </w:r>
      <w:r w:rsidR="00780443" w:rsidRPr="0025315C">
        <w:rPr>
          <w:rFonts w:ascii="Arial" w:hAnsi="Arial" w:cs="Arial"/>
          <w:bCs/>
          <w:sz w:val="22"/>
          <w:szCs w:val="22"/>
          <w:lang w:val="en-GB"/>
        </w:rPr>
        <w:t xml:space="preserve"> was isolated in 2018 by Ezekiel Robinson and Matthew Cox (University of Maine, Orono, ME USA) as part of the Science Education Alliance-Phage Hunters Advancing Genomics and Evolutionary Science program. </w:t>
      </w:r>
      <w:r w:rsidR="00DB10A0" w:rsidRPr="0025315C">
        <w:rPr>
          <w:rFonts w:ascii="Arial" w:hAnsi="Arial" w:cs="Arial"/>
          <w:bCs/>
          <w:sz w:val="22"/>
          <w:szCs w:val="22"/>
          <w:lang w:val="en-GB"/>
        </w:rPr>
        <w:t xml:space="preserve">The host bacterium was </w:t>
      </w:r>
      <w:r w:rsidR="00DB10A0" w:rsidRPr="0025315C">
        <w:rPr>
          <w:rFonts w:ascii="Arial" w:hAnsi="Arial" w:cs="Arial"/>
          <w:bCs/>
          <w:i/>
          <w:iCs/>
          <w:sz w:val="22"/>
          <w:szCs w:val="22"/>
          <w:lang w:val="en-GB"/>
        </w:rPr>
        <w:t>Rhodococcus erythropolis</w:t>
      </w:r>
      <w:r w:rsidR="00DB10A0" w:rsidRPr="0025315C">
        <w:rPr>
          <w:rFonts w:ascii="Arial" w:hAnsi="Arial" w:cs="Arial"/>
          <w:bCs/>
          <w:sz w:val="22"/>
          <w:szCs w:val="22"/>
          <w:lang w:val="en-GB"/>
        </w:rPr>
        <w:t xml:space="preserve"> NRRL B-1574.</w:t>
      </w:r>
      <w:r w:rsidR="00780443" w:rsidRPr="0025315C">
        <w:rPr>
          <w:rFonts w:ascii="Arial" w:hAnsi="Arial" w:cs="Arial"/>
          <w:bCs/>
          <w:sz w:val="22"/>
          <w:szCs w:val="22"/>
          <w:lang w:val="en-GB"/>
        </w:rPr>
        <w:t xml:space="preserve"> Its genome has an 11 bp </w:t>
      </w:r>
      <w:r w:rsidR="00DB10A0" w:rsidRPr="0025315C">
        <w:rPr>
          <w:rFonts w:ascii="Arial" w:hAnsi="Arial" w:cs="Arial"/>
          <w:bCs/>
          <w:sz w:val="22"/>
          <w:szCs w:val="22"/>
          <w:lang w:val="en-GB"/>
        </w:rPr>
        <w:t>3' Sticky Overhang (TGGCCGCCCTA).  It is classified by The Actinobacteriophage Database as a</w:t>
      </w:r>
      <w:r w:rsidR="00DB10A0" w:rsidRPr="0025315C">
        <w:rPr>
          <w:rFonts w:ascii="Arial" w:hAnsi="Arial" w:cs="Arial"/>
          <w:sz w:val="22"/>
          <w:szCs w:val="22"/>
        </w:rPr>
        <w:t xml:space="preserve"> </w:t>
      </w:r>
      <w:r w:rsidR="00DB10A0" w:rsidRPr="0025315C">
        <w:rPr>
          <w:rFonts w:ascii="Arial" w:hAnsi="Arial" w:cs="Arial"/>
          <w:bCs/>
          <w:sz w:val="22"/>
          <w:szCs w:val="22"/>
          <w:lang w:val="en-GB"/>
        </w:rPr>
        <w:t xml:space="preserve">Singleton. </w:t>
      </w:r>
    </w:p>
    <w:p w14:paraId="67512D9F" w14:textId="499B09C1" w:rsidR="00237296" w:rsidRPr="0025315C" w:rsidRDefault="00237296" w:rsidP="00237296">
      <w:pPr>
        <w:rPr>
          <w:rFonts w:ascii="Arial" w:hAnsi="Arial" w:cs="Arial"/>
          <w:b/>
          <w:sz w:val="22"/>
          <w:szCs w:val="22"/>
        </w:rPr>
      </w:pPr>
    </w:p>
    <w:p w14:paraId="09988DEE" w14:textId="449D19ED" w:rsidR="00237296" w:rsidRPr="0025315C" w:rsidRDefault="000B4844" w:rsidP="00237296">
      <w:pPr>
        <w:rPr>
          <w:rFonts w:ascii="Arial" w:hAnsi="Arial" w:cs="Arial"/>
          <w:b/>
          <w:sz w:val="22"/>
          <w:szCs w:val="22"/>
        </w:rPr>
      </w:pPr>
      <w:r w:rsidRPr="0025315C">
        <w:rPr>
          <w:rFonts w:ascii="Arial" w:hAnsi="Arial" w:cs="Arial"/>
          <w:b/>
          <w:color w:val="0000FF"/>
          <w:sz w:val="22"/>
          <w:szCs w:val="22"/>
          <w:lang w:val="en-GB"/>
        </w:rPr>
        <w:t>Specific Reference:</w:t>
      </w:r>
      <w:r w:rsidR="00DB10A0" w:rsidRPr="0025315C">
        <w:rPr>
          <w:rFonts w:ascii="Arial" w:hAnsi="Arial" w:cs="Arial"/>
          <w:b/>
          <w:color w:val="0000FF"/>
          <w:sz w:val="22"/>
          <w:szCs w:val="22"/>
          <w:lang w:val="en-GB"/>
        </w:rPr>
        <w:t xml:space="preserve">  </w:t>
      </w:r>
      <w:r w:rsidR="00DB10A0" w:rsidRPr="0025315C">
        <w:rPr>
          <w:rFonts w:ascii="Arial" w:hAnsi="Arial" w:cs="Arial"/>
          <w:bCs/>
          <w:sz w:val="22"/>
          <w:szCs w:val="22"/>
          <w:lang w:val="en-GB"/>
        </w:rPr>
        <w:t>None</w:t>
      </w:r>
    </w:p>
    <w:p w14:paraId="06F17589" w14:textId="2BE69D32" w:rsidR="00237296" w:rsidRPr="0025315C" w:rsidRDefault="00237296" w:rsidP="00237296">
      <w:pPr>
        <w:rPr>
          <w:rFonts w:ascii="Arial" w:hAnsi="Arial" w:cs="Arial"/>
          <w:b/>
          <w:sz w:val="22"/>
          <w:szCs w:val="22"/>
        </w:rPr>
      </w:pPr>
    </w:p>
    <w:p w14:paraId="60CBADD5" w14:textId="749C4009" w:rsidR="000B4844" w:rsidRPr="0025315C" w:rsidRDefault="000B4844" w:rsidP="000B4844">
      <w:pPr>
        <w:rPr>
          <w:rFonts w:ascii="Arial" w:hAnsi="Arial" w:cs="Arial"/>
          <w:b/>
          <w:color w:val="0000FF"/>
          <w:sz w:val="22"/>
          <w:szCs w:val="22"/>
          <w:lang w:val="en-GB"/>
        </w:rPr>
      </w:pPr>
      <w:r w:rsidRPr="0025315C">
        <w:rPr>
          <w:rFonts w:ascii="Arial" w:hAnsi="Arial" w:cs="Arial"/>
          <w:b/>
          <w:color w:val="0000FF"/>
          <w:sz w:val="22"/>
          <w:szCs w:val="22"/>
          <w:lang w:val="en-GB"/>
        </w:rPr>
        <w:t>GenBank Summary:</w:t>
      </w:r>
    </w:p>
    <w:p w14:paraId="00D8B8F9" w14:textId="2CDDE0A3" w:rsidR="000B4844" w:rsidRPr="0025315C"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130"/>
        <w:gridCol w:w="1464"/>
        <w:gridCol w:w="767"/>
        <w:gridCol w:w="742"/>
        <w:gridCol w:w="914"/>
        <w:gridCol w:w="852"/>
      </w:tblGrid>
      <w:tr w:rsidR="00261089" w:rsidRPr="0025315C" w14:paraId="76F706D8" w14:textId="77777777" w:rsidTr="003A7076">
        <w:tc>
          <w:tcPr>
            <w:tcW w:w="1397" w:type="dxa"/>
          </w:tcPr>
          <w:p w14:paraId="153CCDD9"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Phage name</w:t>
            </w:r>
          </w:p>
        </w:tc>
        <w:tc>
          <w:tcPr>
            <w:tcW w:w="1130" w:type="dxa"/>
          </w:tcPr>
          <w:p w14:paraId="58B1C9CF"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RefSeq No.</w:t>
            </w:r>
          </w:p>
        </w:tc>
        <w:tc>
          <w:tcPr>
            <w:tcW w:w="1351" w:type="dxa"/>
          </w:tcPr>
          <w:p w14:paraId="3797F695"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 xml:space="preserve">INSDC </w:t>
            </w:r>
          </w:p>
        </w:tc>
        <w:tc>
          <w:tcPr>
            <w:tcW w:w="739" w:type="dxa"/>
          </w:tcPr>
          <w:p w14:paraId="5BDB9555"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Size (Kb)</w:t>
            </w:r>
          </w:p>
        </w:tc>
        <w:tc>
          <w:tcPr>
            <w:tcW w:w="694" w:type="dxa"/>
          </w:tcPr>
          <w:p w14:paraId="11FCCA9A"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 xml:space="preserve">GC% </w:t>
            </w:r>
          </w:p>
        </w:tc>
        <w:tc>
          <w:tcPr>
            <w:tcW w:w="850" w:type="dxa"/>
          </w:tcPr>
          <w:p w14:paraId="29F53EED"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 xml:space="preserve">Protein </w:t>
            </w:r>
          </w:p>
        </w:tc>
        <w:tc>
          <w:tcPr>
            <w:tcW w:w="813" w:type="dxa"/>
          </w:tcPr>
          <w:p w14:paraId="407BE0CA" w14:textId="77777777" w:rsidR="00261089" w:rsidRPr="0025315C" w:rsidRDefault="00261089" w:rsidP="008A035A">
            <w:pPr>
              <w:rPr>
                <w:rFonts w:ascii="Arial" w:hAnsi="Arial" w:cs="Arial"/>
                <w:sz w:val="22"/>
                <w:szCs w:val="22"/>
                <w:lang w:val="en-GB"/>
              </w:rPr>
            </w:pPr>
            <w:r w:rsidRPr="0025315C">
              <w:rPr>
                <w:rFonts w:ascii="Arial" w:hAnsi="Arial" w:cs="Arial"/>
                <w:sz w:val="22"/>
                <w:szCs w:val="22"/>
                <w:lang w:val="en-GB"/>
              </w:rPr>
              <w:t>tRNAs</w:t>
            </w:r>
          </w:p>
        </w:tc>
      </w:tr>
      <w:tr w:rsidR="00DB10A0" w:rsidRPr="0025315C" w14:paraId="645F2D34" w14:textId="77777777" w:rsidTr="003A7076">
        <w:tc>
          <w:tcPr>
            <w:tcW w:w="1397" w:type="dxa"/>
          </w:tcPr>
          <w:p w14:paraId="7DCE8001" w14:textId="57EBC937" w:rsidR="00DB10A0" w:rsidRPr="0025315C" w:rsidRDefault="00DB10A0" w:rsidP="00DB10A0">
            <w:pPr>
              <w:rPr>
                <w:rFonts w:ascii="Arial" w:hAnsi="Arial" w:cs="Arial"/>
                <w:sz w:val="22"/>
                <w:szCs w:val="22"/>
                <w:lang w:val="en-GB"/>
              </w:rPr>
            </w:pPr>
            <w:r w:rsidRPr="0025315C">
              <w:rPr>
                <w:rFonts w:ascii="Arial" w:hAnsi="Arial" w:cs="Arial"/>
                <w:sz w:val="22"/>
                <w:szCs w:val="22"/>
                <w:lang w:val="en-GB"/>
              </w:rPr>
              <w:t>Whack</w:t>
            </w:r>
          </w:p>
        </w:tc>
        <w:tc>
          <w:tcPr>
            <w:tcW w:w="1130" w:type="dxa"/>
            <w:vAlign w:val="center"/>
          </w:tcPr>
          <w:p w14:paraId="7611AA29" w14:textId="77777777" w:rsidR="00DB10A0" w:rsidRPr="0025315C" w:rsidRDefault="00DB10A0" w:rsidP="00DB10A0">
            <w:pPr>
              <w:rPr>
                <w:rFonts w:ascii="Arial" w:hAnsi="Arial" w:cs="Arial"/>
                <w:sz w:val="22"/>
                <w:szCs w:val="22"/>
                <w:lang w:val="en-GB"/>
              </w:rPr>
            </w:pPr>
          </w:p>
        </w:tc>
        <w:tc>
          <w:tcPr>
            <w:tcW w:w="1351" w:type="dxa"/>
            <w:vAlign w:val="center"/>
          </w:tcPr>
          <w:p w14:paraId="1EB9D438" w14:textId="362B5FF2" w:rsidR="00DB10A0" w:rsidRPr="0025315C" w:rsidRDefault="0076085F" w:rsidP="00DB10A0">
            <w:pPr>
              <w:rPr>
                <w:rFonts w:ascii="Arial" w:hAnsi="Arial" w:cs="Arial"/>
                <w:sz w:val="22"/>
                <w:szCs w:val="22"/>
                <w:lang w:val="en-GB"/>
              </w:rPr>
            </w:pPr>
            <w:hyperlink r:id="rId12" w:tgtFrame="_blank" w:history="1">
              <w:r w:rsidR="00DB10A0" w:rsidRPr="0025315C">
                <w:rPr>
                  <w:rStyle w:val="Hyperlink"/>
                  <w:rFonts w:ascii="Arial" w:eastAsia="Times" w:hAnsi="Arial" w:cs="Arial"/>
                  <w:sz w:val="22"/>
                  <w:szCs w:val="22"/>
                </w:rPr>
                <w:t>MK967393.1</w:t>
              </w:r>
            </w:hyperlink>
          </w:p>
        </w:tc>
        <w:tc>
          <w:tcPr>
            <w:tcW w:w="739" w:type="dxa"/>
            <w:vAlign w:val="center"/>
          </w:tcPr>
          <w:p w14:paraId="5A0F1C6B" w14:textId="390CA134" w:rsidR="00DB10A0" w:rsidRPr="0025315C" w:rsidRDefault="00DB10A0" w:rsidP="00DB10A0">
            <w:pPr>
              <w:rPr>
                <w:rFonts w:ascii="Arial" w:hAnsi="Arial" w:cs="Arial"/>
                <w:sz w:val="22"/>
                <w:szCs w:val="22"/>
                <w:lang w:val="en-GB"/>
              </w:rPr>
            </w:pPr>
            <w:r w:rsidRPr="0025315C">
              <w:rPr>
                <w:rFonts w:ascii="Arial" w:hAnsi="Arial" w:cs="Arial"/>
                <w:sz w:val="22"/>
                <w:szCs w:val="22"/>
              </w:rPr>
              <w:t>49.66</w:t>
            </w:r>
          </w:p>
        </w:tc>
        <w:tc>
          <w:tcPr>
            <w:tcW w:w="694" w:type="dxa"/>
            <w:vAlign w:val="center"/>
          </w:tcPr>
          <w:p w14:paraId="10C217EE" w14:textId="34911D03" w:rsidR="00DB10A0" w:rsidRPr="0025315C" w:rsidRDefault="00DB10A0" w:rsidP="00DB10A0">
            <w:pPr>
              <w:rPr>
                <w:rFonts w:ascii="Arial" w:hAnsi="Arial" w:cs="Arial"/>
                <w:sz w:val="22"/>
                <w:szCs w:val="22"/>
                <w:lang w:val="en-GB"/>
              </w:rPr>
            </w:pPr>
            <w:r w:rsidRPr="0025315C">
              <w:rPr>
                <w:rFonts w:ascii="Arial" w:hAnsi="Arial" w:cs="Arial"/>
                <w:sz w:val="22"/>
                <w:szCs w:val="22"/>
              </w:rPr>
              <w:t>61.9</w:t>
            </w:r>
          </w:p>
        </w:tc>
        <w:tc>
          <w:tcPr>
            <w:tcW w:w="850" w:type="dxa"/>
            <w:vAlign w:val="center"/>
          </w:tcPr>
          <w:p w14:paraId="011CBDE3" w14:textId="3E12BCC1" w:rsidR="00DB10A0" w:rsidRPr="0025315C" w:rsidRDefault="0076085F" w:rsidP="00DB10A0">
            <w:pPr>
              <w:rPr>
                <w:rFonts w:ascii="Arial" w:hAnsi="Arial" w:cs="Arial"/>
                <w:sz w:val="22"/>
                <w:szCs w:val="22"/>
                <w:lang w:val="en-GB"/>
              </w:rPr>
            </w:pPr>
            <w:hyperlink r:id="rId13" w:anchor="!/proteins/82923/624796|Rhodococcus phage Whack/viral segment/" w:history="1">
              <w:r w:rsidR="00DB10A0" w:rsidRPr="0025315C">
                <w:rPr>
                  <w:rStyle w:val="Hyperlink"/>
                  <w:rFonts w:ascii="Arial" w:eastAsia="Times" w:hAnsi="Arial" w:cs="Arial"/>
                  <w:color w:val="000080"/>
                  <w:sz w:val="22"/>
                  <w:szCs w:val="22"/>
                </w:rPr>
                <w:t>77</w:t>
              </w:r>
            </w:hyperlink>
          </w:p>
        </w:tc>
        <w:tc>
          <w:tcPr>
            <w:tcW w:w="813" w:type="dxa"/>
            <w:vAlign w:val="center"/>
          </w:tcPr>
          <w:p w14:paraId="46AD5853" w14:textId="344756BB" w:rsidR="00DB10A0" w:rsidRPr="0025315C" w:rsidRDefault="00DB10A0" w:rsidP="00DB10A0">
            <w:pPr>
              <w:rPr>
                <w:rFonts w:ascii="Arial" w:hAnsi="Arial" w:cs="Arial"/>
                <w:sz w:val="22"/>
                <w:szCs w:val="22"/>
                <w:lang w:val="en-GB"/>
              </w:rPr>
            </w:pPr>
            <w:r w:rsidRPr="0025315C">
              <w:rPr>
                <w:rFonts w:ascii="Arial" w:hAnsi="Arial" w:cs="Arial"/>
                <w:sz w:val="22"/>
                <w:szCs w:val="22"/>
                <w:lang w:val="en-GB"/>
              </w:rPr>
              <w:t>0</w:t>
            </w:r>
          </w:p>
        </w:tc>
      </w:tr>
    </w:tbl>
    <w:p w14:paraId="5E8F6ECE" w14:textId="662747C5" w:rsidR="000B4844" w:rsidRPr="0025315C" w:rsidRDefault="000B4844" w:rsidP="000B4844">
      <w:pPr>
        <w:rPr>
          <w:rFonts w:ascii="Arial" w:hAnsi="Arial" w:cs="Arial"/>
          <w:b/>
          <w:sz w:val="22"/>
          <w:szCs w:val="22"/>
          <w:lang w:val="en-GB"/>
        </w:rPr>
      </w:pPr>
    </w:p>
    <w:p w14:paraId="3F9AAF76" w14:textId="201B91ED" w:rsidR="000B4844" w:rsidRPr="0025315C" w:rsidRDefault="000B4844" w:rsidP="000B4844">
      <w:pPr>
        <w:rPr>
          <w:rFonts w:ascii="Arial" w:hAnsi="Arial" w:cs="Arial"/>
          <w:sz w:val="22"/>
          <w:szCs w:val="22"/>
          <w:lang w:val="en-GB"/>
        </w:rPr>
      </w:pPr>
      <w:r w:rsidRPr="0025315C">
        <w:rPr>
          <w:rFonts w:ascii="Arial" w:hAnsi="Arial" w:cs="Arial"/>
          <w:b/>
          <w:color w:val="0000FF"/>
          <w:sz w:val="22"/>
          <w:szCs w:val="22"/>
          <w:lang w:val="en-GB"/>
        </w:rPr>
        <w:t xml:space="preserve">BLASTN homologs:  </w:t>
      </w:r>
      <w:r w:rsidR="00261089" w:rsidRPr="0025315C">
        <w:rPr>
          <w:rFonts w:ascii="Arial" w:hAnsi="Arial" w:cs="Arial"/>
          <w:bCs/>
          <w:sz w:val="22"/>
          <w:szCs w:val="22"/>
          <w:lang w:val="en-GB"/>
        </w:rPr>
        <w:t>The next most closely related virus is Rhodococcus phage REQ2 which shares 20.2% DNA sequence identity with Wrack</w:t>
      </w:r>
      <w:r w:rsidR="003A7076" w:rsidRPr="0025315C">
        <w:rPr>
          <w:rFonts w:ascii="Arial" w:hAnsi="Arial" w:cs="Arial"/>
          <w:bCs/>
          <w:sz w:val="22"/>
          <w:szCs w:val="22"/>
          <w:lang w:val="en-GB"/>
        </w:rPr>
        <w:t xml:space="preserve"> </w:t>
      </w:r>
      <w:r w:rsidRPr="0025315C">
        <w:rPr>
          <w:rFonts w:ascii="Arial" w:hAnsi="Arial" w:cs="Arial"/>
          <w:sz w:val="22"/>
          <w:szCs w:val="22"/>
          <w:lang w:val="en-GB"/>
        </w:rPr>
        <w:t xml:space="preserve">[1-3].  </w:t>
      </w:r>
    </w:p>
    <w:p w14:paraId="2C4A2320" w14:textId="4C2CF159" w:rsidR="000B4844" w:rsidRPr="0025315C" w:rsidRDefault="000B4844" w:rsidP="000B4844">
      <w:pPr>
        <w:rPr>
          <w:rFonts w:ascii="Arial" w:hAnsi="Arial" w:cs="Arial"/>
          <w:sz w:val="22"/>
          <w:szCs w:val="22"/>
          <w:lang w:val="en-GB"/>
        </w:rPr>
      </w:pPr>
    </w:p>
    <w:p w14:paraId="75698059" w14:textId="0A04328E" w:rsidR="00A35356" w:rsidRPr="0025315C" w:rsidRDefault="000B4844" w:rsidP="00A35356">
      <w:pPr>
        <w:rPr>
          <w:rFonts w:ascii="Arial" w:hAnsi="Arial" w:cs="Arial"/>
          <w:sz w:val="22"/>
          <w:szCs w:val="22"/>
          <w:lang w:val="en-GB"/>
        </w:rPr>
      </w:pPr>
      <w:r w:rsidRPr="0025315C">
        <w:rPr>
          <w:rFonts w:ascii="Arial" w:hAnsi="Arial" w:cs="Arial"/>
          <w:b/>
          <w:color w:val="0000FF"/>
          <w:sz w:val="22"/>
          <w:szCs w:val="22"/>
          <w:lang w:val="en-GB"/>
        </w:rPr>
        <w:t xml:space="preserve">Electron micrograph: </w:t>
      </w:r>
      <w:r w:rsidR="00A35356" w:rsidRPr="0025315C">
        <w:rPr>
          <w:rFonts w:ascii="Arial" w:hAnsi="Arial" w:cs="Arial"/>
          <w:sz w:val="22"/>
          <w:szCs w:val="22"/>
          <w:lang w:val="en-GB"/>
        </w:rPr>
        <w:t>Electron micrograph of negatively stained Rhodococcus phage Whack (</w:t>
      </w:r>
      <w:hyperlink r:id="rId14" w:history="1">
        <w:r w:rsidR="003A7076" w:rsidRPr="0025315C">
          <w:rPr>
            <w:rStyle w:val="Hyperlink"/>
            <w:rFonts w:ascii="Arial" w:hAnsi="Arial" w:cs="Arial"/>
            <w:sz w:val="22"/>
            <w:szCs w:val="22"/>
            <w:lang w:val="en-GB"/>
          </w:rPr>
          <w:t>https://phagesdb.org/phages/Whack/</w:t>
        </w:r>
      </w:hyperlink>
      <w:r w:rsidR="00A35356" w:rsidRPr="0025315C">
        <w:rPr>
          <w:rFonts w:ascii="Arial" w:hAnsi="Arial" w:cs="Arial"/>
          <w:sz w:val="22"/>
          <w:szCs w:val="22"/>
          <w:lang w:val="en-GB"/>
        </w:rPr>
        <w:t>) - Limited permission was granted by The</w:t>
      </w:r>
    </w:p>
    <w:p w14:paraId="6B6DD1F6" w14:textId="77777777" w:rsidR="00A35356" w:rsidRPr="0025315C" w:rsidRDefault="00A35356" w:rsidP="00A35356">
      <w:pPr>
        <w:rPr>
          <w:rFonts w:ascii="Arial" w:hAnsi="Arial" w:cs="Arial"/>
          <w:sz w:val="22"/>
          <w:szCs w:val="22"/>
          <w:lang w:val="en-GB"/>
        </w:rPr>
      </w:pPr>
      <w:r w:rsidRPr="0025315C">
        <w:rPr>
          <w:rFonts w:ascii="Arial" w:hAnsi="Arial" w:cs="Arial"/>
          <w:sz w:val="22"/>
          <w:szCs w:val="22"/>
          <w:lang w:val="en-GB"/>
        </w:rPr>
        <w:t>Actinobacteriophages Database, funded by the Howard Hughes Medical Institute, to use this</w:t>
      </w:r>
    </w:p>
    <w:p w14:paraId="6F1CBF7A" w14:textId="77777777" w:rsidR="00A35356" w:rsidRPr="0025315C" w:rsidRDefault="00A35356" w:rsidP="00A35356">
      <w:pPr>
        <w:rPr>
          <w:rFonts w:ascii="Arial" w:hAnsi="Arial" w:cs="Arial"/>
          <w:sz w:val="22"/>
          <w:szCs w:val="22"/>
          <w:lang w:val="en-GB"/>
        </w:rPr>
      </w:pPr>
      <w:r w:rsidRPr="0025315C">
        <w:rPr>
          <w:rFonts w:ascii="Arial" w:hAnsi="Arial" w:cs="Arial"/>
          <w:sz w:val="22"/>
          <w:szCs w:val="22"/>
          <w:lang w:val="en-GB"/>
        </w:rPr>
        <w:t>electron micrograph for this taxonomy proposal; it cannot be reused without permission of The</w:t>
      </w:r>
    </w:p>
    <w:p w14:paraId="333253A0" w14:textId="3CEAA7ED" w:rsidR="000B4844" w:rsidRPr="0025315C" w:rsidRDefault="00A35356" w:rsidP="00A35356">
      <w:pPr>
        <w:rPr>
          <w:rFonts w:ascii="Arial" w:hAnsi="Arial" w:cs="Arial"/>
          <w:b/>
          <w:color w:val="0000FF"/>
          <w:sz w:val="22"/>
          <w:szCs w:val="22"/>
          <w:lang w:val="en-GB"/>
        </w:rPr>
      </w:pPr>
      <w:r w:rsidRPr="0025315C">
        <w:rPr>
          <w:rFonts w:ascii="Arial" w:hAnsi="Arial" w:cs="Arial"/>
          <w:sz w:val="22"/>
          <w:szCs w:val="22"/>
          <w:lang w:val="en-GB"/>
        </w:rPr>
        <w:t>Actinobacteriophages Database</w:t>
      </w:r>
    </w:p>
    <w:p w14:paraId="648AA975" w14:textId="1861293B" w:rsidR="00237296" w:rsidRPr="0025315C" w:rsidRDefault="00A35356" w:rsidP="00A35356">
      <w:pPr>
        <w:jc w:val="center"/>
        <w:rPr>
          <w:rFonts w:ascii="Arial" w:hAnsi="Arial" w:cs="Arial"/>
          <w:b/>
          <w:sz w:val="22"/>
          <w:szCs w:val="22"/>
        </w:rPr>
      </w:pPr>
      <w:r w:rsidRPr="0025315C">
        <w:rPr>
          <w:rFonts w:ascii="Arial" w:hAnsi="Arial" w:cs="Arial"/>
          <w:b/>
          <w:noProof/>
          <w:sz w:val="22"/>
          <w:szCs w:val="22"/>
        </w:rPr>
        <w:lastRenderedPageBreak/>
        <w:drawing>
          <wp:inline distT="0" distB="0" distL="0" distR="0" wp14:anchorId="62777D18" wp14:editId="1AF690F7">
            <wp:extent cx="2242793" cy="1942593"/>
            <wp:effectExtent l="0" t="0" r="571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ck_EMPic.tif"/>
                    <pic:cNvPicPr/>
                  </pic:nvPicPr>
                  <pic:blipFill rotWithShape="1">
                    <a:blip r:embed="rId15">
                      <a:extLst>
                        <a:ext uri="{28A0092B-C50C-407E-A947-70E740481C1C}">
                          <a14:useLocalDpi xmlns:a14="http://schemas.microsoft.com/office/drawing/2010/main" val="0"/>
                        </a:ext>
                      </a:extLst>
                    </a:blip>
                    <a:srcRect t="29453" r="18551"/>
                    <a:stretch/>
                  </pic:blipFill>
                  <pic:spPr bwMode="auto">
                    <a:xfrm>
                      <a:off x="0" y="0"/>
                      <a:ext cx="2262046" cy="1959269"/>
                    </a:xfrm>
                    <a:prstGeom prst="rect">
                      <a:avLst/>
                    </a:prstGeom>
                    <a:ln>
                      <a:noFill/>
                    </a:ln>
                    <a:extLst>
                      <a:ext uri="{53640926-AAD7-44D8-BBD7-CCE9431645EC}">
                        <a14:shadowObscured xmlns:a14="http://schemas.microsoft.com/office/drawing/2010/main"/>
                      </a:ext>
                    </a:extLst>
                  </pic:spPr>
                </pic:pic>
              </a:graphicData>
            </a:graphic>
          </wp:inline>
        </w:drawing>
      </w:r>
    </w:p>
    <w:p w14:paraId="6041B665" w14:textId="29C46D49" w:rsidR="00237296" w:rsidRPr="0025315C" w:rsidRDefault="00237296" w:rsidP="00237296">
      <w:pPr>
        <w:rPr>
          <w:rFonts w:ascii="Arial" w:hAnsi="Arial" w:cs="Arial"/>
          <w:b/>
          <w:sz w:val="22"/>
          <w:szCs w:val="22"/>
        </w:rPr>
      </w:pPr>
    </w:p>
    <w:p w14:paraId="7FC363B2" w14:textId="2930CBDA" w:rsidR="000B4844" w:rsidRPr="0025315C" w:rsidRDefault="000B4844" w:rsidP="000B4844">
      <w:pPr>
        <w:rPr>
          <w:rFonts w:ascii="Arial" w:hAnsi="Arial" w:cs="Arial"/>
          <w:sz w:val="22"/>
          <w:szCs w:val="22"/>
          <w:lang w:val="en-GB"/>
        </w:rPr>
      </w:pPr>
      <w:r w:rsidRPr="0025315C">
        <w:rPr>
          <w:rFonts w:ascii="Arial" w:hAnsi="Arial" w:cs="Arial"/>
          <w:b/>
          <w:color w:val="0000FF"/>
          <w:sz w:val="22"/>
          <w:szCs w:val="22"/>
          <w:lang w:val="en-GB"/>
        </w:rPr>
        <w:t xml:space="preserve">Phylogeny: </w:t>
      </w:r>
      <w:r w:rsidRPr="0025315C">
        <w:rPr>
          <w:rFonts w:ascii="Arial" w:hAnsi="Arial" w:cs="Arial"/>
          <w:sz w:val="22"/>
          <w:szCs w:val="22"/>
          <w:lang w:val="en-GB"/>
        </w:rPr>
        <w:t xml:space="preserve">The phylogenetic tree was constructed using the terminase large subunit protein homologs of </w:t>
      </w:r>
      <w:r w:rsidR="00DB10A0" w:rsidRPr="0025315C">
        <w:rPr>
          <w:rFonts w:ascii="Arial" w:hAnsi="Arial" w:cs="Arial"/>
          <w:sz w:val="22"/>
          <w:szCs w:val="22"/>
          <w:lang w:val="en-GB"/>
        </w:rPr>
        <w:t>Whack</w:t>
      </w:r>
      <w:r w:rsidRPr="0025315C">
        <w:rPr>
          <w:rFonts w:ascii="Arial" w:hAnsi="Arial" w:cs="Arial"/>
          <w:sz w:val="22"/>
          <w:szCs w:val="22"/>
          <w:lang w:val="en-GB"/>
        </w:rPr>
        <w:t xml:space="preserve">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290947AE" w:rsidR="00237296" w:rsidRPr="0025315C" w:rsidRDefault="00237296" w:rsidP="00237296">
      <w:pPr>
        <w:rPr>
          <w:rFonts w:ascii="Arial" w:hAnsi="Arial" w:cs="Arial"/>
          <w:b/>
          <w:sz w:val="22"/>
          <w:szCs w:val="22"/>
        </w:rPr>
      </w:pPr>
    </w:p>
    <w:p w14:paraId="65151574" w14:textId="500930B4" w:rsidR="00237296" w:rsidRPr="0025315C" w:rsidRDefault="00DB10A0" w:rsidP="00237296">
      <w:pPr>
        <w:rPr>
          <w:rFonts w:ascii="Arial" w:hAnsi="Arial" w:cs="Arial"/>
          <w:b/>
          <w:sz w:val="22"/>
          <w:szCs w:val="22"/>
        </w:rPr>
      </w:pPr>
      <w:r w:rsidRPr="0025315C">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128A2F69">
                <wp:simplePos x="0" y="0"/>
                <wp:positionH relativeFrom="column">
                  <wp:posOffset>2042354</wp:posOffset>
                </wp:positionH>
                <wp:positionV relativeFrom="paragraph">
                  <wp:posOffset>306189</wp:posOffset>
                </wp:positionV>
                <wp:extent cx="3054350" cy="190500"/>
                <wp:effectExtent l="19050" t="19050" r="12700" b="19050"/>
                <wp:wrapNone/>
                <wp:docPr id="3" name="Rectangle 3"/>
                <wp:cNvGraphicFramePr/>
                <a:graphic xmlns:a="http://schemas.openxmlformats.org/drawingml/2006/main">
                  <a:graphicData uri="http://schemas.microsoft.com/office/word/2010/wordprocessingShape">
                    <wps:wsp>
                      <wps:cNvSpPr/>
                      <wps:spPr>
                        <a:xfrm>
                          <a:off x="0" y="0"/>
                          <a:ext cx="3054350" cy="190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C8F69" id="Rectangle 3" o:spid="_x0000_s1026" style="position:absolute;margin-left:160.8pt;margin-top:24.1pt;width:240.5pt;height: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Bf+nQIAAI8FAAAOAAAAZHJzL2Uyb0RvYy54bWysVEtv2zAMvg/YfxB0X+281jaoUwQtMgwo&#10;2qDt0LMiS7EBWdQkJU7260dJthN0xQ7DclBEk/wofnzc3B4aRfbCuhp0QUcXOSVCcyhrvS3oj9fV&#10;lytKnGe6ZAq0KOhROHq7+PzppjVzMYYKVCksQRDt5q0paOW9mWeZ45VomLsAIzQqJdiGeRTtNist&#10;axG9Udk4z79mLdjSWODCOfx6n5R0EfGlFNw/SemEJ6qg+DYfTxvPTTizxQ2bby0zVc27Z7B/eEXD&#10;ao1BB6h75hnZ2foPqKbmFhxIf8GhyUDKmouYA2Yzyt9l81IxI2IuSI4zA03u/8Hyx/3akros6IQS&#10;zRos0TOSxvRWCTIJ9LTGzdHqxaxtJzm8hlwP0jbhH7Mgh0jpcaBUHDzh+HGSz6aTGTLPUTe6zmd5&#10;5Dw7eRvr/DcBDQmXglqMHplk+wfnMSKa9iYhmIZVrVQsm9KkLej4anY5ix4OVF0GbbBzdru5U5bs&#10;GVZ+tcrxF7JBtDMzlJTGjyHHlFW8+aMSAUPpZyGRHMxjnCKEthQDLONcaD9KqoqVIkXDHE/Beo8Y&#10;OgIGZImvHLA7gN4ygfTY6c2dfXAVsasH5/xvD0vOg0eMDNoPzk2twX4EoDCrLnKy70lK1ASWNlAe&#10;sXUspJlyhq9qrOADc37NLA4RFh0Xg3/CQyrASkF3o6QC++uj78Eeexu1lLQ4lAV1P3fMCkrUd41d&#10;fz2aTsMUR2E6uxyjYM81m3ON3jV3gNUf4QoyPF6DvVf9VVpo3nB/LENUVDHNMXZBube9cOfTssAN&#10;xMVyGc1wcg3zD/rF8AAeWA0d+np4Y9Z0bexxAB6hH2A2f9fNyTZ4aljuPMg6tvqJ145vnPrYON2G&#10;CmvlXI5Wpz26+A0AAP//AwBQSwMEFAAGAAgAAAAhAPbcXSLeAAAACQEAAA8AAABkcnMvZG93bnJl&#10;di54bWxMj8FOwzAMhu9IvENkJC6IpSuoVF3TCTEhbpMoaLu6TdZWJE7VZFvh6TEndvTvT78/l+vZ&#10;WXEyUxg8KVguEhCGWq8H6hR8frze5yBCRNJoPRkF3ybAurq+KrHQ/kzv5lTHTnAJhQIV9DGOhZSh&#10;7Y3DsPCjId4d/OQw8jh1Uk945nJnZZokmXQ4EF/ocTQvvWm/6qNT0OxG+3PYuP28qzPC7dsWaXOn&#10;1O3N/LwCEc0c/2H402d1qNip8UfSQVgFD+kyY1TBY56CYCBPUg4aBU8cyKqUlx9UvwAAAP//AwBQ&#10;SwECLQAUAAYACAAAACEAtoM4kv4AAADhAQAAEwAAAAAAAAAAAAAAAAAAAAAAW0NvbnRlbnRfVHlw&#10;ZXNdLnhtbFBLAQItABQABgAIAAAAIQA4/SH/1gAAAJQBAAALAAAAAAAAAAAAAAAAAC8BAABfcmVs&#10;cy8ucmVsc1BLAQItABQABgAIAAAAIQAWDBf+nQIAAI8FAAAOAAAAAAAAAAAAAAAAAC4CAABkcnMv&#10;ZTJvRG9jLnhtbFBLAQItABQABgAIAAAAIQD23F0i3gAAAAkBAAAPAAAAAAAAAAAAAAAAAPcEAABk&#10;cnMvZG93bnJldi54bWxQSwUGAAAAAAQABADzAAAAAgYAAAAA&#10;" filled="f" strokecolor="red" strokeweight="2.25pt"/>
            </w:pict>
          </mc:Fallback>
        </mc:AlternateContent>
      </w:r>
      <w:r w:rsidRPr="0025315C">
        <w:rPr>
          <w:rFonts w:ascii="Arial" w:hAnsi="Arial" w:cs="Arial"/>
          <w:b/>
          <w:noProof/>
          <w:sz w:val="22"/>
          <w:szCs w:val="22"/>
        </w:rPr>
        <w:drawing>
          <wp:inline distT="0" distB="0" distL="0" distR="0" wp14:anchorId="225E0614" wp14:editId="1AFEFFFF">
            <wp:extent cx="5727700" cy="3707130"/>
            <wp:effectExtent l="0" t="0" r="635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umpsterDude terL phylogenetic tree.tif"/>
                    <pic:cNvPicPr/>
                  </pic:nvPicPr>
                  <pic:blipFill>
                    <a:blip r:embed="rId16">
                      <a:extLst>
                        <a:ext uri="{28A0092B-C50C-407E-A947-70E740481C1C}">
                          <a14:useLocalDpi xmlns:a14="http://schemas.microsoft.com/office/drawing/2010/main" val="0"/>
                        </a:ext>
                      </a:extLst>
                    </a:blip>
                    <a:stretch>
                      <a:fillRect/>
                    </a:stretch>
                  </pic:blipFill>
                  <pic:spPr>
                    <a:xfrm>
                      <a:off x="0" y="0"/>
                      <a:ext cx="5727700" cy="3707130"/>
                    </a:xfrm>
                    <a:prstGeom prst="rect">
                      <a:avLst/>
                    </a:prstGeom>
                  </pic:spPr>
                </pic:pic>
              </a:graphicData>
            </a:graphic>
          </wp:inline>
        </w:drawing>
      </w:r>
    </w:p>
    <w:p w14:paraId="0F65282A" w14:textId="36C2823D" w:rsidR="00237296" w:rsidRPr="0025315C" w:rsidRDefault="00237296" w:rsidP="00237296">
      <w:pPr>
        <w:rPr>
          <w:rFonts w:ascii="Arial" w:hAnsi="Arial" w:cs="Arial"/>
          <w:b/>
          <w:sz w:val="22"/>
          <w:szCs w:val="22"/>
        </w:rPr>
      </w:pPr>
    </w:p>
    <w:p w14:paraId="5F0B33BA" w14:textId="661B8902" w:rsidR="00237296" w:rsidRDefault="00237296" w:rsidP="00237296">
      <w:pPr>
        <w:rPr>
          <w:rFonts w:ascii="Arial" w:hAnsi="Arial" w:cs="Arial"/>
          <w:b/>
          <w:sz w:val="22"/>
          <w:szCs w:val="22"/>
        </w:rPr>
      </w:pPr>
    </w:p>
    <w:p w14:paraId="4963F1A3" w14:textId="1A39CC57" w:rsidR="0025315C" w:rsidRDefault="0025315C" w:rsidP="00237296">
      <w:pPr>
        <w:rPr>
          <w:rFonts w:ascii="Arial" w:hAnsi="Arial" w:cs="Arial"/>
          <w:b/>
          <w:sz w:val="22"/>
          <w:szCs w:val="22"/>
        </w:rPr>
      </w:pPr>
    </w:p>
    <w:p w14:paraId="3660DC14" w14:textId="3CE7C721" w:rsidR="0025315C" w:rsidRDefault="0025315C" w:rsidP="00237296">
      <w:pPr>
        <w:rPr>
          <w:rFonts w:ascii="Arial" w:hAnsi="Arial" w:cs="Arial"/>
          <w:b/>
          <w:sz w:val="22"/>
          <w:szCs w:val="22"/>
        </w:rPr>
      </w:pPr>
    </w:p>
    <w:p w14:paraId="22CF0AFE" w14:textId="7BE5691E" w:rsidR="0025315C" w:rsidRDefault="0025315C" w:rsidP="00237296">
      <w:pPr>
        <w:rPr>
          <w:rFonts w:ascii="Arial" w:hAnsi="Arial" w:cs="Arial"/>
          <w:b/>
          <w:sz w:val="22"/>
          <w:szCs w:val="22"/>
        </w:rPr>
      </w:pPr>
    </w:p>
    <w:p w14:paraId="2AFEA29B" w14:textId="05B0CDC8" w:rsidR="0025315C" w:rsidRDefault="0025315C" w:rsidP="00237296">
      <w:pPr>
        <w:rPr>
          <w:rFonts w:ascii="Arial" w:hAnsi="Arial" w:cs="Arial"/>
          <w:b/>
          <w:sz w:val="22"/>
          <w:szCs w:val="22"/>
        </w:rPr>
      </w:pPr>
    </w:p>
    <w:p w14:paraId="6AD33158" w14:textId="77777777" w:rsidR="0025315C" w:rsidRPr="0025315C" w:rsidRDefault="0025315C" w:rsidP="00237296">
      <w:pPr>
        <w:rPr>
          <w:rFonts w:ascii="Arial" w:hAnsi="Arial" w:cs="Arial"/>
          <w:b/>
          <w:sz w:val="22"/>
          <w:szCs w:val="22"/>
        </w:rPr>
      </w:pPr>
    </w:p>
    <w:p w14:paraId="784DF11A" w14:textId="404A7AF6" w:rsidR="00237296" w:rsidRPr="0025315C" w:rsidRDefault="00237296" w:rsidP="007B1846">
      <w:pPr>
        <w:spacing w:before="120" w:after="120"/>
        <w:rPr>
          <w:rFonts w:ascii="Arial" w:hAnsi="Arial" w:cs="Arial"/>
          <w:b/>
        </w:rPr>
      </w:pPr>
      <w:r w:rsidRPr="0025315C">
        <w:rPr>
          <w:rFonts w:ascii="Arial" w:hAnsi="Arial" w:cs="Arial"/>
          <w:b/>
        </w:rPr>
        <w:lastRenderedPageBreak/>
        <w:t>References</w:t>
      </w:r>
    </w:p>
    <w:p w14:paraId="19899DBB" w14:textId="4318E5F2"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2D3A3AD3"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2DEF7630"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5695D87E"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4D9F376F"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Chan PP, Lowe TM. tRNAscan-SE: Searching for tRNA Genes in Genomic Sequences. Methods Mol Biol. 2019;1962:1-14. doi: 10.1007/978-1-4939-9173-0_1. PMID:     31020551.</w:t>
      </w:r>
    </w:p>
    <w:p w14:paraId="5E34EA46" w14:textId="701E791C"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5C191491"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Darling AE, Mau B, Perna NT. progressiveMauve: multiple genome alignment with gene gain, loss and rearrangement. PLoS One. 2010;5(6):e11147.  doi: 10.1371/journal.pone.0011147.  PMID:</w:t>
      </w:r>
      <w:r w:rsidRPr="0025315C">
        <w:rPr>
          <w:rFonts w:ascii="Arial" w:hAnsi="Arial" w:cs="Arial"/>
          <w:sz w:val="22"/>
          <w:szCs w:val="22"/>
        </w:rPr>
        <w:t xml:space="preserve"> </w:t>
      </w:r>
      <w:r w:rsidRPr="0025315C">
        <w:rPr>
          <w:rFonts w:ascii="Arial" w:hAnsi="Arial" w:cs="Arial"/>
          <w:color w:val="000000"/>
          <w:sz w:val="22"/>
          <w:szCs w:val="22"/>
        </w:rPr>
        <w:t>20593022.</w:t>
      </w:r>
    </w:p>
    <w:p w14:paraId="6147BCAD" w14:textId="4936E002"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593C84B1" w:rsidR="005D1640" w:rsidRPr="0025315C" w:rsidRDefault="005D1640" w:rsidP="0025315C">
      <w:pPr>
        <w:pStyle w:val="BodyTextIndent"/>
        <w:numPr>
          <w:ilvl w:val="0"/>
          <w:numId w:val="4"/>
        </w:numPr>
        <w:rPr>
          <w:rFonts w:ascii="Arial" w:hAnsi="Arial" w:cs="Arial"/>
          <w:color w:val="000000"/>
          <w:sz w:val="22"/>
          <w:szCs w:val="22"/>
        </w:rPr>
      </w:pPr>
      <w:r w:rsidRPr="0025315C">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7350412F" w14:textId="51CB883A" w:rsidR="0025315C" w:rsidRPr="0025315C" w:rsidRDefault="00262BC0" w:rsidP="0025315C">
      <w:pPr>
        <w:pStyle w:val="ListParagraph"/>
        <w:numPr>
          <w:ilvl w:val="0"/>
          <w:numId w:val="4"/>
        </w:numPr>
        <w:rPr>
          <w:rFonts w:ascii="Arial" w:hAnsi="Arial" w:cs="Arial"/>
          <w:bCs/>
          <w:sz w:val="22"/>
          <w:szCs w:val="22"/>
        </w:rPr>
      </w:pPr>
      <w:r w:rsidRPr="0025315C">
        <w:rPr>
          <w:rFonts w:ascii="Arial" w:hAnsi="Arial" w:cs="Arial"/>
          <w:bCs/>
          <w:sz w:val="22"/>
          <w:szCs w:val="22"/>
        </w:rPr>
        <w:t>Moraru C, Varsani A, Kropinski AM (2020) VIRIDIC – a novel tool to calculate the intergenomic similarities of prokaryote-infecting viruses. bioRxiv doi: 10.1101/2020.07.05.188268. http://kronos.icbm.uni-oldenburg.de/viridic/</w:t>
      </w:r>
    </w:p>
    <w:sectPr w:rsidR="0025315C" w:rsidRPr="0025315C"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0D97E2" w14:textId="77777777" w:rsidR="0076085F" w:rsidRDefault="0076085F" w:rsidP="004609D1">
      <w:r>
        <w:separator/>
      </w:r>
    </w:p>
  </w:endnote>
  <w:endnote w:type="continuationSeparator" w:id="0">
    <w:p w14:paraId="082EE592" w14:textId="77777777" w:rsidR="0076085F" w:rsidRDefault="0076085F"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D60E47" w14:textId="77777777" w:rsidR="0076085F" w:rsidRDefault="0076085F" w:rsidP="004609D1">
      <w:r>
        <w:separator/>
      </w:r>
    </w:p>
  </w:footnote>
  <w:footnote w:type="continuationSeparator" w:id="0">
    <w:p w14:paraId="3E4F2346" w14:textId="77777777" w:rsidR="0076085F" w:rsidRDefault="0076085F"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01408B"/>
    <w:multiLevelType w:val="hybridMultilevel"/>
    <w:tmpl w:val="C3984C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E69E9"/>
    <w:rsid w:val="000F27A6"/>
    <w:rsid w:val="00121243"/>
    <w:rsid w:val="00122AF9"/>
    <w:rsid w:val="00123B8F"/>
    <w:rsid w:val="00132568"/>
    <w:rsid w:val="00154965"/>
    <w:rsid w:val="001720A8"/>
    <w:rsid w:val="0017440B"/>
    <w:rsid w:val="00187956"/>
    <w:rsid w:val="001A2500"/>
    <w:rsid w:val="001B0356"/>
    <w:rsid w:val="001C1BF5"/>
    <w:rsid w:val="001D3F64"/>
    <w:rsid w:val="001D4AAF"/>
    <w:rsid w:val="001E36C8"/>
    <w:rsid w:val="001E6D21"/>
    <w:rsid w:val="00215F51"/>
    <w:rsid w:val="0022706E"/>
    <w:rsid w:val="00237296"/>
    <w:rsid w:val="002465A7"/>
    <w:rsid w:val="0025315C"/>
    <w:rsid w:val="00261089"/>
    <w:rsid w:val="00262BC0"/>
    <w:rsid w:val="00262EDD"/>
    <w:rsid w:val="00286FE5"/>
    <w:rsid w:val="00296A03"/>
    <w:rsid w:val="002A43A2"/>
    <w:rsid w:val="002B0EBC"/>
    <w:rsid w:val="002C03EF"/>
    <w:rsid w:val="002D55C6"/>
    <w:rsid w:val="002F2194"/>
    <w:rsid w:val="002F51EA"/>
    <w:rsid w:val="002F53BA"/>
    <w:rsid w:val="002F6249"/>
    <w:rsid w:val="003030E4"/>
    <w:rsid w:val="00317AC9"/>
    <w:rsid w:val="003263A5"/>
    <w:rsid w:val="00327677"/>
    <w:rsid w:val="00350BFB"/>
    <w:rsid w:val="00351D0D"/>
    <w:rsid w:val="0035571D"/>
    <w:rsid w:val="00360C13"/>
    <w:rsid w:val="00365B9B"/>
    <w:rsid w:val="00380B0D"/>
    <w:rsid w:val="003A7076"/>
    <w:rsid w:val="003C01E0"/>
    <w:rsid w:val="003F3772"/>
    <w:rsid w:val="003F4FFD"/>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1640"/>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020CF"/>
    <w:rsid w:val="00733714"/>
    <w:rsid w:val="00743C98"/>
    <w:rsid w:val="00750B77"/>
    <w:rsid w:val="007547EA"/>
    <w:rsid w:val="0076085F"/>
    <w:rsid w:val="007611D2"/>
    <w:rsid w:val="00765614"/>
    <w:rsid w:val="00772C91"/>
    <w:rsid w:val="00780443"/>
    <w:rsid w:val="007843C5"/>
    <w:rsid w:val="00786E0E"/>
    <w:rsid w:val="00793391"/>
    <w:rsid w:val="00795D66"/>
    <w:rsid w:val="007A7DFF"/>
    <w:rsid w:val="007B1846"/>
    <w:rsid w:val="007B24DA"/>
    <w:rsid w:val="007B34A8"/>
    <w:rsid w:val="007E56F2"/>
    <w:rsid w:val="0081653F"/>
    <w:rsid w:val="0082104E"/>
    <w:rsid w:val="00824222"/>
    <w:rsid w:val="00830673"/>
    <w:rsid w:val="00853539"/>
    <w:rsid w:val="00857A32"/>
    <w:rsid w:val="00860310"/>
    <w:rsid w:val="008762C0"/>
    <w:rsid w:val="008831E4"/>
    <w:rsid w:val="00883B83"/>
    <w:rsid w:val="00887D4D"/>
    <w:rsid w:val="00891DEA"/>
    <w:rsid w:val="008A1420"/>
    <w:rsid w:val="008B657D"/>
    <w:rsid w:val="008C5CC4"/>
    <w:rsid w:val="008D2298"/>
    <w:rsid w:val="008D4F59"/>
    <w:rsid w:val="009018F4"/>
    <w:rsid w:val="00913922"/>
    <w:rsid w:val="009505C5"/>
    <w:rsid w:val="009513B3"/>
    <w:rsid w:val="00957E83"/>
    <w:rsid w:val="009A63E5"/>
    <w:rsid w:val="009B5377"/>
    <w:rsid w:val="009C29D0"/>
    <w:rsid w:val="009C5E37"/>
    <w:rsid w:val="009E1DEF"/>
    <w:rsid w:val="009F1E18"/>
    <w:rsid w:val="00A03C8D"/>
    <w:rsid w:val="00A04A34"/>
    <w:rsid w:val="00A31C20"/>
    <w:rsid w:val="00A35356"/>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36C9C"/>
    <w:rsid w:val="00B52DF3"/>
    <w:rsid w:val="00B62F80"/>
    <w:rsid w:val="00B634B7"/>
    <w:rsid w:val="00B92F07"/>
    <w:rsid w:val="00B97EDC"/>
    <w:rsid w:val="00BA7C8B"/>
    <w:rsid w:val="00BB3850"/>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2141A"/>
    <w:rsid w:val="00D31F56"/>
    <w:rsid w:val="00D406A2"/>
    <w:rsid w:val="00D40FB4"/>
    <w:rsid w:val="00D5298F"/>
    <w:rsid w:val="00D572F3"/>
    <w:rsid w:val="00DA5BAC"/>
    <w:rsid w:val="00DB10A0"/>
    <w:rsid w:val="00DB5FFF"/>
    <w:rsid w:val="00DB6B04"/>
    <w:rsid w:val="00DD6DAC"/>
    <w:rsid w:val="00DF35BB"/>
    <w:rsid w:val="00DF4107"/>
    <w:rsid w:val="00DF7F00"/>
    <w:rsid w:val="00E00F98"/>
    <w:rsid w:val="00E01C77"/>
    <w:rsid w:val="00E46C93"/>
    <w:rsid w:val="00E71BCC"/>
    <w:rsid w:val="00E75DB4"/>
    <w:rsid w:val="00E84439"/>
    <w:rsid w:val="00E87897"/>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3A7076"/>
    <w:rPr>
      <w:color w:val="605E5C"/>
      <w:shd w:val="clear" w:color="auto" w:fill="E1DFDD"/>
    </w:rPr>
  </w:style>
  <w:style w:type="character" w:styleId="FollowedHyperlink">
    <w:name w:val="FollowedHyperlink"/>
    <w:basedOn w:val="DefaultParagraphFont"/>
    <w:uiPriority w:val="99"/>
    <w:semiHidden/>
    <w:unhideWhenUsed/>
    <w:rsid w:val="003A707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hyperlink" Target="https://www.ncbi.nlm.nih.gov/genome/brows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nuccore/MK967393.1"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3.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5" Type="http://schemas.openxmlformats.org/officeDocument/2006/relationships/footnotes" Target="footnotes.xml"/><Relationship Id="rId15" Type="http://schemas.openxmlformats.org/officeDocument/2006/relationships/image" Target="media/image2.tif"/><Relationship Id="rId10" Type="http://schemas.openxmlformats.org/officeDocument/2006/relationships/hyperlink" Target="mailto:dann2.turner@uwe.ac.uk"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phagesdb.org/phages/Wh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5</Pages>
  <Words>937</Words>
  <Characters>5346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16</cp:revision>
  <dcterms:created xsi:type="dcterms:W3CDTF">2020-05-07T14:41:00Z</dcterms:created>
  <dcterms:modified xsi:type="dcterms:W3CDTF">2021-03-04T05:05:00Z</dcterms:modified>
</cp:coreProperties>
</file>