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B2D53FD" w:rsidR="00F05B35" w:rsidRPr="00EA788C" w:rsidRDefault="00FD5A46" w:rsidP="009623BE">
            <w:pPr>
              <w:pStyle w:val="BodyTextIndent"/>
              <w:ind w:left="0" w:firstLine="0"/>
              <w:jc w:val="center"/>
              <w:rPr>
                <w:rFonts w:ascii="Arial" w:hAnsi="Arial" w:cs="Arial"/>
                <w:b/>
                <w:bCs/>
                <w:i/>
                <w:sz w:val="28"/>
                <w:szCs w:val="28"/>
              </w:rPr>
            </w:pPr>
            <w:r w:rsidRPr="00FD5A46">
              <w:rPr>
                <w:rFonts w:ascii="Arial" w:hAnsi="Arial" w:cs="Arial"/>
                <w:b/>
                <w:bCs/>
                <w:color w:val="000000" w:themeColor="text1"/>
                <w:sz w:val="28"/>
                <w:szCs w:val="28"/>
              </w:rPr>
              <w:t>2020.137B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175F816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45255B" w:rsidRPr="00FD5A46">
              <w:rPr>
                <w:rFonts w:ascii="Arial" w:hAnsi="Arial" w:cs="Arial"/>
                <w:bCs/>
                <w:sz w:val="22"/>
                <w:szCs w:val="22"/>
              </w:rPr>
              <w:t>C</w:t>
            </w:r>
            <w:r w:rsidR="00BA2B37" w:rsidRPr="00FD5A46">
              <w:rPr>
                <w:rFonts w:ascii="Arial" w:hAnsi="Arial" w:cs="Arial"/>
                <w:bCs/>
                <w:sz w:val="22"/>
                <w:szCs w:val="22"/>
              </w:rPr>
              <w:t xml:space="preserve">reate </w:t>
            </w:r>
            <w:r w:rsidR="0045255B" w:rsidRPr="00FD5A46">
              <w:rPr>
                <w:rFonts w:ascii="Arial" w:hAnsi="Arial" w:cs="Arial"/>
                <w:bCs/>
                <w:sz w:val="22"/>
                <w:szCs w:val="22"/>
              </w:rPr>
              <w:t>one</w:t>
            </w:r>
            <w:r w:rsidR="00BA2B37" w:rsidRPr="00FD5A46">
              <w:rPr>
                <w:rFonts w:ascii="Arial" w:hAnsi="Arial" w:cs="Arial"/>
                <w:bCs/>
                <w:sz w:val="22"/>
                <w:szCs w:val="22"/>
              </w:rPr>
              <w:t xml:space="preserve"> new genus </w:t>
            </w:r>
            <w:r w:rsidR="0045255B" w:rsidRPr="00FD5A46">
              <w:rPr>
                <w:rFonts w:ascii="Arial" w:hAnsi="Arial" w:cs="Arial"/>
                <w:bCs/>
                <w:sz w:val="22"/>
                <w:szCs w:val="22"/>
              </w:rPr>
              <w:t>(</w:t>
            </w:r>
            <w:r w:rsidR="00BA2B37" w:rsidRPr="00FD5A46">
              <w:rPr>
                <w:rFonts w:ascii="Arial" w:hAnsi="Arial" w:cs="Arial"/>
                <w:bCs/>
                <w:i/>
                <w:iCs/>
                <w:sz w:val="22"/>
                <w:szCs w:val="22"/>
              </w:rPr>
              <w:t>Ronodorvirus</w:t>
            </w:r>
            <w:r w:rsidR="0045255B" w:rsidRPr="00FD5A46">
              <w:rPr>
                <w:rFonts w:ascii="Arial" w:hAnsi="Arial" w:cs="Arial"/>
                <w:bCs/>
                <w:sz w:val="22"/>
                <w:szCs w:val="22"/>
              </w:rPr>
              <w:t>)</w:t>
            </w:r>
            <w:r w:rsidR="00BA2B37" w:rsidRPr="00FD5A46">
              <w:rPr>
                <w:rFonts w:ascii="Arial" w:hAnsi="Arial" w:cs="Arial"/>
                <w:bCs/>
                <w:sz w:val="22"/>
                <w:szCs w:val="22"/>
              </w:rPr>
              <w:t xml:space="preserve"> </w:t>
            </w:r>
            <w:r w:rsidR="00FD5A46">
              <w:rPr>
                <w:rFonts w:ascii="Arial" w:hAnsi="Arial" w:cs="Arial"/>
                <w:bCs/>
                <w:sz w:val="22"/>
                <w:szCs w:val="22"/>
              </w:rPr>
              <w:t>including</w:t>
            </w:r>
            <w:r w:rsidR="00BA2B37" w:rsidRPr="00FD5A46">
              <w:rPr>
                <w:rFonts w:ascii="Arial" w:hAnsi="Arial" w:cs="Arial"/>
                <w:bCs/>
                <w:sz w:val="22"/>
                <w:szCs w:val="22"/>
              </w:rPr>
              <w:t xml:space="preserve"> two </w:t>
            </w:r>
            <w:r w:rsidR="00FD5A46">
              <w:rPr>
                <w:rFonts w:ascii="Arial" w:hAnsi="Arial" w:cs="Arial"/>
                <w:bCs/>
                <w:sz w:val="22"/>
                <w:szCs w:val="22"/>
              </w:rPr>
              <w:t xml:space="preserve">new </w:t>
            </w:r>
            <w:r w:rsidR="00BA2B37" w:rsidRPr="00FD5A46">
              <w:rPr>
                <w:rFonts w:ascii="Arial" w:hAnsi="Arial" w:cs="Arial"/>
                <w:bCs/>
                <w:sz w:val="22"/>
                <w:szCs w:val="22"/>
              </w:rPr>
              <w:t xml:space="preserve">species </w:t>
            </w:r>
            <w:r w:rsidR="00FD5A46">
              <w:rPr>
                <w:rFonts w:ascii="Arial" w:hAnsi="Arial" w:cs="Arial"/>
                <w:bCs/>
                <w:sz w:val="22"/>
                <w:szCs w:val="22"/>
              </w:rPr>
              <w:t>(</w:t>
            </w:r>
            <w:r w:rsidR="00FD5A46" w:rsidRPr="00FD5A46">
              <w:rPr>
                <w:rFonts w:ascii="Arial" w:hAnsi="Arial" w:cs="Arial"/>
                <w:bCs/>
                <w:i/>
                <w:iCs/>
                <w:sz w:val="22"/>
                <w:szCs w:val="22"/>
              </w:rPr>
              <w:t>Caudovirales</w:t>
            </w:r>
            <w:r w:rsidR="00FD5A46">
              <w:rPr>
                <w:rFonts w:ascii="Arial" w:hAnsi="Arial" w:cs="Arial"/>
                <w:bCs/>
                <w:sz w:val="22"/>
                <w:szCs w:val="22"/>
              </w:rPr>
              <w:t>:</w:t>
            </w:r>
            <w:r w:rsidR="00BA2B37" w:rsidRPr="00FD5A46">
              <w:rPr>
                <w:rFonts w:ascii="Arial" w:hAnsi="Arial" w:cs="Arial"/>
                <w:bCs/>
                <w:sz w:val="22"/>
                <w:szCs w:val="22"/>
              </w:rPr>
              <w:t xml:space="preserve"> </w:t>
            </w:r>
            <w:r w:rsidR="00BA2B37" w:rsidRPr="00FD5A46">
              <w:rPr>
                <w:rFonts w:ascii="Arial" w:hAnsi="Arial" w:cs="Arial"/>
                <w:bCs/>
                <w:i/>
                <w:iCs/>
                <w:sz w:val="22"/>
                <w:szCs w:val="22"/>
              </w:rPr>
              <w:t>Myoviridae</w:t>
            </w:r>
            <w:r w:rsidR="00FD5A46" w:rsidRPr="00FD5A46">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11F32F56" w:rsidR="00F05B35" w:rsidRPr="00FD5A46" w:rsidRDefault="005D1640" w:rsidP="00B1056B">
            <w:pPr>
              <w:rPr>
                <w:rFonts w:ascii="Arial" w:hAnsi="Arial" w:cs="Arial"/>
                <w:color w:val="000000" w:themeColor="text1"/>
                <w:sz w:val="22"/>
                <w:szCs w:val="22"/>
              </w:rPr>
            </w:pPr>
            <w:r w:rsidRPr="00FD5A46">
              <w:rPr>
                <w:rFonts w:ascii="Arial" w:hAnsi="Arial" w:cs="Arial"/>
                <w:color w:val="000000" w:themeColor="text1"/>
                <w:sz w:val="22"/>
                <w:szCs w:val="22"/>
              </w:rPr>
              <w:t>Adriaenssens EM,</w:t>
            </w:r>
            <w:r w:rsidR="00FD5A46">
              <w:rPr>
                <w:rFonts w:ascii="Arial" w:hAnsi="Arial" w:cs="Arial"/>
                <w:color w:val="000000" w:themeColor="text1"/>
                <w:sz w:val="22"/>
                <w:szCs w:val="22"/>
              </w:rPr>
              <w:t xml:space="preserve"> </w:t>
            </w:r>
            <w:r w:rsidRPr="00FD5A46">
              <w:rPr>
                <w:rFonts w:ascii="Arial" w:hAnsi="Arial" w:cs="Arial"/>
                <w:color w:val="000000" w:themeColor="text1"/>
                <w:sz w:val="22"/>
                <w:szCs w:val="22"/>
              </w:rPr>
              <w:t>Tolstoy I,</w:t>
            </w:r>
            <w:r w:rsidR="00FD5A46">
              <w:rPr>
                <w:rFonts w:ascii="Arial" w:hAnsi="Arial" w:cs="Arial"/>
                <w:color w:val="000000" w:themeColor="text1"/>
                <w:sz w:val="22"/>
                <w:szCs w:val="22"/>
              </w:rPr>
              <w:t xml:space="preserve"> </w:t>
            </w:r>
            <w:r w:rsidR="00BD077B" w:rsidRPr="00FD5A46">
              <w:rPr>
                <w:rFonts w:ascii="Arial" w:hAnsi="Arial" w:cs="Arial"/>
                <w:color w:val="000000" w:themeColor="text1"/>
                <w:sz w:val="22"/>
                <w:szCs w:val="22"/>
              </w:rPr>
              <w:t>Turner D,</w:t>
            </w:r>
            <w:r w:rsidR="00FD5A46">
              <w:rPr>
                <w:rFonts w:ascii="Arial" w:hAnsi="Arial" w:cs="Arial"/>
                <w:color w:val="000000" w:themeColor="text1"/>
                <w:sz w:val="22"/>
                <w:szCs w:val="22"/>
              </w:rPr>
              <w:t xml:space="preserve"> </w:t>
            </w:r>
            <w:r w:rsidRPr="00FD5A46">
              <w:rPr>
                <w:rFonts w:ascii="Arial" w:hAnsi="Arial" w:cs="Arial"/>
                <w:color w:val="000000" w:themeColor="text1"/>
                <w:sz w:val="22"/>
                <w:szCs w:val="22"/>
              </w:rPr>
              <w:t>Kropinski AM</w:t>
            </w:r>
          </w:p>
        </w:tc>
        <w:tc>
          <w:tcPr>
            <w:tcW w:w="4704" w:type="dxa"/>
          </w:tcPr>
          <w:p w14:paraId="32F9DE4D" w14:textId="23257186" w:rsidR="005D1640" w:rsidRPr="00FD5A46" w:rsidRDefault="00DF5F7F" w:rsidP="005D1640">
            <w:pPr>
              <w:rPr>
                <w:rFonts w:ascii="Arial" w:hAnsi="Arial" w:cs="Arial"/>
                <w:color w:val="000000" w:themeColor="text1"/>
                <w:sz w:val="22"/>
                <w:szCs w:val="22"/>
              </w:rPr>
            </w:pPr>
            <w:hyperlink r:id="rId8" w:history="1">
              <w:r w:rsidR="00BD077B" w:rsidRPr="00FD5A46">
                <w:rPr>
                  <w:rStyle w:val="Hyperlink"/>
                  <w:rFonts w:ascii="Arial" w:hAnsi="Arial" w:cs="Arial"/>
                  <w:color w:val="000000" w:themeColor="text1"/>
                  <w:sz w:val="22"/>
                  <w:szCs w:val="22"/>
                  <w:u w:val="none"/>
                </w:rPr>
                <w:t>evelien.adriaenssens@quadram.ac.uk</w:t>
              </w:r>
            </w:hyperlink>
            <w:r w:rsidR="005D1640" w:rsidRPr="00FD5A46">
              <w:rPr>
                <w:rFonts w:ascii="Arial" w:hAnsi="Arial" w:cs="Arial"/>
                <w:color w:val="000000" w:themeColor="text1"/>
                <w:sz w:val="22"/>
                <w:szCs w:val="22"/>
              </w:rPr>
              <w:t>;</w:t>
            </w:r>
          </w:p>
          <w:p w14:paraId="285E1C9B" w14:textId="0741DD4A" w:rsidR="00BD077B" w:rsidRPr="00FD5A46" w:rsidRDefault="00DF5F7F" w:rsidP="005D1640">
            <w:pPr>
              <w:rPr>
                <w:rFonts w:ascii="Arial" w:hAnsi="Arial" w:cs="Arial"/>
                <w:color w:val="000000" w:themeColor="text1"/>
                <w:sz w:val="22"/>
                <w:szCs w:val="22"/>
              </w:rPr>
            </w:pPr>
            <w:hyperlink r:id="rId9" w:history="1">
              <w:r w:rsidR="00BD077B" w:rsidRPr="00FD5A46">
                <w:rPr>
                  <w:rStyle w:val="Hyperlink"/>
                  <w:rFonts w:ascii="Arial" w:eastAsia="Times" w:hAnsi="Arial" w:cs="Arial"/>
                  <w:color w:val="000000" w:themeColor="text1"/>
                  <w:sz w:val="22"/>
                  <w:szCs w:val="22"/>
                  <w:u w:val="none"/>
                </w:rPr>
                <w:t>tolstoy@ncbi.nlm.nih.gov</w:t>
              </w:r>
            </w:hyperlink>
            <w:r w:rsidR="005D1640" w:rsidRPr="00FD5A46">
              <w:rPr>
                <w:rFonts w:ascii="Arial" w:hAnsi="Arial" w:cs="Arial"/>
                <w:color w:val="000000" w:themeColor="text1"/>
                <w:sz w:val="22"/>
                <w:szCs w:val="22"/>
              </w:rPr>
              <w:t>;</w:t>
            </w:r>
          </w:p>
          <w:p w14:paraId="36D1FB0D" w14:textId="602B2DC0" w:rsidR="005D1640" w:rsidRPr="00FD5A46" w:rsidRDefault="00DF5F7F" w:rsidP="005D1640">
            <w:pPr>
              <w:rPr>
                <w:rFonts w:ascii="Arial" w:hAnsi="Arial" w:cs="Arial"/>
                <w:color w:val="000000" w:themeColor="text1"/>
                <w:sz w:val="22"/>
                <w:szCs w:val="22"/>
              </w:rPr>
            </w:pPr>
            <w:hyperlink r:id="rId10" w:history="1">
              <w:r w:rsidR="00BD077B" w:rsidRPr="00FD5A46">
                <w:rPr>
                  <w:rStyle w:val="Hyperlink"/>
                  <w:rFonts w:ascii="Arial" w:hAnsi="Arial" w:cs="Arial"/>
                  <w:color w:val="000000" w:themeColor="text1"/>
                  <w:sz w:val="22"/>
                  <w:szCs w:val="22"/>
                  <w:u w:val="none"/>
                </w:rPr>
                <w:t>dann2.turner@uwe.ac.uk</w:t>
              </w:r>
            </w:hyperlink>
            <w:r w:rsidR="00BD077B" w:rsidRPr="00FD5A46">
              <w:rPr>
                <w:rFonts w:ascii="Arial" w:hAnsi="Arial" w:cs="Arial"/>
                <w:color w:val="000000" w:themeColor="text1"/>
                <w:sz w:val="22"/>
                <w:szCs w:val="22"/>
              </w:rPr>
              <w:t>;</w:t>
            </w:r>
            <w:r w:rsidR="005D1640" w:rsidRPr="00FD5A46">
              <w:rPr>
                <w:rFonts w:ascii="Arial" w:hAnsi="Arial" w:cs="Arial"/>
                <w:color w:val="000000" w:themeColor="text1"/>
                <w:sz w:val="22"/>
                <w:szCs w:val="22"/>
              </w:rPr>
              <w:t xml:space="preserve"> </w:t>
            </w:r>
          </w:p>
          <w:p w14:paraId="1AA95142" w14:textId="54CDA8BA" w:rsidR="00F05B35" w:rsidRPr="00FD5A46" w:rsidRDefault="00DF5F7F" w:rsidP="005D1640">
            <w:pPr>
              <w:rPr>
                <w:rFonts w:ascii="Arial" w:hAnsi="Arial" w:cs="Arial"/>
                <w:color w:val="000000" w:themeColor="text1"/>
                <w:sz w:val="22"/>
                <w:szCs w:val="22"/>
              </w:rPr>
            </w:pPr>
            <w:hyperlink r:id="rId11" w:history="1">
              <w:r w:rsidR="00BD077B" w:rsidRPr="00FD5A46">
                <w:rPr>
                  <w:rStyle w:val="Hyperlink"/>
                  <w:rFonts w:ascii="Arial" w:hAnsi="Arial" w:cs="Arial"/>
                  <w:color w:val="000000" w:themeColor="text1"/>
                  <w:sz w:val="22"/>
                  <w:szCs w:val="22"/>
                  <w:u w:val="none"/>
                </w:rPr>
                <w:t>Phage.Canada@gmail.com</w:t>
              </w:r>
            </w:hyperlink>
            <w:r w:rsidR="00BD077B" w:rsidRPr="00FD5A46">
              <w:rPr>
                <w:rFonts w:ascii="Arial" w:hAnsi="Arial" w:cs="Arial"/>
                <w:color w:val="000000" w:themeColor="text1"/>
                <w:sz w:val="22"/>
                <w:szCs w:val="22"/>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17AD5D4F" w:rsidR="005D1640" w:rsidRDefault="005D1640" w:rsidP="005D1640">
            <w:pPr>
              <w:rPr>
                <w:rFonts w:ascii="Arial" w:hAnsi="Arial" w:cs="Arial"/>
                <w:sz w:val="22"/>
                <w:szCs w:val="22"/>
              </w:rPr>
            </w:pPr>
            <w:r>
              <w:rPr>
                <w:rFonts w:ascii="Arial" w:hAnsi="Arial" w:cs="Arial"/>
                <w:sz w:val="22"/>
                <w:szCs w:val="22"/>
              </w:rPr>
              <w:t>Quadram Institute, UK [EMA]</w:t>
            </w:r>
          </w:p>
          <w:p w14:paraId="599E6732" w14:textId="3F232370" w:rsidR="005D1640" w:rsidRDefault="005D1640" w:rsidP="005D1640">
            <w:pPr>
              <w:rPr>
                <w:rFonts w:ascii="Arial" w:hAnsi="Arial" w:cs="Arial"/>
                <w:sz w:val="22"/>
                <w:szCs w:val="22"/>
              </w:rPr>
            </w:pPr>
            <w:r>
              <w:rPr>
                <w:rFonts w:ascii="Arial" w:hAnsi="Arial" w:cs="Arial"/>
                <w:sz w:val="22"/>
                <w:szCs w:val="22"/>
              </w:rPr>
              <w:t>NCBI, USA [IT]</w:t>
            </w:r>
          </w:p>
          <w:p w14:paraId="42136238" w14:textId="7CABD2B6" w:rsidR="00BD077B" w:rsidRDefault="00BD077B" w:rsidP="005D1640">
            <w:pPr>
              <w:rPr>
                <w:rFonts w:ascii="Arial" w:hAnsi="Arial" w:cs="Arial"/>
                <w:sz w:val="22"/>
                <w:szCs w:val="22"/>
              </w:rPr>
            </w:pPr>
            <w:r w:rsidRPr="00BD077B">
              <w:rPr>
                <w:rFonts w:ascii="Arial" w:hAnsi="Arial" w:cs="Arial"/>
                <w:sz w:val="22"/>
                <w:szCs w:val="22"/>
              </w:rPr>
              <w:t>University of the West of England, UK [DT]</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396BA419" w:rsidR="00F05B35" w:rsidRPr="00121243" w:rsidRDefault="005D1640" w:rsidP="00F05B35">
            <w:pPr>
              <w:rPr>
                <w:rFonts w:ascii="Arial" w:hAnsi="Arial" w:cs="Arial"/>
                <w:sz w:val="22"/>
                <w:szCs w:val="22"/>
              </w:rPr>
            </w:pPr>
            <w:r w:rsidRPr="00BD077B">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6C2FC91E"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150A08B" w14:textId="77777777" w:rsidR="00FD5A46" w:rsidRDefault="00FD5A46" w:rsidP="00F05B35">
      <w:pPr>
        <w:rPr>
          <w:rFonts w:ascii="Arial" w:hAnsi="Arial" w:cs="Arial"/>
          <w:b/>
          <w:bCs/>
        </w:rPr>
      </w:pPr>
    </w:p>
    <w:p w14:paraId="34698CFC" w14:textId="77777777" w:rsidR="00FD5A46" w:rsidRDefault="00FD5A46" w:rsidP="00F05B35">
      <w:pPr>
        <w:rPr>
          <w:rFonts w:ascii="Arial" w:hAnsi="Arial" w:cs="Arial"/>
          <w:b/>
          <w:bCs/>
        </w:rPr>
      </w:pPr>
    </w:p>
    <w:p w14:paraId="504533E8" w14:textId="50526E25" w:rsidR="00F05B35" w:rsidRDefault="00121243" w:rsidP="00F05B35">
      <w:pPr>
        <w:rPr>
          <w:rFonts w:ascii="Arial" w:hAnsi="Arial" w:cs="Arial"/>
          <w:b/>
          <w:bCs/>
        </w:rPr>
      </w:pPr>
      <w:r w:rsidRPr="00121243">
        <w:rPr>
          <w:rFonts w:ascii="Arial" w:hAnsi="Arial" w:cs="Arial"/>
          <w:b/>
          <w:bCs/>
        </w:rPr>
        <w:lastRenderedPageBreak/>
        <w:t>Submission dates</w:t>
      </w:r>
    </w:p>
    <w:p w14:paraId="0558700A" w14:textId="77777777" w:rsidR="00FD5A46" w:rsidRPr="00121243" w:rsidRDefault="00FD5A46" w:rsidP="00F05B35">
      <w:pPr>
        <w:rPr>
          <w:rFonts w:ascii="Arial" w:hAnsi="Arial" w:cs="Arial"/>
          <w:b/>
          <w:bCs/>
        </w:rPr>
      </w:pP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24BE0F99" w:rsidR="00F05B35" w:rsidRPr="00FD5A46" w:rsidRDefault="0045255B" w:rsidP="0045255B">
            <w:pPr>
              <w:tabs>
                <w:tab w:val="left" w:pos="1289"/>
              </w:tabs>
              <w:rPr>
                <w:rFonts w:ascii="Arial" w:hAnsi="Arial" w:cs="Arial"/>
                <w:sz w:val="22"/>
                <w:szCs w:val="22"/>
              </w:rPr>
            </w:pPr>
            <w:r w:rsidRPr="00FD5A46">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7A5D248" w:rsidR="00237296" w:rsidRPr="00FD5A46" w:rsidRDefault="00FD5A46" w:rsidP="007B1846">
            <w:pPr>
              <w:spacing w:before="120" w:after="120"/>
              <w:rPr>
                <w:rFonts w:ascii="Arial" w:hAnsi="Arial" w:cs="Arial"/>
                <w:bCs/>
                <w:sz w:val="22"/>
                <w:szCs w:val="22"/>
              </w:rPr>
            </w:pPr>
            <w:r w:rsidRPr="00FD5A46">
              <w:rPr>
                <w:rFonts w:ascii="Arial" w:hAnsi="Arial" w:cs="Arial"/>
                <w:bCs/>
                <w:sz w:val="22"/>
                <w:szCs w:val="22"/>
              </w:rPr>
              <w:t>2020.137B.</w:t>
            </w:r>
            <w:r w:rsidR="00375538">
              <w:rPr>
                <w:rFonts w:ascii="Arial" w:hAnsi="Arial" w:cs="Arial"/>
                <w:bCs/>
                <w:sz w:val="22"/>
                <w:szCs w:val="22"/>
              </w:rPr>
              <w:t>R</w:t>
            </w:r>
            <w:r w:rsidRPr="00FD5A46">
              <w:rPr>
                <w:rFonts w:ascii="Arial" w:hAnsi="Arial" w:cs="Arial"/>
                <w:bCs/>
                <w:sz w:val="22"/>
                <w:szCs w:val="22"/>
              </w:rPr>
              <w:t>.</w:t>
            </w:r>
            <w:r w:rsidR="00BA2B37" w:rsidRPr="00FD5A46">
              <w:rPr>
                <w:rFonts w:ascii="Arial" w:hAnsi="Arial" w:cs="Arial"/>
                <w:bCs/>
                <w:sz w:val="22"/>
                <w:szCs w:val="22"/>
              </w:rPr>
              <w:t>Ronodorvirus</w:t>
            </w:r>
            <w:r w:rsidRPr="00FD5A46">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3B8C3BA6" w:rsidR="00237296" w:rsidRPr="00FD5A46" w:rsidRDefault="009404A8" w:rsidP="00237296">
            <w:pPr>
              <w:rPr>
                <w:rFonts w:ascii="Arial" w:hAnsi="Arial" w:cs="Arial"/>
                <w:bCs/>
                <w:sz w:val="22"/>
                <w:szCs w:val="22"/>
              </w:rPr>
            </w:pPr>
            <w:r w:rsidRPr="00FD5A46">
              <w:rPr>
                <w:rFonts w:ascii="Arial" w:hAnsi="Arial" w:cs="Arial"/>
                <w:bCs/>
                <w:sz w:val="22"/>
                <w:szCs w:val="22"/>
              </w:rPr>
              <w:t>To create a new genus in honour the Census of Marine Life senior scientist, Dr Ron O’dor.</w:t>
            </w: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58BC98F9" w:rsidR="00237296" w:rsidRPr="00FD5A46" w:rsidRDefault="009C5E37" w:rsidP="009623BE">
                  <w:pPr>
                    <w:rPr>
                      <w:rFonts w:ascii="Arial" w:hAnsi="Arial" w:cs="Arial"/>
                      <w:color w:val="0000FF"/>
                      <w:sz w:val="22"/>
                      <w:szCs w:val="22"/>
                    </w:rPr>
                  </w:pPr>
                  <w:r w:rsidRPr="00FD5A46">
                    <w:rPr>
                      <w:rFonts w:ascii="Arial" w:hAnsi="Arial" w:cs="Arial"/>
                      <w:b/>
                      <w:color w:val="0000FF"/>
                      <w:sz w:val="22"/>
                      <w:szCs w:val="22"/>
                    </w:rPr>
                    <w:t>Species demarcation criteria:</w:t>
                  </w:r>
                  <w:r w:rsidRPr="00FD5A46">
                    <w:rPr>
                      <w:sz w:val="22"/>
                      <w:szCs w:val="22"/>
                      <w:lang w:val="en-GB"/>
                    </w:rPr>
                    <w:t xml:space="preserve"> </w:t>
                  </w:r>
                  <w:r w:rsidRPr="00FD5A46">
                    <w:rPr>
                      <w:rFonts w:ascii="Arial" w:hAnsi="Arial" w:cs="Arial"/>
                      <w:sz w:val="22"/>
                      <w:szCs w:val="22"/>
                      <w:lang w:val="en-GB"/>
                    </w:rPr>
                    <w:t xml:space="preserve">We have chosen 95% DNA sequence identity as the criterion for demarcation of species in this new genus. Each of the proposed species differs from the others with more than 5% at the DNA level as confirmed with the BLASTN </w:t>
                  </w:r>
                  <w:r w:rsidR="00FD5A46">
                    <w:rPr>
                      <w:rFonts w:ascii="Arial" w:hAnsi="Arial" w:cs="Arial"/>
                      <w:sz w:val="22"/>
                      <w:szCs w:val="22"/>
                      <w:lang w:val="en-GB"/>
                    </w:rPr>
                    <w:t>algorithm.</w:t>
                  </w: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168F8BE9"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7906085" w:rsidR="009C5E37" w:rsidRPr="00FD5A46" w:rsidRDefault="009C5E37" w:rsidP="009C5E37">
      <w:pPr>
        <w:rPr>
          <w:rFonts w:ascii="Arial" w:hAnsi="Arial" w:cs="Arial"/>
          <w:sz w:val="22"/>
          <w:szCs w:val="22"/>
          <w:lang w:val="en-GB"/>
        </w:rPr>
      </w:pPr>
    </w:p>
    <w:p w14:paraId="69E1052F" w14:textId="32827E57" w:rsidR="00237296" w:rsidRPr="00FD5A46" w:rsidRDefault="000B4844" w:rsidP="00237296">
      <w:pPr>
        <w:rPr>
          <w:rFonts w:ascii="Arial" w:hAnsi="Arial" w:cs="Arial"/>
          <w:sz w:val="22"/>
          <w:szCs w:val="22"/>
          <w:lang w:val="en-GB"/>
        </w:rPr>
      </w:pPr>
      <w:r w:rsidRPr="00FD5A46">
        <w:rPr>
          <w:rFonts w:ascii="Arial" w:hAnsi="Arial" w:cs="Arial"/>
          <w:b/>
          <w:color w:val="0000FF"/>
          <w:sz w:val="22"/>
          <w:szCs w:val="22"/>
          <w:lang w:val="en-GB"/>
        </w:rPr>
        <w:t xml:space="preserve">Source of the name of this taxon:  </w:t>
      </w:r>
      <w:r w:rsidRPr="00FD5A46">
        <w:rPr>
          <w:rFonts w:ascii="Arial" w:hAnsi="Arial" w:cs="Arial"/>
          <w:sz w:val="22"/>
          <w:szCs w:val="22"/>
          <w:lang w:val="en-GB"/>
        </w:rPr>
        <w:t>This genus is named</w:t>
      </w:r>
      <w:r w:rsidR="00BA2B37" w:rsidRPr="00FD5A46">
        <w:rPr>
          <w:rFonts w:ascii="Arial" w:hAnsi="Arial" w:cs="Arial"/>
          <w:sz w:val="22"/>
          <w:szCs w:val="22"/>
          <w:lang w:val="en-GB"/>
        </w:rPr>
        <w:t xml:space="preserve"> in honour of Dr. Ronald Keith O’Dor (b. 1944 d. 2020).  A Canadian marine biologist and cephalopod expert, Ron O’Dor was Chair of Biology (</w:t>
      </w:r>
      <w:r w:rsidR="00BA2B37" w:rsidRPr="00FD5A46">
        <w:rPr>
          <w:rFonts w:ascii="Arial" w:hAnsi="Arial" w:cs="Arial"/>
          <w:sz w:val="22"/>
          <w:szCs w:val="22"/>
          <w:bdr w:val="none" w:sz="0" w:space="0" w:color="auto" w:frame="1"/>
        </w:rPr>
        <w:t>1997-2000</w:t>
      </w:r>
      <w:r w:rsidR="00BA2B37" w:rsidRPr="00FD5A46">
        <w:rPr>
          <w:rFonts w:ascii="Arial" w:hAnsi="Arial" w:cs="Arial"/>
          <w:sz w:val="22"/>
          <w:szCs w:val="22"/>
          <w:lang w:val="en-GB"/>
        </w:rPr>
        <w:t>) at Dalhousie University (Halifax, NS, Canada).  In 2001, he was appointed Senior Scientist with the Census of Marine Life, a ten-year, international program to assess and explain the diversity, distribution, and abundance of life in the ocean (Washington, DC, USA).</w:t>
      </w:r>
    </w:p>
    <w:p w14:paraId="14B50F26" w14:textId="0112EAB8" w:rsidR="000B4844" w:rsidRPr="00FD5A46" w:rsidRDefault="000B4844" w:rsidP="00237296">
      <w:pPr>
        <w:rPr>
          <w:rFonts w:ascii="Arial" w:hAnsi="Arial" w:cs="Arial"/>
          <w:sz w:val="22"/>
          <w:szCs w:val="22"/>
          <w:lang w:val="en-GB"/>
        </w:rPr>
      </w:pPr>
    </w:p>
    <w:p w14:paraId="4DC33403" w14:textId="66610F6C" w:rsidR="000B4844" w:rsidRPr="00FD5A46" w:rsidRDefault="000B4844" w:rsidP="00882B25">
      <w:pPr>
        <w:rPr>
          <w:rFonts w:ascii="Arial" w:hAnsi="Arial" w:cs="Arial"/>
          <w:b/>
          <w:sz w:val="22"/>
          <w:szCs w:val="22"/>
        </w:rPr>
      </w:pPr>
      <w:r w:rsidRPr="00FD5A46">
        <w:rPr>
          <w:rFonts w:ascii="Arial" w:hAnsi="Arial" w:cs="Arial"/>
          <w:b/>
          <w:color w:val="0000FF"/>
          <w:sz w:val="22"/>
          <w:szCs w:val="22"/>
          <w:lang w:val="en-GB"/>
        </w:rPr>
        <w:t xml:space="preserve">History:  </w:t>
      </w:r>
      <w:r w:rsidR="002A6BCB" w:rsidRPr="00FD5A46">
        <w:rPr>
          <w:rFonts w:ascii="Arial" w:hAnsi="Arial" w:cs="Arial"/>
          <w:bCs/>
          <w:sz w:val="22"/>
          <w:szCs w:val="22"/>
          <w:lang w:val="en-GB"/>
        </w:rPr>
        <w:t>These l</w:t>
      </w:r>
      <w:r w:rsidRPr="00FD5A46">
        <w:rPr>
          <w:rFonts w:ascii="Arial" w:hAnsi="Arial" w:cs="Arial"/>
          <w:bCs/>
          <w:sz w:val="22"/>
          <w:szCs w:val="22"/>
          <w:lang w:val="en-GB"/>
        </w:rPr>
        <w:t>ytic phages</w:t>
      </w:r>
      <w:r w:rsidR="002A6BCB" w:rsidRPr="00FD5A46">
        <w:rPr>
          <w:rFonts w:ascii="Arial" w:hAnsi="Arial" w:cs="Arial"/>
          <w:bCs/>
          <w:sz w:val="22"/>
          <w:szCs w:val="22"/>
          <w:lang w:val="en-GB"/>
        </w:rPr>
        <w:t xml:space="preserve"> infect one of the oceans most common bacteri</w:t>
      </w:r>
      <w:r w:rsidR="000A272E" w:rsidRPr="00FD5A46">
        <w:rPr>
          <w:rFonts w:ascii="Arial" w:hAnsi="Arial" w:cs="Arial"/>
          <w:bCs/>
          <w:sz w:val="22"/>
          <w:szCs w:val="22"/>
          <w:lang w:val="en-GB"/>
        </w:rPr>
        <w:t>um</w:t>
      </w:r>
      <w:r w:rsidR="002A6BCB" w:rsidRPr="00FD5A46">
        <w:rPr>
          <w:rFonts w:ascii="Arial" w:hAnsi="Arial" w:cs="Arial"/>
          <w:bCs/>
          <w:sz w:val="22"/>
          <w:szCs w:val="22"/>
          <w:lang w:val="en-GB"/>
        </w:rPr>
        <w:t xml:space="preserve">, </w:t>
      </w:r>
      <w:r w:rsidR="002A6BCB" w:rsidRPr="00FD5A46">
        <w:rPr>
          <w:rFonts w:ascii="Arial" w:hAnsi="Arial" w:cs="Arial"/>
          <w:bCs/>
          <w:i/>
          <w:iCs/>
          <w:sz w:val="22"/>
          <w:szCs w:val="22"/>
          <w:lang w:val="en-GB"/>
        </w:rPr>
        <w:t>Prochlorococcus</w:t>
      </w:r>
      <w:r w:rsidR="002A6BCB" w:rsidRPr="00FD5A46">
        <w:rPr>
          <w:rFonts w:ascii="Arial" w:hAnsi="Arial" w:cs="Arial"/>
          <w:bCs/>
          <w:sz w:val="22"/>
          <w:szCs w:val="22"/>
          <w:lang w:val="en-GB"/>
        </w:rPr>
        <w:t>.</w:t>
      </w:r>
      <w:r w:rsidR="00882B25" w:rsidRPr="00FD5A46">
        <w:rPr>
          <w:rFonts w:ascii="Arial" w:hAnsi="Arial" w:cs="Arial"/>
          <w:bCs/>
          <w:sz w:val="22"/>
          <w:szCs w:val="22"/>
          <w:lang w:val="en-GB"/>
        </w:rPr>
        <w:t xml:space="preserve">  They were both isolated from the Atlantic with phage P-SSM3 being found </w:t>
      </w:r>
      <w:r w:rsidR="00BD077B" w:rsidRPr="00FD5A46">
        <w:rPr>
          <w:rFonts w:ascii="Arial" w:hAnsi="Arial" w:cs="Arial"/>
          <w:bCs/>
          <w:sz w:val="22"/>
          <w:szCs w:val="22"/>
          <w:lang w:val="en-GB"/>
        </w:rPr>
        <w:t>at Latitude</w:t>
      </w:r>
      <w:r w:rsidR="00882B25" w:rsidRPr="00FD5A46">
        <w:rPr>
          <w:rFonts w:ascii="Arial" w:hAnsi="Arial" w:cs="Arial"/>
          <w:bCs/>
          <w:sz w:val="22"/>
          <w:szCs w:val="22"/>
          <w:lang w:val="en-GB"/>
        </w:rPr>
        <w:t xml:space="preserve">  31.48 N</w:t>
      </w:r>
      <w:r w:rsidR="004E64A9" w:rsidRPr="00FD5A46">
        <w:rPr>
          <w:rFonts w:ascii="Arial" w:hAnsi="Arial" w:cs="Arial"/>
          <w:bCs/>
          <w:sz w:val="22"/>
          <w:szCs w:val="22"/>
          <w:lang w:val="en-GB"/>
        </w:rPr>
        <w:t xml:space="preserve">, </w:t>
      </w:r>
      <w:r w:rsidR="00882B25" w:rsidRPr="00FD5A46">
        <w:rPr>
          <w:rFonts w:ascii="Arial" w:hAnsi="Arial" w:cs="Arial"/>
          <w:bCs/>
          <w:sz w:val="22"/>
          <w:szCs w:val="22"/>
          <w:lang w:val="en-GB"/>
        </w:rPr>
        <w:t xml:space="preserve">            Longitude 64.16 W</w:t>
      </w:r>
      <w:r w:rsidR="004E64A9" w:rsidRPr="00FD5A46">
        <w:rPr>
          <w:rFonts w:ascii="Arial" w:hAnsi="Arial" w:cs="Arial"/>
          <w:bCs/>
          <w:sz w:val="22"/>
          <w:szCs w:val="22"/>
          <w:lang w:val="en-GB"/>
        </w:rPr>
        <w:t xml:space="preserve">, and a </w:t>
      </w:r>
      <w:r w:rsidR="00882B25" w:rsidRPr="00FD5A46">
        <w:rPr>
          <w:rFonts w:ascii="Arial" w:hAnsi="Arial" w:cs="Arial"/>
          <w:bCs/>
          <w:sz w:val="22"/>
          <w:szCs w:val="22"/>
          <w:lang w:val="en-GB"/>
        </w:rPr>
        <w:t xml:space="preserve">Depth </w:t>
      </w:r>
      <w:r w:rsidR="004E64A9" w:rsidRPr="00FD5A46">
        <w:rPr>
          <w:rFonts w:ascii="Arial" w:hAnsi="Arial" w:cs="Arial"/>
          <w:bCs/>
          <w:sz w:val="22"/>
          <w:szCs w:val="22"/>
          <w:lang w:val="en-GB"/>
        </w:rPr>
        <w:t xml:space="preserve">of </w:t>
      </w:r>
      <w:r w:rsidR="00882B25" w:rsidRPr="00FD5A46">
        <w:rPr>
          <w:rFonts w:ascii="Arial" w:hAnsi="Arial" w:cs="Arial"/>
          <w:bCs/>
          <w:sz w:val="22"/>
          <w:szCs w:val="22"/>
          <w:lang w:val="en-GB"/>
        </w:rPr>
        <w:t>100.00</w:t>
      </w:r>
      <w:r w:rsidR="004E64A9" w:rsidRPr="00FD5A46">
        <w:rPr>
          <w:rFonts w:ascii="Arial" w:hAnsi="Arial" w:cs="Arial"/>
          <w:bCs/>
          <w:sz w:val="22"/>
          <w:szCs w:val="22"/>
          <w:lang w:val="en-GB"/>
        </w:rPr>
        <w:t xml:space="preserve"> m.</w:t>
      </w:r>
    </w:p>
    <w:p w14:paraId="67512D9F" w14:textId="32749D6E" w:rsidR="00237296" w:rsidRPr="00FD5A46" w:rsidRDefault="00237296" w:rsidP="00237296">
      <w:pPr>
        <w:rPr>
          <w:rFonts w:ascii="Arial" w:hAnsi="Arial" w:cs="Arial"/>
          <w:b/>
          <w:sz w:val="22"/>
          <w:szCs w:val="22"/>
        </w:rPr>
      </w:pPr>
    </w:p>
    <w:p w14:paraId="09988DEE" w14:textId="4C9CFBC4" w:rsidR="00237296" w:rsidRPr="00FD5A46" w:rsidRDefault="000B4844" w:rsidP="00237296">
      <w:pPr>
        <w:rPr>
          <w:rFonts w:ascii="Arial" w:hAnsi="Arial" w:cs="Arial"/>
          <w:bCs/>
          <w:sz w:val="22"/>
          <w:szCs w:val="22"/>
        </w:rPr>
      </w:pPr>
      <w:r w:rsidRPr="00FD5A46">
        <w:rPr>
          <w:rFonts w:ascii="Arial" w:hAnsi="Arial" w:cs="Arial"/>
          <w:b/>
          <w:color w:val="0000FF"/>
          <w:sz w:val="22"/>
          <w:szCs w:val="22"/>
          <w:lang w:val="en-GB"/>
        </w:rPr>
        <w:t>Specific Reference:</w:t>
      </w:r>
      <w:r w:rsidR="002329D3" w:rsidRPr="00FD5A46">
        <w:rPr>
          <w:rFonts w:ascii="Arial" w:hAnsi="Arial" w:cs="Arial"/>
          <w:b/>
          <w:color w:val="0000FF"/>
          <w:sz w:val="22"/>
          <w:szCs w:val="22"/>
          <w:lang w:val="en-GB"/>
        </w:rPr>
        <w:t xml:space="preserve">  </w:t>
      </w:r>
      <w:r w:rsidR="002329D3" w:rsidRPr="00FD5A46">
        <w:rPr>
          <w:rFonts w:ascii="Arial" w:hAnsi="Arial" w:cs="Arial"/>
          <w:bCs/>
          <w:sz w:val="22"/>
          <w:szCs w:val="22"/>
        </w:rPr>
        <w:t xml:space="preserve">Sullivan MB, Huang KH, Ignacio-Espinoza JC, et al. Genomic analysis of oceanic cyanobacterial myoviruses compared with T4-like myoviruses from diverse hosts and environments. </w:t>
      </w:r>
      <w:r w:rsidR="002329D3" w:rsidRPr="00FD5A46">
        <w:rPr>
          <w:rFonts w:ascii="Arial" w:hAnsi="Arial" w:cs="Arial"/>
          <w:bCs/>
          <w:i/>
          <w:iCs/>
          <w:sz w:val="22"/>
          <w:szCs w:val="22"/>
        </w:rPr>
        <w:t>Environ Microbiol</w:t>
      </w:r>
      <w:r w:rsidR="002329D3" w:rsidRPr="00FD5A46">
        <w:rPr>
          <w:rFonts w:ascii="Arial" w:hAnsi="Arial" w:cs="Arial"/>
          <w:bCs/>
          <w:sz w:val="22"/>
          <w:szCs w:val="22"/>
        </w:rPr>
        <w:t>. 2010;12(11):3035</w:t>
      </w:r>
      <w:r w:rsidR="002329D3" w:rsidRPr="00FD5A46">
        <w:rPr>
          <w:rFonts w:ascii="Cambria Math" w:hAnsi="Cambria Math" w:cs="Cambria Math"/>
          <w:bCs/>
          <w:sz w:val="22"/>
          <w:szCs w:val="22"/>
        </w:rPr>
        <w:t>‐</w:t>
      </w:r>
      <w:r w:rsidR="002329D3" w:rsidRPr="00FD5A46">
        <w:rPr>
          <w:rFonts w:ascii="Arial" w:hAnsi="Arial" w:cs="Arial"/>
          <w:bCs/>
          <w:sz w:val="22"/>
          <w:szCs w:val="22"/>
        </w:rPr>
        <w:t>3056. doi:10.1111/j.1462-2920.2010.02280.x</w:t>
      </w:r>
    </w:p>
    <w:p w14:paraId="06F17589" w14:textId="015530EE" w:rsidR="00237296" w:rsidRPr="00FD5A46" w:rsidRDefault="00237296" w:rsidP="00237296">
      <w:pPr>
        <w:rPr>
          <w:rFonts w:ascii="Arial" w:hAnsi="Arial" w:cs="Arial"/>
          <w:b/>
          <w:sz w:val="22"/>
          <w:szCs w:val="22"/>
        </w:rPr>
      </w:pPr>
    </w:p>
    <w:p w14:paraId="60CBADD5" w14:textId="77777777" w:rsidR="000B4844" w:rsidRPr="00FD5A46" w:rsidRDefault="000B4844" w:rsidP="000B4844">
      <w:pPr>
        <w:rPr>
          <w:rFonts w:ascii="Arial" w:hAnsi="Arial" w:cs="Arial"/>
          <w:b/>
          <w:color w:val="0000FF"/>
          <w:sz w:val="22"/>
          <w:szCs w:val="22"/>
          <w:lang w:val="en-GB"/>
        </w:rPr>
      </w:pPr>
      <w:r w:rsidRPr="00FD5A46">
        <w:rPr>
          <w:rFonts w:ascii="Arial" w:hAnsi="Arial" w:cs="Arial"/>
          <w:b/>
          <w:color w:val="0000FF"/>
          <w:sz w:val="22"/>
          <w:szCs w:val="22"/>
          <w:lang w:val="en-GB"/>
        </w:rPr>
        <w:t>GenBank Summary:</w:t>
      </w:r>
    </w:p>
    <w:p w14:paraId="00D8B8F9" w14:textId="77777777" w:rsidR="000B4844" w:rsidRPr="00FD5A46"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58"/>
        <w:gridCol w:w="1336"/>
        <w:gridCol w:w="1246"/>
        <w:gridCol w:w="771"/>
        <w:gridCol w:w="650"/>
        <w:gridCol w:w="792"/>
        <w:gridCol w:w="741"/>
        <w:gridCol w:w="1004"/>
        <w:gridCol w:w="912"/>
      </w:tblGrid>
      <w:tr w:rsidR="000B4844" w:rsidRPr="00FD5A46" w14:paraId="76F706D8" w14:textId="77777777" w:rsidTr="007A0057">
        <w:tc>
          <w:tcPr>
            <w:tcW w:w="1513" w:type="dxa"/>
          </w:tcPr>
          <w:p w14:paraId="153CCDD9"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Phage name</w:t>
            </w:r>
          </w:p>
        </w:tc>
        <w:tc>
          <w:tcPr>
            <w:tcW w:w="1402" w:type="dxa"/>
          </w:tcPr>
          <w:p w14:paraId="58B1C9CF"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RefSeq No.</w:t>
            </w:r>
          </w:p>
        </w:tc>
        <w:tc>
          <w:tcPr>
            <w:tcW w:w="1309" w:type="dxa"/>
          </w:tcPr>
          <w:p w14:paraId="3797F695"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 xml:space="preserve">INSDC </w:t>
            </w:r>
          </w:p>
        </w:tc>
        <w:tc>
          <w:tcPr>
            <w:tcW w:w="794" w:type="dxa"/>
          </w:tcPr>
          <w:p w14:paraId="5BDB9555"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Size (Kb)</w:t>
            </w:r>
          </w:p>
        </w:tc>
        <w:tc>
          <w:tcPr>
            <w:tcW w:w="635" w:type="dxa"/>
          </w:tcPr>
          <w:p w14:paraId="11FCCA9A"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 xml:space="preserve">GC% </w:t>
            </w:r>
          </w:p>
        </w:tc>
        <w:tc>
          <w:tcPr>
            <w:tcW w:w="771" w:type="dxa"/>
          </w:tcPr>
          <w:p w14:paraId="29F53EED"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 xml:space="preserve">Protein </w:t>
            </w:r>
          </w:p>
        </w:tc>
        <w:tc>
          <w:tcPr>
            <w:tcW w:w="722" w:type="dxa"/>
          </w:tcPr>
          <w:p w14:paraId="407BE0CA"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tRNAs</w:t>
            </w:r>
          </w:p>
        </w:tc>
        <w:tc>
          <w:tcPr>
            <w:tcW w:w="976" w:type="dxa"/>
          </w:tcPr>
          <w:p w14:paraId="6B6B854A" w14:textId="45A55ECC"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Overall DNA sequence identity (*)</w:t>
            </w:r>
          </w:p>
        </w:tc>
        <w:tc>
          <w:tcPr>
            <w:tcW w:w="888" w:type="dxa"/>
          </w:tcPr>
          <w:p w14:paraId="16E554E8" w14:textId="77777777" w:rsidR="000B4844" w:rsidRPr="00FD5A46" w:rsidRDefault="000B4844" w:rsidP="008A035A">
            <w:pPr>
              <w:rPr>
                <w:rFonts w:ascii="Arial" w:hAnsi="Arial" w:cs="Arial"/>
                <w:sz w:val="22"/>
                <w:szCs w:val="22"/>
                <w:lang w:val="en-GB"/>
              </w:rPr>
            </w:pPr>
            <w:r w:rsidRPr="00FD5A46">
              <w:rPr>
                <w:rFonts w:ascii="Arial" w:hAnsi="Arial" w:cs="Arial"/>
                <w:sz w:val="22"/>
                <w:szCs w:val="22"/>
                <w:lang w:val="en-GB"/>
              </w:rPr>
              <w:t>% common proteins (**)</w:t>
            </w:r>
          </w:p>
        </w:tc>
      </w:tr>
      <w:tr w:rsidR="007A0057" w:rsidRPr="00FD5A46" w14:paraId="645F2D34" w14:textId="77777777" w:rsidTr="002329D3">
        <w:tc>
          <w:tcPr>
            <w:tcW w:w="1513" w:type="dxa"/>
            <w:vAlign w:val="center"/>
          </w:tcPr>
          <w:p w14:paraId="7DCE8001" w14:textId="3FB5535D"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Prochlorococcus phage P-SSM3</w:t>
            </w:r>
          </w:p>
        </w:tc>
        <w:tc>
          <w:tcPr>
            <w:tcW w:w="1402" w:type="dxa"/>
            <w:vAlign w:val="center"/>
          </w:tcPr>
          <w:p w14:paraId="7611AA29" w14:textId="573E78C1" w:rsidR="007A0057" w:rsidRPr="00FD5A46" w:rsidRDefault="00DF5F7F" w:rsidP="007A0057">
            <w:pPr>
              <w:rPr>
                <w:rFonts w:ascii="Arial" w:hAnsi="Arial" w:cs="Arial"/>
                <w:sz w:val="22"/>
                <w:szCs w:val="22"/>
                <w:lang w:val="en-GB"/>
              </w:rPr>
            </w:pPr>
            <w:hyperlink r:id="rId12" w:tgtFrame="_blank" w:history="1">
              <w:r w:rsidR="007A0057" w:rsidRPr="00FD5A46">
                <w:rPr>
                  <w:rStyle w:val="Hyperlink"/>
                  <w:rFonts w:ascii="Arial" w:eastAsia="Times" w:hAnsi="Arial" w:cs="Arial"/>
                  <w:sz w:val="22"/>
                  <w:szCs w:val="22"/>
                </w:rPr>
                <w:t>NC_021559.1</w:t>
              </w:r>
            </w:hyperlink>
          </w:p>
        </w:tc>
        <w:tc>
          <w:tcPr>
            <w:tcW w:w="1309" w:type="dxa"/>
            <w:vAlign w:val="center"/>
          </w:tcPr>
          <w:p w14:paraId="1EB9D438" w14:textId="12AB6FDD" w:rsidR="007A0057" w:rsidRPr="00FD5A46" w:rsidRDefault="00DF5F7F" w:rsidP="007A0057">
            <w:pPr>
              <w:rPr>
                <w:rFonts w:ascii="Arial" w:hAnsi="Arial" w:cs="Arial"/>
                <w:sz w:val="22"/>
                <w:szCs w:val="22"/>
                <w:lang w:val="en-GB"/>
              </w:rPr>
            </w:pPr>
            <w:hyperlink r:id="rId13" w:tgtFrame="_blank" w:history="1">
              <w:r w:rsidR="007A0057" w:rsidRPr="00FD5A46">
                <w:rPr>
                  <w:rStyle w:val="Hyperlink"/>
                  <w:rFonts w:ascii="Arial" w:eastAsia="Times" w:hAnsi="Arial" w:cs="Arial"/>
                  <w:sz w:val="22"/>
                  <w:szCs w:val="22"/>
                </w:rPr>
                <w:t>HQ337021.1</w:t>
              </w:r>
            </w:hyperlink>
          </w:p>
        </w:tc>
        <w:tc>
          <w:tcPr>
            <w:tcW w:w="794" w:type="dxa"/>
            <w:vAlign w:val="center"/>
          </w:tcPr>
          <w:p w14:paraId="5A0F1C6B" w14:textId="55EF2C67" w:rsidR="007A0057" w:rsidRPr="00FD5A46" w:rsidRDefault="007A0057" w:rsidP="007A0057">
            <w:pPr>
              <w:rPr>
                <w:rFonts w:ascii="Arial" w:hAnsi="Arial" w:cs="Arial"/>
                <w:sz w:val="22"/>
                <w:szCs w:val="22"/>
                <w:lang w:val="en-GB"/>
              </w:rPr>
            </w:pPr>
            <w:r w:rsidRPr="00FD5A46">
              <w:rPr>
                <w:rFonts w:ascii="Arial" w:hAnsi="Arial" w:cs="Arial"/>
                <w:sz w:val="22"/>
                <w:szCs w:val="22"/>
              </w:rPr>
              <w:t>179.06</w:t>
            </w:r>
          </w:p>
        </w:tc>
        <w:tc>
          <w:tcPr>
            <w:tcW w:w="635" w:type="dxa"/>
            <w:vAlign w:val="center"/>
          </w:tcPr>
          <w:p w14:paraId="10C217EE" w14:textId="53875152" w:rsidR="007A0057" w:rsidRPr="00FD5A46" w:rsidRDefault="007A0057" w:rsidP="007A0057">
            <w:pPr>
              <w:rPr>
                <w:rFonts w:ascii="Arial" w:hAnsi="Arial" w:cs="Arial"/>
                <w:sz w:val="22"/>
                <w:szCs w:val="22"/>
                <w:lang w:val="en-GB"/>
              </w:rPr>
            </w:pPr>
            <w:r w:rsidRPr="00FD5A46">
              <w:rPr>
                <w:rFonts w:ascii="Arial" w:hAnsi="Arial" w:cs="Arial"/>
                <w:sz w:val="22"/>
                <w:szCs w:val="22"/>
              </w:rPr>
              <w:t>36.7</w:t>
            </w:r>
          </w:p>
        </w:tc>
        <w:tc>
          <w:tcPr>
            <w:tcW w:w="771" w:type="dxa"/>
            <w:vAlign w:val="center"/>
          </w:tcPr>
          <w:p w14:paraId="011CBDE3" w14:textId="094791D5" w:rsidR="007A0057" w:rsidRPr="00FD5A46" w:rsidRDefault="00DF5F7F" w:rsidP="007A0057">
            <w:pPr>
              <w:rPr>
                <w:rFonts w:ascii="Arial" w:hAnsi="Arial" w:cs="Arial"/>
                <w:sz w:val="22"/>
                <w:szCs w:val="22"/>
                <w:lang w:val="en-GB"/>
              </w:rPr>
            </w:pPr>
            <w:hyperlink r:id="rId14" w:anchor="!/proteins/3931/455873|Prochlorococcus phage P-SSM3/viral segment Unknown/" w:history="1">
              <w:r w:rsidR="007A0057" w:rsidRPr="00FD5A46">
                <w:rPr>
                  <w:rStyle w:val="Hyperlink"/>
                  <w:rFonts w:ascii="Arial" w:eastAsia="Times" w:hAnsi="Arial" w:cs="Arial"/>
                  <w:color w:val="000080"/>
                  <w:sz w:val="22"/>
                  <w:szCs w:val="22"/>
                </w:rPr>
                <w:t>214</w:t>
              </w:r>
            </w:hyperlink>
          </w:p>
        </w:tc>
        <w:tc>
          <w:tcPr>
            <w:tcW w:w="722" w:type="dxa"/>
            <w:vAlign w:val="center"/>
          </w:tcPr>
          <w:p w14:paraId="46AD5853" w14:textId="1F2544F1"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0</w:t>
            </w:r>
          </w:p>
        </w:tc>
        <w:tc>
          <w:tcPr>
            <w:tcW w:w="976" w:type="dxa"/>
            <w:vAlign w:val="center"/>
          </w:tcPr>
          <w:p w14:paraId="03223E1A" w14:textId="2AA3188A"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100</w:t>
            </w:r>
          </w:p>
        </w:tc>
        <w:tc>
          <w:tcPr>
            <w:tcW w:w="888" w:type="dxa"/>
            <w:vAlign w:val="center"/>
          </w:tcPr>
          <w:p w14:paraId="53B51122" w14:textId="2F107D0A"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100</w:t>
            </w:r>
          </w:p>
        </w:tc>
      </w:tr>
      <w:tr w:rsidR="007A0057" w:rsidRPr="00FD5A46" w14:paraId="0172D30A" w14:textId="77777777" w:rsidTr="002329D3">
        <w:tc>
          <w:tcPr>
            <w:tcW w:w="1513" w:type="dxa"/>
            <w:vAlign w:val="center"/>
          </w:tcPr>
          <w:p w14:paraId="32560B4B" w14:textId="33A5C440"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Prochlorococcus phage P-SSM4</w:t>
            </w:r>
          </w:p>
        </w:tc>
        <w:tc>
          <w:tcPr>
            <w:tcW w:w="1402" w:type="dxa"/>
            <w:vAlign w:val="center"/>
          </w:tcPr>
          <w:p w14:paraId="29FC0933" w14:textId="776E3FA6" w:rsidR="007A0057" w:rsidRPr="00FD5A46" w:rsidRDefault="00DF5F7F" w:rsidP="007A0057">
            <w:pPr>
              <w:rPr>
                <w:rFonts w:ascii="Arial" w:hAnsi="Arial" w:cs="Arial"/>
                <w:sz w:val="22"/>
                <w:szCs w:val="22"/>
              </w:rPr>
            </w:pPr>
            <w:hyperlink r:id="rId15" w:tgtFrame="_blank" w:history="1">
              <w:r w:rsidR="007A0057" w:rsidRPr="00FD5A46">
                <w:rPr>
                  <w:rStyle w:val="Hyperlink"/>
                  <w:rFonts w:ascii="Arial" w:eastAsia="Times" w:hAnsi="Arial" w:cs="Arial"/>
                  <w:sz w:val="22"/>
                  <w:szCs w:val="22"/>
                </w:rPr>
                <w:t>NC_006884.2</w:t>
              </w:r>
            </w:hyperlink>
          </w:p>
        </w:tc>
        <w:tc>
          <w:tcPr>
            <w:tcW w:w="1309" w:type="dxa"/>
            <w:vAlign w:val="center"/>
          </w:tcPr>
          <w:p w14:paraId="44F9B1E8" w14:textId="5B8CAE9A" w:rsidR="007A0057" w:rsidRPr="00FD5A46" w:rsidRDefault="00DF5F7F" w:rsidP="007A0057">
            <w:pPr>
              <w:rPr>
                <w:rFonts w:ascii="Arial" w:hAnsi="Arial" w:cs="Arial"/>
                <w:sz w:val="22"/>
                <w:szCs w:val="22"/>
              </w:rPr>
            </w:pPr>
            <w:hyperlink r:id="rId16" w:tgtFrame="_blank" w:history="1">
              <w:r w:rsidR="007A0057" w:rsidRPr="00FD5A46">
                <w:rPr>
                  <w:rStyle w:val="Hyperlink"/>
                  <w:rFonts w:ascii="Arial" w:eastAsia="Times" w:hAnsi="Arial" w:cs="Arial"/>
                  <w:sz w:val="22"/>
                  <w:szCs w:val="22"/>
                </w:rPr>
                <w:t>AY940168.2</w:t>
              </w:r>
            </w:hyperlink>
          </w:p>
        </w:tc>
        <w:tc>
          <w:tcPr>
            <w:tcW w:w="794" w:type="dxa"/>
            <w:vAlign w:val="center"/>
          </w:tcPr>
          <w:p w14:paraId="3A2AFCF4" w14:textId="3F1327FB" w:rsidR="007A0057" w:rsidRPr="00FD5A46" w:rsidRDefault="007A0057" w:rsidP="007A0057">
            <w:pPr>
              <w:rPr>
                <w:rFonts w:ascii="Arial" w:hAnsi="Arial" w:cs="Arial"/>
                <w:sz w:val="22"/>
                <w:szCs w:val="22"/>
              </w:rPr>
            </w:pPr>
            <w:r w:rsidRPr="00FD5A46">
              <w:rPr>
                <w:rFonts w:ascii="Arial" w:hAnsi="Arial" w:cs="Arial"/>
                <w:sz w:val="22"/>
                <w:szCs w:val="22"/>
              </w:rPr>
              <w:t>178.25</w:t>
            </w:r>
          </w:p>
        </w:tc>
        <w:tc>
          <w:tcPr>
            <w:tcW w:w="635" w:type="dxa"/>
            <w:vAlign w:val="center"/>
          </w:tcPr>
          <w:p w14:paraId="1E36F728" w14:textId="5CF1A073" w:rsidR="007A0057" w:rsidRPr="00FD5A46" w:rsidRDefault="007A0057" w:rsidP="007A0057">
            <w:pPr>
              <w:rPr>
                <w:rFonts w:ascii="Arial" w:hAnsi="Arial" w:cs="Arial"/>
                <w:sz w:val="22"/>
                <w:szCs w:val="22"/>
              </w:rPr>
            </w:pPr>
            <w:r w:rsidRPr="00FD5A46">
              <w:rPr>
                <w:rFonts w:ascii="Arial" w:hAnsi="Arial" w:cs="Arial"/>
                <w:sz w:val="22"/>
                <w:szCs w:val="22"/>
              </w:rPr>
              <w:t>36.7</w:t>
            </w:r>
          </w:p>
        </w:tc>
        <w:tc>
          <w:tcPr>
            <w:tcW w:w="771" w:type="dxa"/>
            <w:vAlign w:val="center"/>
          </w:tcPr>
          <w:p w14:paraId="3DB47D31" w14:textId="3CA53491" w:rsidR="007A0057" w:rsidRPr="00FD5A46" w:rsidRDefault="00DF5F7F" w:rsidP="007A0057">
            <w:pPr>
              <w:rPr>
                <w:rFonts w:ascii="Arial" w:hAnsi="Arial" w:cs="Arial"/>
                <w:sz w:val="22"/>
                <w:szCs w:val="22"/>
              </w:rPr>
            </w:pPr>
            <w:hyperlink r:id="rId17" w:anchor="!/proteins/5253/890947|Prochlorococcus phage P-SSM4/viral segment Unknown/" w:history="1">
              <w:r w:rsidR="007A0057" w:rsidRPr="00FD5A46">
                <w:rPr>
                  <w:rStyle w:val="Hyperlink"/>
                  <w:rFonts w:ascii="Arial" w:eastAsia="Times" w:hAnsi="Arial" w:cs="Arial"/>
                  <w:color w:val="000080"/>
                  <w:sz w:val="22"/>
                  <w:szCs w:val="22"/>
                </w:rPr>
                <w:t>221</w:t>
              </w:r>
            </w:hyperlink>
          </w:p>
        </w:tc>
        <w:tc>
          <w:tcPr>
            <w:tcW w:w="722" w:type="dxa"/>
            <w:vAlign w:val="center"/>
          </w:tcPr>
          <w:p w14:paraId="50339B77" w14:textId="73D29283" w:rsidR="007A0057" w:rsidRPr="00FD5A46" w:rsidRDefault="007A0057" w:rsidP="007A0057">
            <w:pPr>
              <w:rPr>
                <w:rFonts w:ascii="Arial" w:hAnsi="Arial" w:cs="Arial"/>
                <w:sz w:val="22"/>
                <w:szCs w:val="22"/>
                <w:lang w:val="en-GB"/>
              </w:rPr>
            </w:pPr>
            <w:r w:rsidRPr="00FD5A46">
              <w:rPr>
                <w:rFonts w:ascii="Arial" w:hAnsi="Arial" w:cs="Arial"/>
                <w:sz w:val="22"/>
                <w:szCs w:val="22"/>
                <w:lang w:val="en-GB"/>
              </w:rPr>
              <w:t>0</w:t>
            </w:r>
          </w:p>
        </w:tc>
        <w:tc>
          <w:tcPr>
            <w:tcW w:w="976" w:type="dxa"/>
            <w:vAlign w:val="center"/>
          </w:tcPr>
          <w:p w14:paraId="66DFF5D3" w14:textId="0A3960FA" w:rsidR="007A0057" w:rsidRPr="00FD5A46" w:rsidRDefault="00865A8D" w:rsidP="007A0057">
            <w:pPr>
              <w:rPr>
                <w:rFonts w:ascii="Arial" w:hAnsi="Arial" w:cs="Arial"/>
                <w:sz w:val="22"/>
                <w:szCs w:val="22"/>
                <w:lang w:val="en-GB"/>
              </w:rPr>
            </w:pPr>
            <w:r w:rsidRPr="00FD5A46">
              <w:rPr>
                <w:rFonts w:ascii="Arial" w:hAnsi="Arial" w:cs="Arial"/>
                <w:sz w:val="22"/>
                <w:szCs w:val="22"/>
                <w:lang w:val="en-GB"/>
              </w:rPr>
              <w:t>88.1</w:t>
            </w:r>
          </w:p>
        </w:tc>
        <w:tc>
          <w:tcPr>
            <w:tcW w:w="888" w:type="dxa"/>
            <w:vAlign w:val="center"/>
          </w:tcPr>
          <w:p w14:paraId="38E69870" w14:textId="4460F67A" w:rsidR="007A0057" w:rsidRPr="00FD5A46" w:rsidRDefault="00865A8D" w:rsidP="007A0057">
            <w:pPr>
              <w:rPr>
                <w:rFonts w:ascii="Arial" w:hAnsi="Arial" w:cs="Arial"/>
                <w:sz w:val="22"/>
                <w:szCs w:val="22"/>
                <w:lang w:val="en-GB"/>
              </w:rPr>
            </w:pPr>
            <w:r w:rsidRPr="00FD5A46">
              <w:rPr>
                <w:rFonts w:ascii="Arial" w:hAnsi="Arial" w:cs="Arial"/>
                <w:sz w:val="22"/>
                <w:szCs w:val="22"/>
                <w:lang w:val="en-GB"/>
              </w:rPr>
              <w:t>92.5</w:t>
            </w:r>
          </w:p>
        </w:tc>
      </w:tr>
    </w:tbl>
    <w:p w14:paraId="2D16CBA6" w14:textId="670345A5" w:rsidR="000B4844" w:rsidRPr="00FD5A46" w:rsidRDefault="007A0057" w:rsidP="000B4844">
      <w:pPr>
        <w:rPr>
          <w:rFonts w:ascii="Arial" w:hAnsi="Arial" w:cs="Arial"/>
          <w:b/>
          <w:sz w:val="22"/>
          <w:szCs w:val="22"/>
          <w:lang w:val="en-GB"/>
        </w:rPr>
      </w:pPr>
      <w:r w:rsidRPr="00FD5A46">
        <w:rPr>
          <w:rFonts w:ascii="Arial" w:hAnsi="Arial" w:cs="Arial"/>
          <w:b/>
          <w:sz w:val="22"/>
          <w:szCs w:val="22"/>
          <w:lang w:val="en-GB"/>
        </w:rPr>
        <w:t>N.B. Cyanophage P-SS1 strain P-SS1 (JF974306) and Cyanophage P-RSM3 (HQ634176.1) should be considered strains</w:t>
      </w:r>
      <w:r w:rsidR="0045255B" w:rsidRPr="00FD5A46">
        <w:rPr>
          <w:rFonts w:ascii="Arial" w:hAnsi="Arial" w:cs="Arial"/>
          <w:b/>
          <w:sz w:val="22"/>
          <w:szCs w:val="22"/>
          <w:lang w:val="en-GB"/>
        </w:rPr>
        <w:t xml:space="preserve"> of </w:t>
      </w:r>
      <w:r w:rsidR="0045255B" w:rsidRPr="00FD5A46">
        <w:rPr>
          <w:rFonts w:ascii="Arial" w:hAnsi="Arial" w:cs="Arial"/>
          <w:b/>
          <w:i/>
          <w:iCs/>
          <w:sz w:val="22"/>
          <w:szCs w:val="22"/>
          <w:lang w:val="en-GB"/>
        </w:rPr>
        <w:t>Prochlorococcus virus PSSM3</w:t>
      </w:r>
      <w:r w:rsidRPr="00FD5A46">
        <w:rPr>
          <w:rFonts w:ascii="Arial" w:hAnsi="Arial" w:cs="Arial"/>
          <w:b/>
          <w:sz w:val="22"/>
          <w:szCs w:val="22"/>
          <w:lang w:val="en-GB"/>
        </w:rPr>
        <w:t xml:space="preserve"> in this genus.</w:t>
      </w:r>
    </w:p>
    <w:p w14:paraId="5E8F6ECE" w14:textId="1E833907" w:rsidR="000B4844" w:rsidRPr="00FD5A46" w:rsidRDefault="000B4844" w:rsidP="000B4844">
      <w:pPr>
        <w:rPr>
          <w:rFonts w:ascii="Arial" w:hAnsi="Arial" w:cs="Arial"/>
          <w:b/>
          <w:sz w:val="22"/>
          <w:szCs w:val="22"/>
          <w:lang w:val="en-GB"/>
        </w:rPr>
      </w:pPr>
    </w:p>
    <w:p w14:paraId="092DAD7B" w14:textId="7432A521" w:rsidR="007A0057" w:rsidRPr="00FD5A46" w:rsidRDefault="007A0057" w:rsidP="000B4844">
      <w:pPr>
        <w:rPr>
          <w:rFonts w:ascii="Arial" w:hAnsi="Arial" w:cs="Arial"/>
          <w:b/>
          <w:sz w:val="22"/>
          <w:szCs w:val="22"/>
          <w:lang w:val="en-GB"/>
        </w:rPr>
      </w:pPr>
      <w:r w:rsidRPr="00FD5A46">
        <w:rPr>
          <w:rFonts w:ascii="Arial" w:hAnsi="Arial" w:cs="Arial"/>
          <w:b/>
          <w:sz w:val="22"/>
          <w:szCs w:val="22"/>
          <w:lang w:val="en-GB"/>
        </w:rPr>
        <w:t>* Determined using VIRIDIC [10]</w:t>
      </w:r>
    </w:p>
    <w:p w14:paraId="64B943C1" w14:textId="5BE04434" w:rsidR="007A0057" w:rsidRPr="00FD5A46" w:rsidRDefault="007A0057" w:rsidP="000B4844">
      <w:pPr>
        <w:rPr>
          <w:rFonts w:ascii="Arial" w:hAnsi="Arial" w:cs="Arial"/>
          <w:b/>
          <w:sz w:val="22"/>
          <w:szCs w:val="22"/>
          <w:lang w:val="en-GB"/>
        </w:rPr>
      </w:pPr>
      <w:r w:rsidRPr="00FD5A46">
        <w:rPr>
          <w:rFonts w:ascii="Arial" w:hAnsi="Arial" w:cs="Arial"/>
          <w:b/>
          <w:sz w:val="22"/>
          <w:szCs w:val="22"/>
          <w:lang w:val="en-GB"/>
        </w:rPr>
        <w:t xml:space="preserve">** Determined using CoreGenes 3.5 at </w:t>
      </w:r>
      <w:hyperlink r:id="rId18" w:history="1">
        <w:r w:rsidRPr="00FD5A46">
          <w:rPr>
            <w:rStyle w:val="Hyperlink"/>
            <w:rFonts w:ascii="Arial" w:hAnsi="Arial" w:cs="Arial"/>
            <w:b/>
            <w:color w:val="auto"/>
            <w:sz w:val="22"/>
            <w:szCs w:val="22"/>
            <w:lang w:val="en-GB"/>
          </w:rPr>
          <w:t>http://binf.gmu.edu:8080/CoreGenes3.5/</w:t>
        </w:r>
      </w:hyperlink>
      <w:r w:rsidRPr="00FD5A46">
        <w:rPr>
          <w:rFonts w:ascii="Arial" w:hAnsi="Arial" w:cs="Arial"/>
          <w:b/>
          <w:sz w:val="22"/>
          <w:szCs w:val="22"/>
          <w:lang w:val="en-GB"/>
        </w:rPr>
        <w:t xml:space="preserve"> [6]</w:t>
      </w:r>
    </w:p>
    <w:p w14:paraId="5AA86472" w14:textId="77777777" w:rsidR="007A0057" w:rsidRPr="00FD5A46" w:rsidRDefault="007A0057" w:rsidP="000B4844">
      <w:pPr>
        <w:rPr>
          <w:rFonts w:ascii="Arial" w:hAnsi="Arial" w:cs="Arial"/>
          <w:b/>
          <w:sz w:val="22"/>
          <w:szCs w:val="22"/>
          <w:lang w:val="en-GB"/>
        </w:rPr>
      </w:pPr>
    </w:p>
    <w:p w14:paraId="3F9AAF76" w14:textId="79749E01" w:rsidR="000B4844" w:rsidRPr="00FD5A46" w:rsidRDefault="000B4844" w:rsidP="00BD077B">
      <w:pPr>
        <w:pStyle w:val="HTMLPreformatted"/>
        <w:shd w:val="clear" w:color="auto" w:fill="FFFFFF"/>
        <w:rPr>
          <w:rFonts w:ascii="Arial" w:hAnsi="Arial" w:cs="Arial"/>
          <w:sz w:val="22"/>
          <w:szCs w:val="22"/>
        </w:rPr>
      </w:pPr>
      <w:bookmarkStart w:id="0" w:name="_Hlk41821066"/>
      <w:r w:rsidRPr="00FD5A46">
        <w:rPr>
          <w:rFonts w:ascii="Arial" w:hAnsi="Arial" w:cs="Arial"/>
          <w:b/>
          <w:color w:val="0000FF"/>
          <w:sz w:val="22"/>
          <w:szCs w:val="22"/>
        </w:rPr>
        <w:t xml:space="preserve">BLASTN homologs:  </w:t>
      </w:r>
      <w:bookmarkEnd w:id="0"/>
      <w:r w:rsidR="0014407E" w:rsidRPr="00FD5A46">
        <w:rPr>
          <w:rFonts w:ascii="Arial" w:hAnsi="Arial" w:cs="Arial"/>
          <w:sz w:val="22"/>
          <w:szCs w:val="22"/>
        </w:rPr>
        <w:t>The next most closely related virus is Cyanophage S-TIM4</w:t>
      </w:r>
      <w:r w:rsidR="00BD077B" w:rsidRPr="00FD5A46">
        <w:rPr>
          <w:rFonts w:ascii="Arial" w:hAnsi="Arial" w:cs="Arial"/>
          <w:sz w:val="22"/>
          <w:szCs w:val="22"/>
        </w:rPr>
        <w:t xml:space="preserve"> [</w:t>
      </w:r>
      <w:hyperlink r:id="rId19" w:history="1">
        <w:r w:rsidR="00BD077B" w:rsidRPr="00FD5A46">
          <w:rPr>
            <w:rStyle w:val="Hyperlink"/>
            <w:rFonts w:ascii="Arial" w:hAnsi="Arial" w:cs="Arial"/>
            <w:color w:val="642A8F"/>
            <w:sz w:val="22"/>
            <w:szCs w:val="22"/>
          </w:rPr>
          <w:t>MH512890</w:t>
        </w:r>
      </w:hyperlink>
      <w:r w:rsidR="00BD077B" w:rsidRPr="00FD5A46">
        <w:rPr>
          <w:rFonts w:ascii="Arial" w:hAnsi="Arial" w:cs="Arial"/>
          <w:sz w:val="22"/>
          <w:szCs w:val="22"/>
        </w:rPr>
        <w:t>]</w:t>
      </w:r>
      <w:r w:rsidR="0014407E" w:rsidRPr="00FD5A46">
        <w:rPr>
          <w:rFonts w:ascii="Arial" w:hAnsi="Arial" w:cs="Arial"/>
          <w:sz w:val="22"/>
          <w:szCs w:val="22"/>
        </w:rPr>
        <w:t xml:space="preserve"> which shares 48.2% DNA sequence identity with P-SSM3 </w:t>
      </w:r>
      <w:r w:rsidRPr="00FD5A46">
        <w:rPr>
          <w:rFonts w:ascii="Arial" w:hAnsi="Arial" w:cs="Arial"/>
          <w:sz w:val="22"/>
          <w:szCs w:val="22"/>
        </w:rPr>
        <w:t xml:space="preserve">[1-3].  </w:t>
      </w:r>
    </w:p>
    <w:p w14:paraId="65FD2F75" w14:textId="3D129902" w:rsidR="004F0C99" w:rsidRPr="00FD5A46" w:rsidRDefault="004F0C99" w:rsidP="000B4844">
      <w:pPr>
        <w:rPr>
          <w:rFonts w:ascii="Arial" w:hAnsi="Arial" w:cs="Arial"/>
          <w:sz w:val="22"/>
          <w:szCs w:val="22"/>
          <w:lang w:val="en-GB"/>
        </w:rPr>
      </w:pPr>
    </w:p>
    <w:p w14:paraId="0D84C516" w14:textId="77777777" w:rsidR="004F0C99" w:rsidRPr="00FD5A46" w:rsidRDefault="004F0C99" w:rsidP="000B4844">
      <w:pPr>
        <w:rPr>
          <w:rFonts w:ascii="Arial" w:hAnsi="Arial" w:cs="Arial"/>
          <w:sz w:val="22"/>
          <w:szCs w:val="22"/>
          <w:lang w:val="en-GB"/>
        </w:rPr>
      </w:pPr>
    </w:p>
    <w:p w14:paraId="1E45478B" w14:textId="657E5169" w:rsidR="002A6BCB" w:rsidRPr="00FD5A46" w:rsidRDefault="004F0C99" w:rsidP="000B4844">
      <w:pPr>
        <w:rPr>
          <w:rFonts w:ascii="Arial" w:hAnsi="Arial" w:cs="Arial"/>
          <w:b/>
          <w:color w:val="0000FF"/>
          <w:sz w:val="22"/>
          <w:szCs w:val="22"/>
          <w:lang w:val="en-GB"/>
        </w:rPr>
      </w:pPr>
      <w:r w:rsidRPr="00FD5A46">
        <w:rPr>
          <w:rFonts w:ascii="Arial" w:hAnsi="Arial" w:cs="Arial"/>
          <w:b/>
          <w:color w:val="0000FF"/>
          <w:sz w:val="22"/>
          <w:szCs w:val="22"/>
          <w:lang w:val="en-GB"/>
        </w:rPr>
        <w:t xml:space="preserve">VIRIDIC analysis: </w:t>
      </w:r>
      <w:r w:rsidR="00831A3A" w:rsidRPr="00FD5A46">
        <w:rPr>
          <w:rFonts w:ascii="Arial" w:hAnsi="Arial" w:cs="Arial"/>
          <w:bCs/>
          <w:sz w:val="22"/>
          <w:szCs w:val="22"/>
          <w:lang w:val="en-GB"/>
        </w:rPr>
        <w:t>VIRIDIC (Virus Intergenomic Distance Calculator) computes pairwise intergenomic distances/similarities amongst phage genomes [10]. The results boxed in black indicate strains.</w:t>
      </w:r>
    </w:p>
    <w:p w14:paraId="2C4A2320" w14:textId="532B8CC6" w:rsidR="000B4844" w:rsidRPr="00FD5A46" w:rsidRDefault="002A6BCB" w:rsidP="000B4844">
      <w:pPr>
        <w:rPr>
          <w:rFonts w:ascii="Arial" w:hAnsi="Arial" w:cs="Arial"/>
          <w:sz w:val="22"/>
          <w:szCs w:val="22"/>
          <w:lang w:val="en-GB"/>
        </w:rPr>
      </w:pPr>
      <w:r w:rsidRPr="00FD5A46">
        <w:rPr>
          <w:rFonts w:ascii="Arial" w:hAnsi="Arial" w:cs="Arial"/>
          <w:b/>
          <w:noProof/>
          <w:color w:val="0000FF"/>
          <w:sz w:val="22"/>
          <w:szCs w:val="22"/>
          <w:lang w:val="en-GB"/>
        </w:rPr>
        <w:drawing>
          <wp:inline distT="0" distB="0" distL="0" distR="0" wp14:anchorId="48C475ED" wp14:editId="1620B1CB">
            <wp:extent cx="5727700" cy="2581910"/>
            <wp:effectExtent l="0" t="0" r="635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_sim-dist_table.tif"/>
                    <pic:cNvPicPr/>
                  </pic:nvPicPr>
                  <pic:blipFill>
                    <a:blip r:embed="rId20">
                      <a:extLst>
                        <a:ext uri="{28A0092B-C50C-407E-A947-70E740481C1C}">
                          <a14:useLocalDpi xmlns:a14="http://schemas.microsoft.com/office/drawing/2010/main" val="0"/>
                        </a:ext>
                      </a:extLst>
                    </a:blip>
                    <a:stretch>
                      <a:fillRect/>
                    </a:stretch>
                  </pic:blipFill>
                  <pic:spPr>
                    <a:xfrm>
                      <a:off x="0" y="0"/>
                      <a:ext cx="5727700" cy="2581910"/>
                    </a:xfrm>
                    <a:prstGeom prst="rect">
                      <a:avLst/>
                    </a:prstGeom>
                  </pic:spPr>
                </pic:pic>
              </a:graphicData>
            </a:graphic>
          </wp:inline>
        </w:drawing>
      </w:r>
      <w:r w:rsidR="004F0C99" w:rsidRPr="00FD5A46">
        <w:rPr>
          <w:rFonts w:ascii="Arial" w:hAnsi="Arial" w:cs="Arial"/>
          <w:b/>
          <w:color w:val="0000FF"/>
          <w:sz w:val="22"/>
          <w:szCs w:val="22"/>
          <w:lang w:val="en-GB"/>
        </w:rPr>
        <w:t xml:space="preserve"> </w:t>
      </w:r>
    </w:p>
    <w:p w14:paraId="333253A0" w14:textId="77777777" w:rsidR="000B4844" w:rsidRPr="00FD5A46" w:rsidRDefault="000B4844" w:rsidP="000B4844">
      <w:pPr>
        <w:rPr>
          <w:rFonts w:ascii="Arial" w:hAnsi="Arial" w:cs="Arial"/>
          <w:b/>
          <w:color w:val="0000FF"/>
          <w:sz w:val="22"/>
          <w:szCs w:val="22"/>
          <w:lang w:val="en-GB"/>
        </w:rPr>
      </w:pPr>
      <w:r w:rsidRPr="00FD5A46">
        <w:rPr>
          <w:rFonts w:ascii="Arial" w:hAnsi="Arial" w:cs="Arial"/>
          <w:b/>
          <w:color w:val="0000FF"/>
          <w:sz w:val="22"/>
          <w:szCs w:val="22"/>
          <w:lang w:val="en-GB"/>
        </w:rPr>
        <w:t xml:space="preserve">Electron micrograph: </w:t>
      </w:r>
      <w:r w:rsidRPr="00FD5A46">
        <w:rPr>
          <w:rFonts w:ascii="Arial" w:hAnsi="Arial" w:cs="Arial"/>
          <w:sz w:val="22"/>
          <w:szCs w:val="22"/>
          <w:lang w:val="en-GB"/>
        </w:rPr>
        <w:t>None available</w:t>
      </w:r>
    </w:p>
    <w:p w14:paraId="648AA975" w14:textId="3693D43B" w:rsidR="00237296" w:rsidRPr="00FD5A46" w:rsidRDefault="00237296" w:rsidP="00237296">
      <w:pPr>
        <w:rPr>
          <w:rFonts w:ascii="Arial" w:hAnsi="Arial" w:cs="Arial"/>
          <w:b/>
          <w:sz w:val="22"/>
          <w:szCs w:val="22"/>
        </w:rPr>
      </w:pPr>
    </w:p>
    <w:p w14:paraId="7FC363B2" w14:textId="79A0A884" w:rsidR="000B4844" w:rsidRPr="00FD5A46" w:rsidRDefault="000B4844" w:rsidP="000B4844">
      <w:pPr>
        <w:rPr>
          <w:rFonts w:ascii="Arial" w:hAnsi="Arial" w:cs="Arial"/>
          <w:sz w:val="22"/>
          <w:szCs w:val="22"/>
          <w:lang w:val="en-GB"/>
        </w:rPr>
      </w:pPr>
      <w:r w:rsidRPr="00FD5A46">
        <w:rPr>
          <w:rFonts w:ascii="Arial" w:hAnsi="Arial" w:cs="Arial"/>
          <w:b/>
          <w:color w:val="0000FF"/>
          <w:sz w:val="22"/>
          <w:szCs w:val="22"/>
          <w:lang w:val="en-GB"/>
        </w:rPr>
        <w:t xml:space="preserve">Phylogeny: </w:t>
      </w:r>
      <w:r w:rsidRPr="00FD5A46">
        <w:rPr>
          <w:rFonts w:ascii="Arial" w:hAnsi="Arial" w:cs="Arial"/>
          <w:sz w:val="22"/>
          <w:szCs w:val="22"/>
          <w:lang w:val="en-GB"/>
        </w:rPr>
        <w:t xml:space="preserve">The phylogenetic tree was constructed using the </w:t>
      </w:r>
      <w:r w:rsidR="007A0057" w:rsidRPr="00FD5A46">
        <w:rPr>
          <w:rFonts w:ascii="Arial" w:hAnsi="Arial" w:cs="Arial"/>
          <w:sz w:val="22"/>
          <w:szCs w:val="22"/>
          <w:lang w:val="en-GB"/>
        </w:rPr>
        <w:t>DNA polymerase</w:t>
      </w:r>
      <w:r w:rsidRPr="00FD5A46">
        <w:rPr>
          <w:rFonts w:ascii="Arial" w:hAnsi="Arial" w:cs="Arial"/>
          <w:sz w:val="22"/>
          <w:szCs w:val="22"/>
          <w:lang w:val="en-GB"/>
        </w:rPr>
        <w:t xml:space="preserve"> protein homologs of </w:t>
      </w:r>
      <w:r w:rsidR="0014407E" w:rsidRPr="00FD5A46">
        <w:rPr>
          <w:rFonts w:ascii="Arial" w:hAnsi="Arial" w:cs="Arial"/>
          <w:sz w:val="22"/>
          <w:szCs w:val="22"/>
          <w:lang w:val="en-GB"/>
        </w:rPr>
        <w:t>P-SSM3</w:t>
      </w:r>
      <w:r w:rsidRPr="00FD5A46">
        <w:rPr>
          <w:rFonts w:ascii="Arial" w:hAnsi="Arial" w:cs="Arial"/>
          <w:sz w:val="22"/>
          <w:szCs w:val="22"/>
          <w:lang w:val="en-GB"/>
        </w:rPr>
        <w:t xml:space="preserve">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6F3F2902" w:rsidR="00237296" w:rsidRPr="00FD5A46" w:rsidRDefault="00237296" w:rsidP="00237296">
      <w:pPr>
        <w:rPr>
          <w:rFonts w:ascii="Arial" w:hAnsi="Arial" w:cs="Arial"/>
          <w:b/>
          <w:sz w:val="22"/>
          <w:szCs w:val="22"/>
        </w:rPr>
      </w:pPr>
    </w:p>
    <w:p w14:paraId="5F0B33BA" w14:textId="289A1CFE" w:rsidR="00237296" w:rsidRPr="00FD5A46" w:rsidRDefault="007A0057" w:rsidP="00237296">
      <w:pPr>
        <w:rPr>
          <w:rFonts w:ascii="Arial" w:hAnsi="Arial" w:cs="Arial"/>
          <w:b/>
          <w:sz w:val="22"/>
          <w:szCs w:val="22"/>
        </w:rPr>
      </w:pPr>
      <w:r w:rsidRPr="00FD5A46">
        <w:rPr>
          <w:rFonts w:ascii="Arial" w:hAnsi="Arial" w:cs="Arial"/>
          <w:noProof/>
          <w:sz w:val="22"/>
          <w:szCs w:val="22"/>
          <w:lang w:val="en-GB"/>
        </w:rPr>
        <w:lastRenderedPageBreak/>
        <mc:AlternateContent>
          <mc:Choice Requires="wps">
            <w:drawing>
              <wp:anchor distT="0" distB="0" distL="114300" distR="114300" simplePos="0" relativeHeight="251661312" behindDoc="0" locked="0" layoutInCell="1" allowOverlap="1" wp14:anchorId="70D78EEF" wp14:editId="37D68FA2">
                <wp:simplePos x="0" y="0"/>
                <wp:positionH relativeFrom="column">
                  <wp:posOffset>2517806</wp:posOffset>
                </wp:positionH>
                <wp:positionV relativeFrom="paragraph">
                  <wp:posOffset>114973</wp:posOffset>
                </wp:positionV>
                <wp:extent cx="3245416" cy="673540"/>
                <wp:effectExtent l="19050" t="19050" r="12700" b="12700"/>
                <wp:wrapNone/>
                <wp:docPr id="3" name="Rectangle 3"/>
                <wp:cNvGraphicFramePr/>
                <a:graphic xmlns:a="http://schemas.openxmlformats.org/drawingml/2006/main">
                  <a:graphicData uri="http://schemas.microsoft.com/office/word/2010/wordprocessingShape">
                    <wps:wsp>
                      <wps:cNvSpPr/>
                      <wps:spPr>
                        <a:xfrm>
                          <a:off x="0" y="0"/>
                          <a:ext cx="3245416" cy="67354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D6416" id="Rectangle 3" o:spid="_x0000_s1026" style="position:absolute;margin-left:198.25pt;margin-top:9.05pt;width:255.55pt;height:53.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" filled="f" strokecolor="red" strokeweight="2.25pt"/>
            </w:pict>
          </mc:Fallback>
        </mc:AlternateContent>
      </w:r>
      <w:r w:rsidRPr="00FD5A46">
        <w:rPr>
          <w:rFonts w:ascii="Arial" w:hAnsi="Arial" w:cs="Arial"/>
          <w:b/>
          <w:noProof/>
          <w:sz w:val="22"/>
          <w:szCs w:val="22"/>
        </w:rPr>
        <w:t xml:space="preserve"> </w:t>
      </w:r>
      <w:r w:rsidRPr="00FD5A46">
        <w:rPr>
          <w:rFonts w:ascii="Arial" w:hAnsi="Arial" w:cs="Arial"/>
          <w:b/>
          <w:noProof/>
          <w:sz w:val="22"/>
          <w:szCs w:val="22"/>
        </w:rPr>
        <w:drawing>
          <wp:inline distT="0" distB="0" distL="0" distR="0" wp14:anchorId="6CB2DB05" wp14:editId="30821F45">
            <wp:extent cx="5727700" cy="292036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NA polymerase phylo tree.tif"/>
                    <pic:cNvPicPr/>
                  </pic:nvPicPr>
                  <pic:blipFill>
                    <a:blip r:embed="rId21">
                      <a:extLst>
                        <a:ext uri="{28A0092B-C50C-407E-A947-70E740481C1C}">
                          <a14:useLocalDpi xmlns:a14="http://schemas.microsoft.com/office/drawing/2010/main" val="0"/>
                        </a:ext>
                      </a:extLst>
                    </a:blip>
                    <a:stretch>
                      <a:fillRect/>
                    </a:stretch>
                  </pic:blipFill>
                  <pic:spPr>
                    <a:xfrm>
                      <a:off x="0" y="0"/>
                      <a:ext cx="5727700" cy="2920365"/>
                    </a:xfrm>
                    <a:prstGeom prst="rect">
                      <a:avLst/>
                    </a:prstGeom>
                  </pic:spPr>
                </pic:pic>
              </a:graphicData>
            </a:graphic>
          </wp:inline>
        </w:drawing>
      </w:r>
    </w:p>
    <w:p w14:paraId="045BF607" w14:textId="618E3BD4" w:rsidR="005D1640" w:rsidRPr="00FD5A46" w:rsidRDefault="00237296" w:rsidP="007B1846">
      <w:pPr>
        <w:spacing w:before="120" w:after="120"/>
        <w:rPr>
          <w:rFonts w:ascii="Arial" w:hAnsi="Arial" w:cs="Arial"/>
          <w:b/>
        </w:rPr>
      </w:pPr>
      <w:r w:rsidRPr="00FD5A46">
        <w:rPr>
          <w:rFonts w:ascii="Arial" w:hAnsi="Arial" w:cs="Arial"/>
          <w:b/>
        </w:rPr>
        <w:t>References</w:t>
      </w:r>
    </w:p>
    <w:p w14:paraId="19899DBB" w14:textId="39D96C9B"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652843DC"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54C028AF"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6AE5B2A4"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09031B18"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Chan PP, Lowe TM. tRNAscan-SE: Searching for tRNA Genes in Genomic Sequences. Methods Mol Biol. 2019;1962:1-14. doi: 10.1007/978-1-4939-9173-0_1. PMID:     31020551.</w:t>
      </w:r>
    </w:p>
    <w:p w14:paraId="5E34EA46" w14:textId="57330F34"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5CDB3387"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Darling AE, Mau B, Perna NT. progressiveMauve: multiple genome alignment with gene gain, loss and rearrangement. PLoS One. 2010;5(6):e11147.  doi: 10.1371/journal.pone.0011147.  PMID:</w:t>
      </w:r>
      <w:r w:rsidRPr="00FD5A46">
        <w:rPr>
          <w:rFonts w:ascii="Arial" w:hAnsi="Arial" w:cs="Arial"/>
          <w:sz w:val="22"/>
          <w:szCs w:val="22"/>
        </w:rPr>
        <w:t xml:space="preserve"> </w:t>
      </w:r>
      <w:r w:rsidRPr="00FD5A46">
        <w:rPr>
          <w:rFonts w:ascii="Arial" w:hAnsi="Arial" w:cs="Arial"/>
          <w:color w:val="000000"/>
          <w:sz w:val="22"/>
          <w:szCs w:val="22"/>
        </w:rPr>
        <w:t>20593022.</w:t>
      </w:r>
    </w:p>
    <w:p w14:paraId="6147BCAD" w14:textId="6054A2A0"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29EFB323" w:rsidR="005D1640" w:rsidRPr="00FD5A46" w:rsidRDefault="005D1640" w:rsidP="00FD5A46">
      <w:pPr>
        <w:pStyle w:val="BodyTextIndent"/>
        <w:numPr>
          <w:ilvl w:val="0"/>
          <w:numId w:val="4"/>
        </w:numPr>
        <w:rPr>
          <w:rFonts w:ascii="Arial" w:hAnsi="Arial" w:cs="Arial"/>
          <w:color w:val="000000"/>
          <w:sz w:val="22"/>
          <w:szCs w:val="22"/>
        </w:rPr>
      </w:pPr>
      <w:r w:rsidRPr="00FD5A46">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455E79" w14:textId="7488F5C6" w:rsidR="00FD5A46" w:rsidRPr="00FD5A46" w:rsidRDefault="00860310" w:rsidP="00FD5A46">
      <w:pPr>
        <w:pStyle w:val="ListParagraph"/>
        <w:numPr>
          <w:ilvl w:val="0"/>
          <w:numId w:val="4"/>
        </w:numPr>
        <w:rPr>
          <w:rFonts w:ascii="Arial" w:hAnsi="Arial" w:cs="Arial"/>
          <w:bCs/>
          <w:sz w:val="22"/>
          <w:szCs w:val="22"/>
        </w:rPr>
      </w:pPr>
      <w:r w:rsidRPr="00FD5A46">
        <w:rPr>
          <w:rFonts w:ascii="Arial" w:hAnsi="Arial" w:cs="Arial"/>
          <w:bCs/>
          <w:sz w:val="22"/>
          <w:szCs w:val="22"/>
        </w:rPr>
        <w:t xml:space="preserve">Moraru C.  </w:t>
      </w:r>
      <w:r w:rsidRPr="00FD5A46">
        <w:rPr>
          <w:rFonts w:ascii="Arial" w:hAnsi="Arial" w:cs="Arial"/>
          <w:sz w:val="22"/>
          <w:szCs w:val="22"/>
        </w:rPr>
        <w:t xml:space="preserve">VIRIDIC (Virus Intergenomic Distance Calculator) computes pairwise intergenomic distances/similarities amongst phage genomes. </w:t>
      </w:r>
      <w:hyperlink r:id="rId22" w:history="1">
        <w:r w:rsidR="00831A3A" w:rsidRPr="00FD5A46">
          <w:rPr>
            <w:rStyle w:val="Hyperlink"/>
            <w:rFonts w:ascii="Arial" w:hAnsi="Arial" w:cs="Arial"/>
            <w:sz w:val="22"/>
            <w:szCs w:val="22"/>
          </w:rPr>
          <w:t>http://rhea.icbm.uni-oldenburg.de/VIRIDIC/</w:t>
        </w:r>
      </w:hyperlink>
      <w:r w:rsidR="00831A3A" w:rsidRPr="00FD5A46">
        <w:rPr>
          <w:rFonts w:ascii="Arial" w:hAnsi="Arial" w:cs="Arial"/>
          <w:sz w:val="22"/>
          <w:szCs w:val="22"/>
        </w:rPr>
        <w:t xml:space="preserve"> </w:t>
      </w:r>
    </w:p>
    <w:sectPr w:rsidR="00FD5A46" w:rsidRPr="00FD5A46" w:rsidSect="00584D75">
      <w:headerReference w:type="default" r:id="rId2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E93754" w14:textId="77777777" w:rsidR="00DF5F7F" w:rsidRDefault="00DF5F7F" w:rsidP="004609D1">
      <w:r>
        <w:separator/>
      </w:r>
    </w:p>
  </w:endnote>
  <w:endnote w:type="continuationSeparator" w:id="0">
    <w:p w14:paraId="4349B332" w14:textId="77777777" w:rsidR="00DF5F7F" w:rsidRDefault="00DF5F7F"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帩녲蓀s悀"/>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58E648" w14:textId="77777777" w:rsidR="00DF5F7F" w:rsidRDefault="00DF5F7F" w:rsidP="004609D1">
      <w:r>
        <w:separator/>
      </w:r>
    </w:p>
  </w:footnote>
  <w:footnote w:type="continuationSeparator" w:id="0">
    <w:p w14:paraId="6A02E4E2" w14:textId="77777777" w:rsidR="00DF5F7F" w:rsidRDefault="00DF5F7F"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6A161446"/>
    <w:multiLevelType w:val="hybridMultilevel"/>
    <w:tmpl w:val="F9141A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4276"/>
    <w:rsid w:val="00076EF6"/>
    <w:rsid w:val="000834F4"/>
    <w:rsid w:val="00084801"/>
    <w:rsid w:val="000945FD"/>
    <w:rsid w:val="000A22DE"/>
    <w:rsid w:val="000A272E"/>
    <w:rsid w:val="000A6152"/>
    <w:rsid w:val="000A7D02"/>
    <w:rsid w:val="000B2475"/>
    <w:rsid w:val="000B4844"/>
    <w:rsid w:val="000B5CE2"/>
    <w:rsid w:val="000C7139"/>
    <w:rsid w:val="000D3CCD"/>
    <w:rsid w:val="000E69E9"/>
    <w:rsid w:val="000F27A6"/>
    <w:rsid w:val="00121243"/>
    <w:rsid w:val="00122AF9"/>
    <w:rsid w:val="00123B8F"/>
    <w:rsid w:val="00125930"/>
    <w:rsid w:val="00132568"/>
    <w:rsid w:val="0014407E"/>
    <w:rsid w:val="00154965"/>
    <w:rsid w:val="0017440B"/>
    <w:rsid w:val="00187956"/>
    <w:rsid w:val="001A2500"/>
    <w:rsid w:val="001B0356"/>
    <w:rsid w:val="001C1BF5"/>
    <w:rsid w:val="001D3F64"/>
    <w:rsid w:val="001D4AAF"/>
    <w:rsid w:val="001E36C8"/>
    <w:rsid w:val="001E6D21"/>
    <w:rsid w:val="00215F51"/>
    <w:rsid w:val="0022706E"/>
    <w:rsid w:val="002329D3"/>
    <w:rsid w:val="00237296"/>
    <w:rsid w:val="002465A7"/>
    <w:rsid w:val="00262EDD"/>
    <w:rsid w:val="00286FE5"/>
    <w:rsid w:val="00296A03"/>
    <w:rsid w:val="002A43A2"/>
    <w:rsid w:val="002A5882"/>
    <w:rsid w:val="002A6BCB"/>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75538"/>
    <w:rsid w:val="00380B0D"/>
    <w:rsid w:val="003C01E0"/>
    <w:rsid w:val="003F3772"/>
    <w:rsid w:val="003F4FFD"/>
    <w:rsid w:val="00404760"/>
    <w:rsid w:val="00412944"/>
    <w:rsid w:val="0042253D"/>
    <w:rsid w:val="004304FF"/>
    <w:rsid w:val="00443916"/>
    <w:rsid w:val="0045255B"/>
    <w:rsid w:val="004609D1"/>
    <w:rsid w:val="00487393"/>
    <w:rsid w:val="004A4902"/>
    <w:rsid w:val="004D711E"/>
    <w:rsid w:val="004E4914"/>
    <w:rsid w:val="004E64A9"/>
    <w:rsid w:val="004F0C99"/>
    <w:rsid w:val="004F5E21"/>
    <w:rsid w:val="00554817"/>
    <w:rsid w:val="00556D4B"/>
    <w:rsid w:val="00583286"/>
    <w:rsid w:val="00584D75"/>
    <w:rsid w:val="005A465C"/>
    <w:rsid w:val="005A697E"/>
    <w:rsid w:val="005C1A55"/>
    <w:rsid w:val="005D1640"/>
    <w:rsid w:val="005D5C6E"/>
    <w:rsid w:val="00604988"/>
    <w:rsid w:val="00610D3A"/>
    <w:rsid w:val="00610F11"/>
    <w:rsid w:val="006164B4"/>
    <w:rsid w:val="0063589C"/>
    <w:rsid w:val="0064037B"/>
    <w:rsid w:val="006550ED"/>
    <w:rsid w:val="00670B2E"/>
    <w:rsid w:val="00692FFA"/>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95D66"/>
    <w:rsid w:val="007A0057"/>
    <w:rsid w:val="007A7DFF"/>
    <w:rsid w:val="007B1846"/>
    <w:rsid w:val="007B24DA"/>
    <w:rsid w:val="007B34A8"/>
    <w:rsid w:val="007E56F2"/>
    <w:rsid w:val="0081653F"/>
    <w:rsid w:val="0082104E"/>
    <w:rsid w:val="00824222"/>
    <w:rsid w:val="00830673"/>
    <w:rsid w:val="00831A3A"/>
    <w:rsid w:val="00832B26"/>
    <w:rsid w:val="00850E33"/>
    <w:rsid w:val="00853539"/>
    <w:rsid w:val="00857A32"/>
    <w:rsid w:val="00860310"/>
    <w:rsid w:val="008625DB"/>
    <w:rsid w:val="00865A8D"/>
    <w:rsid w:val="00882B25"/>
    <w:rsid w:val="008831E4"/>
    <w:rsid w:val="00883B83"/>
    <w:rsid w:val="00887D4D"/>
    <w:rsid w:val="00891DEA"/>
    <w:rsid w:val="008A1420"/>
    <w:rsid w:val="008B657D"/>
    <w:rsid w:val="008D4F59"/>
    <w:rsid w:val="009018F4"/>
    <w:rsid w:val="00913922"/>
    <w:rsid w:val="009404A8"/>
    <w:rsid w:val="00940791"/>
    <w:rsid w:val="009505C5"/>
    <w:rsid w:val="009513B3"/>
    <w:rsid w:val="00957E83"/>
    <w:rsid w:val="009A63E5"/>
    <w:rsid w:val="009B5377"/>
    <w:rsid w:val="009C29D0"/>
    <w:rsid w:val="009C5E37"/>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23854"/>
    <w:rsid w:val="00B36C9C"/>
    <w:rsid w:val="00B52DF3"/>
    <w:rsid w:val="00B62F80"/>
    <w:rsid w:val="00B634B7"/>
    <w:rsid w:val="00B92F07"/>
    <w:rsid w:val="00B97EDC"/>
    <w:rsid w:val="00BA2B37"/>
    <w:rsid w:val="00BA7C8B"/>
    <w:rsid w:val="00BB3850"/>
    <w:rsid w:val="00BD077B"/>
    <w:rsid w:val="00BD68D8"/>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2141A"/>
    <w:rsid w:val="00D31F56"/>
    <w:rsid w:val="00D406A2"/>
    <w:rsid w:val="00D40FB4"/>
    <w:rsid w:val="00D5298F"/>
    <w:rsid w:val="00D572F3"/>
    <w:rsid w:val="00DB5FFF"/>
    <w:rsid w:val="00DB6B04"/>
    <w:rsid w:val="00DD6DAC"/>
    <w:rsid w:val="00DF35BB"/>
    <w:rsid w:val="00DF4107"/>
    <w:rsid w:val="00DF5F7F"/>
    <w:rsid w:val="00DF7F00"/>
    <w:rsid w:val="00E01C77"/>
    <w:rsid w:val="00E46C93"/>
    <w:rsid w:val="00E71BCC"/>
    <w:rsid w:val="00E75DB4"/>
    <w:rsid w:val="00E84439"/>
    <w:rsid w:val="00E87897"/>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 w:val="00FD5A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7A0057"/>
    <w:rPr>
      <w:color w:val="605E5C"/>
      <w:shd w:val="clear" w:color="auto" w:fill="E1DFDD"/>
    </w:rPr>
  </w:style>
  <w:style w:type="paragraph" w:styleId="HTMLPreformatted">
    <w:name w:val="HTML Preformatted"/>
    <w:basedOn w:val="Normal"/>
    <w:link w:val="HTMLPreformattedChar"/>
    <w:uiPriority w:val="99"/>
    <w:unhideWhenUsed/>
    <w:rsid w:val="00BD07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GB" w:eastAsia="en-GB"/>
    </w:rPr>
  </w:style>
  <w:style w:type="character" w:customStyle="1" w:styleId="HTMLPreformattedChar">
    <w:name w:val="HTML Preformatted Char"/>
    <w:basedOn w:val="DefaultParagraphFont"/>
    <w:link w:val="HTMLPreformatted"/>
    <w:uiPriority w:val="99"/>
    <w:rsid w:val="00BD077B"/>
    <w:rPr>
      <w:rFonts w:ascii="Courier New" w:eastAsia="Times New Roman" w:hAnsi="Courier New" w:cs="Courier New"/>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 w:id="1195726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hyperlink" Target="https://www.ncbi.nlm.nih.gov/nuccore/HQ337021.1" TargetMode="External"/><Relationship Id="rId18" Type="http://schemas.openxmlformats.org/officeDocument/2006/relationships/hyperlink" Target="http://binf.gmu.edu:8080/CoreGenes3.5/" TargetMode="External"/><Relationship Id="rId3" Type="http://schemas.openxmlformats.org/officeDocument/2006/relationships/settings" Target="settings.xml"/><Relationship Id="rId21" Type="http://schemas.openxmlformats.org/officeDocument/2006/relationships/image" Target="media/image3.tif"/><Relationship Id="rId7" Type="http://schemas.openxmlformats.org/officeDocument/2006/relationships/image" Target="media/image1.png"/><Relationship Id="rId12" Type="http://schemas.openxmlformats.org/officeDocument/2006/relationships/hyperlink" Target="https://www.ncbi.nlm.nih.gov/nuccore/NC_021559.1" TargetMode="External"/><Relationship Id="rId17" Type="http://schemas.openxmlformats.org/officeDocument/2006/relationships/hyperlink" Target="https://www.ncbi.nlm.nih.gov/genome/browse/"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cbi.nlm.nih.gov/nuccore/AY940168.2" TargetMode="External"/><Relationship Id="rId20" Type="http://schemas.openxmlformats.org/officeDocument/2006/relationships/image" Target="media/image2.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ncbi.nlm.nih.gov/nuccore/NC_006884.2" TargetMode="External"/><Relationship Id="rId23" Type="http://schemas.openxmlformats.org/officeDocument/2006/relationships/header" Target="header1.xml"/><Relationship Id="rId10" Type="http://schemas.openxmlformats.org/officeDocument/2006/relationships/hyperlink" Target="mailto:dann2.turner@uwe.ac.uk" TargetMode="External"/><Relationship Id="rId19" Type="http://schemas.openxmlformats.org/officeDocument/2006/relationships/hyperlink" Target="https://www.ncbi.nlm.nih.gov/nuccore/MH512890" TargetMode="Externa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genome/browse/" TargetMode="External"/><Relationship Id="rId22" Type="http://schemas.openxmlformats.org/officeDocument/2006/relationships/hyperlink" Target="http://rhea.icbm.uni-oldenburg.de/VIRIDI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135</TotalTime>
  <Pages>5</Pages>
  <Words>1126</Words>
  <Characters>6423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21</cp:revision>
  <cp:lastPrinted>2020-05-31T17:47:00Z</cp:lastPrinted>
  <dcterms:created xsi:type="dcterms:W3CDTF">2020-05-07T14:41:00Z</dcterms:created>
  <dcterms:modified xsi:type="dcterms:W3CDTF">2021-03-04T05:57:00Z</dcterms:modified>
</cp:coreProperties>
</file>