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0448B5F" w14:textId="6C955E9A" w:rsidR="00F05B35" w:rsidRDefault="00F05B35">
      <w:r w:rsidRPr="000650A8">
        <w:rPr>
          <w:rFonts w:ascii="Times" w:hAnsi="Times"/>
          <w:noProof/>
          <w:color w:val="0000FF"/>
          <w:sz w:val="20"/>
          <w:szCs w:val="20"/>
        </w:rPr>
        <w:drawing>
          <wp:anchor distT="0" distB="0" distL="114300" distR="114300" simplePos="0" relativeHeight="251659264" behindDoc="0" locked="0" layoutInCell="1" allowOverlap="1" wp14:anchorId="395B1AFA" wp14:editId="09A9ACBC">
            <wp:simplePos x="0" y="0"/>
            <wp:positionH relativeFrom="column">
              <wp:posOffset>9525</wp:posOffset>
            </wp:positionH>
            <wp:positionV relativeFrom="paragraph">
              <wp:posOffset>55245</wp:posOffset>
            </wp:positionV>
            <wp:extent cx="1223010" cy="752475"/>
            <wp:effectExtent l="0" t="0" r="0" b="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752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E8282A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FFF5005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E08299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53FE05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552B2227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AFF48A0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6CCC744" w14:textId="049AB0CA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  <w:r w:rsidRPr="004D236F">
        <w:rPr>
          <w:rFonts w:ascii="Arial" w:hAnsi="Arial" w:cs="Arial"/>
          <w:b/>
          <w:color w:val="000000"/>
        </w:rPr>
        <w:t>Part 1: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TITLE, AUTHORS, </w:t>
      </w:r>
      <w:r w:rsidR="00121243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APPROVALS,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etc</w:t>
      </w:r>
    </w:p>
    <w:p w14:paraId="39055BFD" w14:textId="77777777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</w:p>
    <w:tbl>
      <w:tblPr>
        <w:tblW w:w="9072" w:type="dxa"/>
        <w:tblInd w:w="127" w:type="dxa"/>
        <w:tblLayout w:type="fixed"/>
        <w:tblLook w:val="04A0" w:firstRow="1" w:lastRow="0" w:firstColumn="1" w:lastColumn="0" w:noHBand="0" w:noVBand="1"/>
      </w:tblPr>
      <w:tblGrid>
        <w:gridCol w:w="3554"/>
        <w:gridCol w:w="4809"/>
        <w:gridCol w:w="709"/>
      </w:tblGrid>
      <w:tr w:rsidR="00F05B35" w:rsidRPr="009320C8" w14:paraId="3DA71961" w14:textId="77777777" w:rsidTr="00F05B35">
        <w:tc>
          <w:tcPr>
            <w:tcW w:w="3554" w:type="dxa"/>
            <w:tcBorders>
              <w:top w:val="double" w:sz="4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14:paraId="67CD706B" w14:textId="77777777" w:rsidR="00F05B35" w:rsidRPr="009320C8" w:rsidRDefault="00F05B35" w:rsidP="009623BE">
            <w:pPr>
              <w:pStyle w:val="BodyTextIndent"/>
              <w:ind w:left="0" w:firstLine="0"/>
              <w:rPr>
                <w:rFonts w:ascii="Arial" w:hAnsi="Arial" w:cs="Arial"/>
                <w:b/>
                <w:i/>
                <w:sz w:val="36"/>
                <w:szCs w:val="36"/>
              </w:rPr>
            </w:pPr>
            <w:r w:rsidRPr="009320C8">
              <w:rPr>
                <w:rFonts w:ascii="Arial" w:hAnsi="Arial" w:cs="Arial"/>
                <w:b/>
                <w:szCs w:val="24"/>
              </w:rPr>
              <w:t>Code assigned:</w:t>
            </w:r>
          </w:p>
        </w:tc>
        <w:tc>
          <w:tcPr>
            <w:tcW w:w="48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EA78A" w14:textId="36F6F6C6" w:rsidR="00F05B35" w:rsidRPr="00EA788C" w:rsidRDefault="00CE64A3" w:rsidP="009623BE">
            <w:pPr>
              <w:pStyle w:val="BodyTextIndent"/>
              <w:ind w:left="0" w:firstLine="0"/>
              <w:jc w:val="center"/>
              <w:rPr>
                <w:rFonts w:ascii="Arial" w:hAnsi="Arial" w:cs="Arial"/>
                <w:b/>
                <w:bCs/>
                <w:i/>
                <w:sz w:val="28"/>
                <w:szCs w:val="28"/>
              </w:rPr>
            </w:pPr>
            <w:r w:rsidRPr="00CE64A3">
              <w:rPr>
                <w:rFonts w:ascii="Arial" w:hAnsi="Arial" w:cs="Arial"/>
                <w:b/>
                <w:bCs/>
                <w:color w:val="000000" w:themeColor="text1"/>
                <w:sz w:val="28"/>
                <w:szCs w:val="28"/>
              </w:rPr>
              <w:t>2020.065B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right w:val="double" w:sz="4" w:space="0" w:color="auto"/>
            </w:tcBorders>
            <w:vAlign w:val="center"/>
          </w:tcPr>
          <w:p w14:paraId="7D4E3DD5" w14:textId="77777777" w:rsidR="00F05B35" w:rsidRPr="009320C8" w:rsidRDefault="00F05B35" w:rsidP="009623BE">
            <w:pPr>
              <w:pStyle w:val="BodyTextIndent"/>
              <w:ind w:left="0" w:firstLine="0"/>
              <w:rPr>
                <w:rFonts w:ascii="Arial" w:hAnsi="Arial" w:cs="Arial"/>
              </w:rPr>
            </w:pPr>
          </w:p>
        </w:tc>
      </w:tr>
      <w:tr w:rsidR="00F05B35" w:rsidRPr="009320C8" w14:paraId="46AE8161" w14:textId="77777777" w:rsidTr="00F05B35">
        <w:tc>
          <w:tcPr>
            <w:tcW w:w="9072" w:type="dxa"/>
            <w:gridSpan w:val="3"/>
            <w:tcBorders>
              <w:left w:val="double" w:sz="4" w:space="0" w:color="auto"/>
              <w:right w:val="double" w:sz="4" w:space="0" w:color="auto"/>
            </w:tcBorders>
          </w:tcPr>
          <w:p w14:paraId="6DFE0FBC" w14:textId="00E25775" w:rsidR="00F05B35" w:rsidRPr="00121243" w:rsidRDefault="00F05B35" w:rsidP="00A8707C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 w:rsidRPr="009320C8">
              <w:rPr>
                <w:rFonts w:ascii="Arial" w:hAnsi="Arial" w:cs="Arial"/>
                <w:b/>
              </w:rPr>
              <w:t xml:space="preserve">Short title: </w:t>
            </w:r>
            <w:r w:rsidR="00CE64A3" w:rsidRPr="00CE64A3">
              <w:rPr>
                <w:rFonts w:ascii="Arial" w:hAnsi="Arial" w:cs="Arial"/>
                <w:bCs/>
                <w:sz w:val="22"/>
                <w:szCs w:val="22"/>
              </w:rPr>
              <w:t>C</w:t>
            </w:r>
            <w:r w:rsidR="00243361" w:rsidRPr="00CE64A3">
              <w:rPr>
                <w:rFonts w:ascii="Arial" w:hAnsi="Arial" w:cs="Arial"/>
                <w:bCs/>
                <w:sz w:val="22"/>
                <w:szCs w:val="22"/>
              </w:rPr>
              <w:t xml:space="preserve">reate </w:t>
            </w:r>
            <w:r w:rsidR="00CE64A3" w:rsidRPr="00CE64A3">
              <w:rPr>
                <w:rFonts w:ascii="Arial" w:hAnsi="Arial" w:cs="Arial"/>
                <w:bCs/>
                <w:sz w:val="22"/>
                <w:szCs w:val="22"/>
              </w:rPr>
              <w:t>one</w:t>
            </w:r>
            <w:r w:rsidR="00243361" w:rsidRPr="00CE64A3">
              <w:rPr>
                <w:rFonts w:ascii="Arial" w:hAnsi="Arial" w:cs="Arial"/>
                <w:bCs/>
                <w:sz w:val="22"/>
                <w:szCs w:val="22"/>
              </w:rPr>
              <w:t xml:space="preserve"> new subfamily</w:t>
            </w:r>
            <w:r w:rsidR="00CE64A3" w:rsidRPr="00CE64A3">
              <w:rPr>
                <w:rFonts w:ascii="Arial" w:hAnsi="Arial" w:cs="Arial"/>
                <w:bCs/>
                <w:sz w:val="22"/>
                <w:szCs w:val="22"/>
              </w:rPr>
              <w:t xml:space="preserve"> (</w:t>
            </w:r>
            <w:r w:rsidR="00243361" w:rsidRPr="00CE64A3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Gorgonvirinae</w:t>
            </w:r>
            <w:r w:rsidR="00CE64A3" w:rsidRPr="00CE64A3">
              <w:rPr>
                <w:rFonts w:ascii="Arial" w:hAnsi="Arial" w:cs="Arial"/>
                <w:bCs/>
                <w:sz w:val="22"/>
                <w:szCs w:val="22"/>
              </w:rPr>
              <w:t>) includi</w:t>
            </w:r>
            <w:r w:rsidR="00243361" w:rsidRPr="00CE64A3">
              <w:rPr>
                <w:rFonts w:ascii="Arial" w:hAnsi="Arial" w:cs="Arial"/>
                <w:bCs/>
                <w:sz w:val="22"/>
                <w:szCs w:val="22"/>
              </w:rPr>
              <w:t xml:space="preserve">ng two genera </w:t>
            </w:r>
            <w:r w:rsidR="00CE64A3" w:rsidRPr="00CE64A3">
              <w:rPr>
                <w:rFonts w:ascii="Arial" w:hAnsi="Arial" w:cs="Arial"/>
                <w:bCs/>
                <w:sz w:val="22"/>
                <w:szCs w:val="22"/>
              </w:rPr>
              <w:t>(</w:t>
            </w:r>
            <w:r w:rsidR="00CE64A3" w:rsidRPr="00CE64A3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Caudovirales</w:t>
            </w:r>
            <w:r w:rsidR="00CE64A3" w:rsidRPr="00CE64A3">
              <w:rPr>
                <w:rFonts w:ascii="Arial" w:hAnsi="Arial" w:cs="Arial"/>
                <w:bCs/>
                <w:sz w:val="22"/>
                <w:szCs w:val="22"/>
              </w:rPr>
              <w:t>:</w:t>
            </w:r>
            <w:r w:rsidR="00243361" w:rsidRPr="00CE64A3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243361" w:rsidRPr="00CE64A3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Myoviridae</w:t>
            </w:r>
            <w:r w:rsidR="00CE64A3" w:rsidRPr="00CE64A3">
              <w:rPr>
                <w:rFonts w:ascii="Arial" w:hAnsi="Arial" w:cs="Arial"/>
                <w:bCs/>
                <w:sz w:val="22"/>
                <w:szCs w:val="22"/>
              </w:rPr>
              <w:t>)</w:t>
            </w:r>
          </w:p>
        </w:tc>
      </w:tr>
      <w:tr w:rsidR="00F05B35" w:rsidRPr="001E492D" w14:paraId="16A1E033" w14:textId="77777777" w:rsidTr="00F05B35">
        <w:trPr>
          <w:trHeight w:val="245"/>
        </w:trPr>
        <w:tc>
          <w:tcPr>
            <w:tcW w:w="9072" w:type="dxa"/>
            <w:gridSpan w:val="3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2FA6373D" w14:textId="62ABAAB1" w:rsidR="00F05B35" w:rsidRPr="00121243" w:rsidRDefault="00F05B35" w:rsidP="009623BE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78F16946" w14:textId="29593D5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Author(s)</w:t>
      </w:r>
      <w:r>
        <w:rPr>
          <w:rFonts w:ascii="Arial" w:hAnsi="Arial" w:cs="Arial"/>
          <w:b/>
        </w:rPr>
        <w:t xml:space="preserve"> and email address(es)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368"/>
        <w:gridCol w:w="4704"/>
      </w:tblGrid>
      <w:tr w:rsidR="00F05B35" w14:paraId="6C9F2292" w14:textId="77777777" w:rsidTr="00F05B35">
        <w:tc>
          <w:tcPr>
            <w:tcW w:w="4368" w:type="dxa"/>
          </w:tcPr>
          <w:p w14:paraId="36B6B778" w14:textId="17B2A880" w:rsidR="00243361" w:rsidRPr="00CE64A3" w:rsidRDefault="005D1640" w:rsidP="00B1056B">
            <w:pPr>
              <w:rPr>
                <w:rFonts w:ascii="Arial" w:hAnsi="Arial" w:cs="Arial"/>
                <w:sz w:val="22"/>
                <w:szCs w:val="22"/>
              </w:rPr>
            </w:pPr>
            <w:r w:rsidRPr="00CE64A3">
              <w:rPr>
                <w:rFonts w:ascii="Arial" w:hAnsi="Arial" w:cs="Arial"/>
                <w:sz w:val="22"/>
                <w:szCs w:val="22"/>
              </w:rPr>
              <w:t>Adriaenssens EM,</w:t>
            </w:r>
            <w:r w:rsidR="00CE64A3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CE64A3">
              <w:rPr>
                <w:rFonts w:ascii="Arial" w:hAnsi="Arial" w:cs="Arial"/>
                <w:sz w:val="22"/>
                <w:szCs w:val="22"/>
              </w:rPr>
              <w:t>Tolstoy I,</w:t>
            </w:r>
            <w:r w:rsidR="00CE64A3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CE64A3">
              <w:rPr>
                <w:rFonts w:ascii="Arial" w:hAnsi="Arial" w:cs="Arial"/>
                <w:sz w:val="22"/>
                <w:szCs w:val="22"/>
              </w:rPr>
              <w:t>Kropinski AM</w:t>
            </w:r>
            <w:r w:rsidR="00243361" w:rsidRPr="00CE64A3">
              <w:rPr>
                <w:rFonts w:ascii="Arial" w:hAnsi="Arial" w:cs="Arial"/>
                <w:sz w:val="22"/>
                <w:szCs w:val="22"/>
              </w:rPr>
              <w:t>,</w:t>
            </w:r>
            <w:r w:rsidR="00CE64A3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663B1C" w:rsidRPr="00CE64A3">
              <w:rPr>
                <w:rFonts w:ascii="Arial" w:hAnsi="Arial" w:cs="Arial"/>
                <w:sz w:val="22"/>
                <w:szCs w:val="22"/>
              </w:rPr>
              <w:t>Moraru C</w:t>
            </w:r>
          </w:p>
        </w:tc>
        <w:tc>
          <w:tcPr>
            <w:tcW w:w="4704" w:type="dxa"/>
          </w:tcPr>
          <w:p w14:paraId="32F9DE4D" w14:textId="21B52DDF" w:rsidR="005D1640" w:rsidRPr="00CE64A3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 w:rsidRPr="00CE64A3">
              <w:rPr>
                <w:rFonts w:ascii="Arial" w:hAnsi="Arial" w:cs="Arial"/>
                <w:sz w:val="22"/>
                <w:szCs w:val="22"/>
              </w:rPr>
              <w:t>evelien.adriaenssens@quadram.ac.uk;</w:t>
            </w:r>
          </w:p>
          <w:p w14:paraId="36D1FB0D" w14:textId="22742990" w:rsidR="005D1640" w:rsidRPr="00CE64A3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 w:rsidRPr="00CE64A3">
              <w:rPr>
                <w:rFonts w:ascii="Arial" w:eastAsia="Times" w:hAnsi="Arial" w:cs="Arial"/>
                <w:sz w:val="22"/>
                <w:szCs w:val="22"/>
              </w:rPr>
              <w:t>tolstoy@ncbi.nlm.nih.gov</w:t>
            </w:r>
            <w:r w:rsidRPr="00CE64A3">
              <w:rPr>
                <w:rFonts w:ascii="Arial" w:hAnsi="Arial" w:cs="Arial"/>
                <w:sz w:val="22"/>
                <w:szCs w:val="22"/>
              </w:rPr>
              <w:t xml:space="preserve">; </w:t>
            </w:r>
          </w:p>
          <w:p w14:paraId="1AA95142" w14:textId="20C5DD9A" w:rsidR="00F05B35" w:rsidRPr="00CE64A3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 w:rsidRPr="00CE64A3">
              <w:rPr>
                <w:rFonts w:ascii="Arial" w:hAnsi="Arial" w:cs="Arial"/>
                <w:sz w:val="22"/>
                <w:szCs w:val="22"/>
              </w:rPr>
              <w:t>Phage.Canada@gmail.com</w:t>
            </w:r>
            <w:r w:rsidR="00243361" w:rsidRPr="00CE64A3">
              <w:rPr>
                <w:rFonts w:ascii="Arial" w:hAnsi="Arial" w:cs="Arial"/>
                <w:sz w:val="22"/>
                <w:szCs w:val="22"/>
              </w:rPr>
              <w:t>;</w:t>
            </w:r>
            <w:r w:rsidR="00243361" w:rsidRPr="00CE64A3">
              <w:rPr>
                <w:rFonts w:ascii="Arial" w:hAnsi="Arial" w:cs="Arial"/>
                <w:sz w:val="22"/>
                <w:szCs w:val="22"/>
              </w:rPr>
              <w:br/>
            </w:r>
            <w:r w:rsidR="00663B1C" w:rsidRPr="00CE64A3">
              <w:rPr>
                <w:rFonts w:ascii="Arial" w:hAnsi="Arial" w:cs="Arial"/>
                <w:sz w:val="22"/>
                <w:szCs w:val="22"/>
              </w:rPr>
              <w:t>liliana.cristina.moraru@uol.de</w:t>
            </w:r>
          </w:p>
        </w:tc>
      </w:tr>
    </w:tbl>
    <w:p w14:paraId="0C222C3C" w14:textId="5F933EF2" w:rsidR="007B1846" w:rsidRDefault="00F05B35" w:rsidP="007B1846">
      <w:pPr>
        <w:spacing w:before="120" w:after="120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b/>
        </w:rPr>
        <w:t>Author(s) institutional address(es) (optional)</w:t>
      </w:r>
    </w:p>
    <w:p w14:paraId="5154E6D2" w14:textId="39EDC0A3" w:rsidR="00F05B35" w:rsidRDefault="00F05B35" w:rsidP="007B1846">
      <w:pPr>
        <w:spacing w:before="120" w:after="120"/>
        <w:rPr>
          <w:rFonts w:ascii="Arial" w:hAnsi="Arial" w:cs="Arial"/>
          <w:b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4C83B069" w14:textId="77777777" w:rsidTr="00F05B35">
        <w:tc>
          <w:tcPr>
            <w:tcW w:w="9072" w:type="dxa"/>
          </w:tcPr>
          <w:p w14:paraId="14AD5B90" w14:textId="441DC278" w:rsidR="005D1640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Quadram Institute</w:t>
            </w:r>
            <w:r w:rsidR="008906A4">
              <w:rPr>
                <w:rFonts w:ascii="Arial" w:hAnsi="Arial" w:cs="Arial"/>
                <w:sz w:val="22"/>
                <w:szCs w:val="22"/>
              </w:rPr>
              <w:t xml:space="preserve"> Bioscience</w:t>
            </w:r>
            <w:r>
              <w:rPr>
                <w:rFonts w:ascii="Arial" w:hAnsi="Arial" w:cs="Arial"/>
                <w:sz w:val="22"/>
                <w:szCs w:val="22"/>
              </w:rPr>
              <w:t>, UK [EMA]</w:t>
            </w:r>
          </w:p>
          <w:p w14:paraId="599E6732" w14:textId="309BB399" w:rsidR="005D1640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NCBI, USA [IT]</w:t>
            </w:r>
          </w:p>
          <w:p w14:paraId="2AD6CF04" w14:textId="77777777" w:rsidR="00F05B35" w:rsidRDefault="005D1640" w:rsidP="00B1056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University of Guelph, Canada [AMK]</w:t>
            </w:r>
          </w:p>
          <w:p w14:paraId="6B198156" w14:textId="4121F8B9" w:rsidR="00243361" w:rsidRPr="00121243" w:rsidRDefault="00663B1C" w:rsidP="00B1056B">
            <w:pPr>
              <w:rPr>
                <w:rFonts w:ascii="Arial" w:hAnsi="Arial" w:cs="Arial"/>
                <w:sz w:val="22"/>
                <w:szCs w:val="22"/>
              </w:rPr>
            </w:pPr>
            <w:r w:rsidRPr="00663B1C">
              <w:rPr>
                <w:rFonts w:ascii="Arial" w:hAnsi="Arial" w:cs="Arial"/>
                <w:sz w:val="22"/>
                <w:szCs w:val="22"/>
              </w:rPr>
              <w:t>Carl von Ossietzky Universität Oldenburg, Germany [CM]</w:t>
            </w:r>
          </w:p>
        </w:tc>
      </w:tr>
    </w:tbl>
    <w:p w14:paraId="42471AF1" w14:textId="12E74C55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Corresponding author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236B36E1" w14:textId="77777777" w:rsidTr="00F05B35">
        <w:tc>
          <w:tcPr>
            <w:tcW w:w="9072" w:type="dxa"/>
          </w:tcPr>
          <w:p w14:paraId="620636A5" w14:textId="0A714010" w:rsidR="00121243" w:rsidRPr="00121243" w:rsidRDefault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Andrew</w:t>
            </w:r>
            <w:r w:rsidR="008906A4">
              <w:rPr>
                <w:rFonts w:ascii="Arial" w:hAnsi="Arial" w:cs="Arial"/>
                <w:sz w:val="22"/>
                <w:szCs w:val="22"/>
              </w:rPr>
              <w:t xml:space="preserve"> M.</w:t>
            </w:r>
            <w:r>
              <w:rPr>
                <w:rFonts w:ascii="Arial" w:hAnsi="Arial" w:cs="Arial"/>
                <w:sz w:val="22"/>
                <w:szCs w:val="22"/>
              </w:rPr>
              <w:t xml:space="preserve"> Kropinski</w:t>
            </w:r>
          </w:p>
        </w:tc>
      </w:tr>
    </w:tbl>
    <w:p w14:paraId="008FA79C" w14:textId="480F3724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List t</w:t>
      </w:r>
      <w:r w:rsidR="007B1846">
        <w:rPr>
          <w:rFonts w:ascii="Arial" w:hAnsi="Arial" w:cs="Arial"/>
          <w:b/>
        </w:rPr>
        <w:t>h</w:t>
      </w:r>
      <w:r w:rsidRPr="009320C8">
        <w:rPr>
          <w:rFonts w:ascii="Arial" w:hAnsi="Arial" w:cs="Arial"/>
          <w:b/>
        </w:rPr>
        <w:t xml:space="preserve">e ICTV </w:t>
      </w:r>
      <w:r w:rsidR="004609D1">
        <w:rPr>
          <w:rFonts w:ascii="Arial" w:hAnsi="Arial" w:cs="Arial"/>
          <w:b/>
        </w:rPr>
        <w:t>S</w:t>
      </w:r>
      <w:r w:rsidRPr="009320C8">
        <w:rPr>
          <w:rFonts w:ascii="Arial" w:hAnsi="Arial" w:cs="Arial"/>
          <w:b/>
        </w:rPr>
        <w:t xml:space="preserve">tudy </w:t>
      </w:r>
      <w:r w:rsidR="004609D1">
        <w:rPr>
          <w:rFonts w:ascii="Arial" w:hAnsi="Arial" w:cs="Arial"/>
          <w:b/>
        </w:rPr>
        <w:t>G</w:t>
      </w:r>
      <w:r w:rsidRPr="009320C8">
        <w:rPr>
          <w:rFonts w:ascii="Arial" w:hAnsi="Arial" w:cs="Arial"/>
          <w:b/>
        </w:rPr>
        <w:t>roup(s) that have seen this proposal</w:t>
      </w:r>
    </w:p>
    <w:p w14:paraId="634A6865" w14:textId="71040913" w:rsidR="00F05B35" w:rsidRDefault="00F05B35" w:rsidP="00F05B35">
      <w:pPr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4417EFA2" w14:textId="77777777" w:rsidTr="00F05B35">
        <w:tc>
          <w:tcPr>
            <w:tcW w:w="9072" w:type="dxa"/>
          </w:tcPr>
          <w:p w14:paraId="6DE69BDE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52ECB01" w14:textId="7596975B" w:rsidR="00F05B35" w:rsidRPr="00121243" w:rsidRDefault="005D1640" w:rsidP="00F05B35">
            <w:pPr>
              <w:rPr>
                <w:rFonts w:ascii="Arial" w:hAnsi="Arial" w:cs="Arial"/>
                <w:sz w:val="22"/>
                <w:szCs w:val="22"/>
              </w:rPr>
            </w:pPr>
            <w:r w:rsidRPr="00CE64A3">
              <w:rPr>
                <w:rFonts w:ascii="Arial" w:hAnsi="Arial" w:cs="Arial"/>
                <w:i/>
                <w:iCs/>
                <w:sz w:val="22"/>
                <w:szCs w:val="22"/>
              </w:rPr>
              <w:t>Caudovirales</w:t>
            </w:r>
            <w:r>
              <w:rPr>
                <w:rFonts w:ascii="Arial" w:hAnsi="Arial" w:cs="Arial"/>
                <w:sz w:val="22"/>
                <w:szCs w:val="22"/>
              </w:rPr>
              <w:t xml:space="preserve"> Study Group, Bacterial and Archaeal Viruses Subcommittee</w:t>
            </w:r>
          </w:p>
          <w:p w14:paraId="302BFEBF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377557F" w14:textId="42F67D39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77A715CC" w14:textId="48EA46B0" w:rsidR="00F05B35" w:rsidRDefault="00F05B35" w:rsidP="00F05B35">
      <w:pPr>
        <w:spacing w:before="120"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ICTV study group comments and response of proposer</w:t>
      </w:r>
    </w:p>
    <w:p w14:paraId="7E3B42E0" w14:textId="77777777" w:rsidR="00F05B35" w:rsidRP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56B8F71E" w14:textId="77777777" w:rsidTr="00F05B35">
        <w:tc>
          <w:tcPr>
            <w:tcW w:w="9072" w:type="dxa"/>
          </w:tcPr>
          <w:p w14:paraId="727FA6CE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6703D63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0C72CDA" w14:textId="0510C59D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F79C79D" w14:textId="2DEBB8FD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47248B91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38FCD660" w14:textId="4AEFE8E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40D9375E" w14:textId="5EA6B27D" w:rsidR="00F05B35" w:rsidRDefault="00F05B35" w:rsidP="00F05B35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Author</w:t>
      </w:r>
      <w:r>
        <w:rPr>
          <w:rFonts w:ascii="Arial" w:hAnsi="Arial" w:cs="Arial"/>
          <w:b/>
        </w:rPr>
        <w:t>ity to use the name of a living person</w:t>
      </w:r>
    </w:p>
    <w:p w14:paraId="6E76571C" w14:textId="77777777" w:rsidR="00F05B35" w:rsidRDefault="00F05B35" w:rsidP="00F05B35">
      <w:pPr>
        <w:rPr>
          <w:rFonts w:ascii="Arial" w:hAnsi="Arial" w:cs="Arial"/>
          <w:iCs/>
          <w:color w:val="0000FF"/>
          <w:sz w:val="20"/>
        </w:rPr>
      </w:pPr>
    </w:p>
    <w:tbl>
      <w:tblPr>
        <w:tblStyle w:val="TableGrid"/>
        <w:tblW w:w="9072" w:type="dxa"/>
        <w:tblInd w:w="137" w:type="dxa"/>
        <w:tblLayout w:type="fixed"/>
        <w:tblLook w:val="04A0" w:firstRow="1" w:lastRow="0" w:firstColumn="1" w:lastColumn="0" w:noHBand="0" w:noVBand="1"/>
      </w:tblPr>
      <w:tblGrid>
        <w:gridCol w:w="2693"/>
        <w:gridCol w:w="3402"/>
        <w:gridCol w:w="2977"/>
      </w:tblGrid>
      <w:tr w:rsidR="004609D1" w14:paraId="5F4C2F30" w14:textId="77777777" w:rsidTr="004609D1">
        <w:tc>
          <w:tcPr>
            <w:tcW w:w="2693" w:type="dxa"/>
          </w:tcPr>
          <w:p w14:paraId="05621DC0" w14:textId="271A7F05" w:rsidR="004609D1" w:rsidRPr="002E2BEA" w:rsidRDefault="004609D1" w:rsidP="00F05B35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Taxon name</w:t>
            </w:r>
          </w:p>
        </w:tc>
        <w:tc>
          <w:tcPr>
            <w:tcW w:w="3402" w:type="dxa"/>
          </w:tcPr>
          <w:p w14:paraId="40DAD2AD" w14:textId="22DFF90D" w:rsidR="004609D1" w:rsidRDefault="004609D1" w:rsidP="00F05B35"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Person from whom the name is derived</w:t>
            </w:r>
          </w:p>
        </w:tc>
        <w:tc>
          <w:tcPr>
            <w:tcW w:w="2977" w:type="dxa"/>
          </w:tcPr>
          <w:p w14:paraId="25D108D2" w14:textId="573AE997" w:rsidR="004609D1" w:rsidRDefault="004609D1" w:rsidP="00F05B35"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Permission 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attached</w:t>
            </w:r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 (Y/N)</w:t>
            </w:r>
          </w:p>
        </w:tc>
      </w:tr>
      <w:tr w:rsidR="004609D1" w:rsidRPr="00121243" w14:paraId="3DD836C4" w14:textId="77777777" w:rsidTr="004609D1">
        <w:tc>
          <w:tcPr>
            <w:tcW w:w="2693" w:type="dxa"/>
          </w:tcPr>
          <w:p w14:paraId="6F688767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0F0F29C0" w14:textId="201C0E9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53C168A4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609D1" w:rsidRPr="00121243" w14:paraId="7D851CB1" w14:textId="77777777" w:rsidTr="004609D1">
        <w:tc>
          <w:tcPr>
            <w:tcW w:w="2693" w:type="dxa"/>
          </w:tcPr>
          <w:p w14:paraId="06744858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36CEEEEB" w14:textId="181F5E60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3BB08257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609D1" w:rsidRPr="00121243" w14:paraId="7DD4ACF2" w14:textId="77777777" w:rsidTr="004609D1">
        <w:tc>
          <w:tcPr>
            <w:tcW w:w="2693" w:type="dxa"/>
          </w:tcPr>
          <w:p w14:paraId="6CCE900B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0D63B27A" w14:textId="360805AD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44C2BCE0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0AB0BF5B" w14:textId="6ED0832C" w:rsidR="00F05B35" w:rsidRDefault="00F05B35" w:rsidP="00F05B35"/>
    <w:p w14:paraId="504533E8" w14:textId="21C8A471" w:rsidR="00F05B35" w:rsidRPr="00121243" w:rsidRDefault="00121243" w:rsidP="00F05B35">
      <w:pPr>
        <w:rPr>
          <w:rFonts w:ascii="Arial" w:hAnsi="Arial" w:cs="Arial"/>
          <w:b/>
          <w:bCs/>
        </w:rPr>
      </w:pPr>
      <w:r w:rsidRPr="00121243">
        <w:rPr>
          <w:rFonts w:ascii="Arial" w:hAnsi="Arial" w:cs="Arial"/>
          <w:b/>
          <w:bCs/>
        </w:rPr>
        <w:t>Submission dates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820"/>
        <w:gridCol w:w="4252"/>
      </w:tblGrid>
      <w:tr w:rsidR="00F05B35" w:rsidRPr="00121243" w14:paraId="227787EB" w14:textId="77777777" w:rsidTr="00F05B35">
        <w:tc>
          <w:tcPr>
            <w:tcW w:w="4820" w:type="dxa"/>
          </w:tcPr>
          <w:p w14:paraId="72C08BD7" w14:textId="4C845B8C" w:rsidR="00F05B35" w:rsidRPr="00121243" w:rsidRDefault="00F05B35" w:rsidP="00F05B35">
            <w:pPr>
              <w:rPr>
                <w:sz w:val="22"/>
                <w:szCs w:val="22"/>
              </w:rPr>
            </w:pPr>
            <w:r w:rsidRPr="00121243">
              <w:rPr>
                <w:rFonts w:ascii="Arial" w:hAnsi="Arial" w:cs="Arial"/>
                <w:sz w:val="22"/>
                <w:szCs w:val="22"/>
              </w:rPr>
              <w:t xml:space="preserve">Date first submitted to </w:t>
            </w:r>
            <w:r w:rsidR="004609D1">
              <w:rPr>
                <w:rFonts w:ascii="Arial" w:hAnsi="Arial" w:cs="Arial"/>
                <w:sz w:val="22"/>
                <w:szCs w:val="22"/>
              </w:rPr>
              <w:t>SC Chair</w:t>
            </w:r>
          </w:p>
        </w:tc>
        <w:tc>
          <w:tcPr>
            <w:tcW w:w="4252" w:type="dxa"/>
          </w:tcPr>
          <w:p w14:paraId="5FC1A22D" w14:textId="51F4BCAA" w:rsidR="00F05B35" w:rsidRPr="00CE64A3" w:rsidRDefault="008906A4" w:rsidP="00F05B35">
            <w:pPr>
              <w:rPr>
                <w:rFonts w:ascii="Arial" w:hAnsi="Arial" w:cs="Arial"/>
                <w:sz w:val="22"/>
                <w:szCs w:val="22"/>
              </w:rPr>
            </w:pPr>
            <w:r w:rsidRPr="00CE64A3">
              <w:rPr>
                <w:rFonts w:ascii="Arial" w:hAnsi="Arial" w:cs="Arial"/>
                <w:sz w:val="22"/>
                <w:szCs w:val="22"/>
              </w:rPr>
              <w:t>July 2020</w:t>
            </w:r>
          </w:p>
        </w:tc>
      </w:tr>
      <w:tr w:rsidR="00F05B35" w:rsidRPr="00121243" w14:paraId="6DBAD156" w14:textId="77777777" w:rsidTr="00F05B35">
        <w:tc>
          <w:tcPr>
            <w:tcW w:w="4820" w:type="dxa"/>
          </w:tcPr>
          <w:p w14:paraId="5EA6079A" w14:textId="6A342DDE" w:rsidR="00F05B35" w:rsidRPr="00121243" w:rsidRDefault="00F05B35" w:rsidP="00F05B35">
            <w:pPr>
              <w:rPr>
                <w:sz w:val="22"/>
                <w:szCs w:val="22"/>
              </w:rPr>
            </w:pPr>
            <w:r w:rsidRPr="00121243">
              <w:rPr>
                <w:rFonts w:ascii="Arial" w:hAnsi="Arial" w:cs="Arial"/>
                <w:sz w:val="22"/>
                <w:szCs w:val="22"/>
              </w:rPr>
              <w:t>Date of this revision (if different to above)</w:t>
            </w:r>
          </w:p>
        </w:tc>
        <w:tc>
          <w:tcPr>
            <w:tcW w:w="4252" w:type="dxa"/>
          </w:tcPr>
          <w:p w14:paraId="227E98DB" w14:textId="77777777" w:rsidR="00F05B35" w:rsidRPr="00121243" w:rsidRDefault="00F05B35" w:rsidP="00F05B35">
            <w:pPr>
              <w:rPr>
                <w:sz w:val="22"/>
                <w:szCs w:val="22"/>
              </w:rPr>
            </w:pPr>
          </w:p>
        </w:tc>
      </w:tr>
    </w:tbl>
    <w:p w14:paraId="4303ED1F" w14:textId="3C1A5C7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ICTV-EC comments and response of the proposer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6F9832FB" w14:textId="77777777" w:rsidTr="00F05B35">
        <w:tc>
          <w:tcPr>
            <w:tcW w:w="9072" w:type="dxa"/>
          </w:tcPr>
          <w:p w14:paraId="47A9448F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43AA672" w14:textId="6D7C4B9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546D3720" w14:textId="7CE89AE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28C107A" w14:textId="5260C966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61B26EC" w14:textId="3AB1068C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34550865" w14:textId="3D2FD4DF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F06421B" w14:textId="5E22F081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D7177E0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1215F657" w14:textId="43B7FB90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33A8758E" w14:textId="77777777" w:rsidR="00121243" w:rsidRDefault="00121243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</w:p>
    <w:p w14:paraId="40F6D6CB" w14:textId="77777777" w:rsidR="00121243" w:rsidRDefault="00121243">
      <w:pPr>
        <w:rPr>
          <w:rFonts w:ascii="Arial" w:eastAsia="Times" w:hAnsi="Arial" w:cs="Arial"/>
          <w:b/>
          <w:color w:val="000000"/>
          <w:lang w:eastAsia="en-GB"/>
        </w:rPr>
      </w:pPr>
      <w:r>
        <w:rPr>
          <w:rFonts w:ascii="Arial" w:hAnsi="Arial" w:cs="Arial"/>
          <w:b/>
          <w:color w:val="000000"/>
        </w:rPr>
        <w:br w:type="page"/>
      </w:r>
    </w:p>
    <w:p w14:paraId="775AE6FC" w14:textId="77777777" w:rsidR="00237296" w:rsidRPr="009320C8" w:rsidRDefault="00237296" w:rsidP="007B1846">
      <w:pPr>
        <w:pStyle w:val="BodyTextIndent"/>
        <w:spacing w:before="120" w:after="120"/>
        <w:ind w:left="0" w:firstLine="0"/>
        <w:rPr>
          <w:rFonts w:ascii="Arial" w:hAnsi="Arial" w:cs="Arial"/>
          <w:color w:val="000000"/>
          <w:sz w:val="22"/>
          <w:szCs w:val="22"/>
        </w:rPr>
      </w:pPr>
      <w:r w:rsidRPr="004D236F">
        <w:rPr>
          <w:rFonts w:ascii="Arial" w:hAnsi="Arial" w:cs="Arial"/>
          <w:b/>
          <w:color w:val="000000"/>
          <w:szCs w:val="24"/>
        </w:rPr>
        <w:lastRenderedPageBreak/>
        <w:t>Part 3</w:t>
      </w:r>
      <w:r w:rsidRPr="009320C8">
        <w:rPr>
          <w:rFonts w:ascii="Arial" w:hAnsi="Arial" w:cs="Arial"/>
          <w:b/>
          <w:color w:val="000000"/>
          <w:sz w:val="22"/>
          <w:szCs w:val="22"/>
        </w:rPr>
        <w:t>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TAXONOM</w:t>
      </w:r>
      <w:r>
        <w:rPr>
          <w:rFonts w:ascii="Arial" w:hAnsi="Arial" w:cs="Arial"/>
          <w:b/>
          <w:color w:val="000000"/>
          <w:sz w:val="22"/>
          <w:szCs w:val="22"/>
          <w:u w:val="single"/>
        </w:rPr>
        <w:t>IC PROPOSAL</w:t>
      </w:r>
    </w:p>
    <w:p w14:paraId="20CC400A" w14:textId="5727C77B" w:rsidR="00237296" w:rsidRDefault="00237296" w:rsidP="007B1846">
      <w:pPr>
        <w:spacing w:before="120" w:after="120"/>
        <w:rPr>
          <w:rFonts w:ascii="Arial" w:hAnsi="Arial" w:cs="Arial"/>
          <w:b/>
        </w:rPr>
      </w:pPr>
      <w:r w:rsidRPr="00D70F81">
        <w:rPr>
          <w:rFonts w:ascii="Arial" w:hAnsi="Arial" w:cs="Arial"/>
          <w:b/>
        </w:rPr>
        <w:t>Name of accompanying Excel module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121243" w14:paraId="1BD0BD46" w14:textId="77777777" w:rsidTr="00237296">
        <w:tc>
          <w:tcPr>
            <w:tcW w:w="9072" w:type="dxa"/>
          </w:tcPr>
          <w:p w14:paraId="08D2D8B8" w14:textId="36E43143" w:rsidR="00237296" w:rsidRPr="00CE64A3" w:rsidRDefault="00CE64A3" w:rsidP="007B1846">
            <w:pPr>
              <w:spacing w:before="120" w:after="120"/>
              <w:rPr>
                <w:rFonts w:ascii="Arial" w:hAnsi="Arial" w:cs="Arial"/>
                <w:bCs/>
                <w:sz w:val="22"/>
                <w:szCs w:val="22"/>
              </w:rPr>
            </w:pPr>
            <w:r w:rsidRPr="00CE64A3">
              <w:rPr>
                <w:rFonts w:ascii="Arial" w:hAnsi="Arial" w:cs="Arial"/>
                <w:bCs/>
                <w:sz w:val="22"/>
                <w:szCs w:val="22"/>
              </w:rPr>
              <w:t>2020.065B.</w:t>
            </w:r>
            <w:r w:rsidR="00C8691D">
              <w:rPr>
                <w:rFonts w:ascii="Arial" w:hAnsi="Arial" w:cs="Arial"/>
                <w:bCs/>
                <w:sz w:val="22"/>
                <w:szCs w:val="22"/>
              </w:rPr>
              <w:t>R</w:t>
            </w:r>
            <w:r w:rsidRPr="00CE64A3">
              <w:rPr>
                <w:rFonts w:ascii="Arial" w:hAnsi="Arial" w:cs="Arial"/>
                <w:bCs/>
                <w:sz w:val="22"/>
                <w:szCs w:val="22"/>
              </w:rPr>
              <w:t>.</w:t>
            </w:r>
            <w:r w:rsidR="00243361" w:rsidRPr="00CE64A3">
              <w:rPr>
                <w:rFonts w:ascii="Arial" w:hAnsi="Arial" w:cs="Arial"/>
                <w:bCs/>
                <w:sz w:val="22"/>
                <w:szCs w:val="22"/>
              </w:rPr>
              <w:t>Gorgonvirinae</w:t>
            </w:r>
            <w:r w:rsidRPr="00CE64A3">
              <w:rPr>
                <w:rFonts w:ascii="Arial" w:hAnsi="Arial" w:cs="Arial"/>
                <w:bCs/>
                <w:sz w:val="22"/>
                <w:szCs w:val="22"/>
              </w:rPr>
              <w:t>.xlsx</w:t>
            </w:r>
          </w:p>
        </w:tc>
      </w:tr>
    </w:tbl>
    <w:p w14:paraId="1F242705" w14:textId="623CCBDB" w:rsidR="00237296" w:rsidRDefault="00237296" w:rsidP="007B1846">
      <w:pPr>
        <w:spacing w:before="120" w:after="120"/>
        <w:rPr>
          <w:rFonts w:ascii="Arial" w:hAnsi="Arial" w:cs="Arial"/>
          <w:color w:val="0000FF"/>
          <w:sz w:val="20"/>
        </w:rPr>
      </w:pPr>
      <w:r>
        <w:rPr>
          <w:rFonts w:ascii="Arial" w:hAnsi="Arial" w:cs="Arial"/>
          <w:b/>
        </w:rPr>
        <w:t>Abstract</w:t>
      </w:r>
    </w:p>
    <w:p w14:paraId="4F095581" w14:textId="42DD1244" w:rsidR="00237296" w:rsidRDefault="00237296" w:rsidP="007B1846">
      <w:pPr>
        <w:spacing w:before="120" w:after="120"/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121243" w14:paraId="62896764" w14:textId="77777777" w:rsidTr="00237296">
        <w:tc>
          <w:tcPr>
            <w:tcW w:w="9072" w:type="dxa"/>
          </w:tcPr>
          <w:p w14:paraId="76FE08A3" w14:textId="7B8B0C8B" w:rsidR="00237296" w:rsidRPr="00CE64A3" w:rsidRDefault="008563CD" w:rsidP="00237296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CE64A3">
              <w:rPr>
                <w:rFonts w:ascii="Arial" w:hAnsi="Arial" w:cs="Arial"/>
                <w:bCs/>
                <w:sz w:val="22"/>
                <w:szCs w:val="22"/>
              </w:rPr>
              <w:t xml:space="preserve">To create a new subfamily </w:t>
            </w:r>
            <w:r w:rsidR="008B0462" w:rsidRPr="00CE64A3">
              <w:rPr>
                <w:rFonts w:ascii="Arial" w:hAnsi="Arial" w:cs="Arial"/>
                <w:bCs/>
                <w:sz w:val="22"/>
                <w:szCs w:val="22"/>
              </w:rPr>
              <w:t>grouping</w:t>
            </w:r>
            <w:r w:rsidRPr="00CE64A3">
              <w:rPr>
                <w:rFonts w:ascii="Arial" w:hAnsi="Arial" w:cs="Arial"/>
                <w:bCs/>
                <w:sz w:val="22"/>
                <w:szCs w:val="22"/>
              </w:rPr>
              <w:t xml:space="preserve"> two </w:t>
            </w:r>
            <w:r w:rsidR="008B0462" w:rsidRPr="00CE64A3">
              <w:rPr>
                <w:rFonts w:ascii="Arial" w:hAnsi="Arial" w:cs="Arial"/>
                <w:bCs/>
                <w:sz w:val="22"/>
                <w:szCs w:val="22"/>
              </w:rPr>
              <w:t>existing</w:t>
            </w:r>
            <w:r w:rsidRPr="00CE64A3">
              <w:rPr>
                <w:rFonts w:ascii="Arial" w:hAnsi="Arial" w:cs="Arial"/>
                <w:bCs/>
                <w:sz w:val="22"/>
                <w:szCs w:val="22"/>
              </w:rPr>
              <w:t xml:space="preserve"> genera and add three new species.</w:t>
            </w:r>
          </w:p>
          <w:p w14:paraId="755431A8" w14:textId="77777777" w:rsidR="00237296" w:rsidRPr="00121243" w:rsidRDefault="00237296" w:rsidP="00237296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0EB2202F" w14:textId="0A9E489C" w:rsidR="00237296" w:rsidRPr="00121243" w:rsidRDefault="00237296" w:rsidP="00237296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201C3F87" w14:textId="2C1CA6EE" w:rsidR="00237296" w:rsidRPr="009320C8" w:rsidRDefault="00237296" w:rsidP="007B1846">
      <w:pPr>
        <w:pStyle w:val="BodyTextIndent"/>
        <w:spacing w:before="120" w:after="120"/>
        <w:ind w:left="0" w:firstLine="0"/>
        <w:rPr>
          <w:b/>
          <w:szCs w:val="24"/>
        </w:rPr>
      </w:pPr>
      <w:r>
        <w:rPr>
          <w:rFonts w:ascii="Arial" w:hAnsi="Arial" w:cs="Arial"/>
          <w:b/>
          <w:color w:val="000000"/>
          <w:szCs w:val="24"/>
        </w:rPr>
        <w:t>Text of proposal</w:t>
      </w:r>
    </w:p>
    <w:tbl>
      <w:tblPr>
        <w:tblW w:w="9228" w:type="dxa"/>
        <w:tblLook w:val="04A0" w:firstRow="1" w:lastRow="0" w:firstColumn="1" w:lastColumn="0" w:noHBand="0" w:noVBand="1"/>
      </w:tblPr>
      <w:tblGrid>
        <w:gridCol w:w="9228"/>
      </w:tblGrid>
      <w:tr w:rsidR="00237296" w:rsidRPr="001E492D" w14:paraId="2C403BCA" w14:textId="77777777" w:rsidTr="009623BE">
        <w:trPr>
          <w:trHeight w:val="1566"/>
        </w:trPr>
        <w:tc>
          <w:tcPr>
            <w:tcW w:w="9228" w:type="dxa"/>
          </w:tcPr>
          <w:p w14:paraId="15A2D963" w14:textId="361297FD" w:rsidR="00237296" w:rsidRPr="00820E4D" w:rsidRDefault="00237296" w:rsidP="007B1846">
            <w:pPr>
              <w:pStyle w:val="BodyTextIndent"/>
              <w:spacing w:after="120"/>
              <w:rPr>
                <w:rFonts w:ascii="Arial" w:hAnsi="Arial" w:cs="Arial"/>
                <w:color w:val="0000FF"/>
                <w:sz w:val="20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9002"/>
            </w:tblGrid>
            <w:tr w:rsidR="00237296" w:rsidRPr="00121243" w14:paraId="596D248E" w14:textId="77777777" w:rsidTr="00237296">
              <w:tc>
                <w:tcPr>
                  <w:tcW w:w="9002" w:type="dxa"/>
                </w:tcPr>
                <w:p w14:paraId="2FF30E26" w14:textId="77777777" w:rsidR="00237296" w:rsidRPr="00CE64A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35A965B5" w14:textId="05EBB689" w:rsidR="00237296" w:rsidRPr="00CE64A3" w:rsidRDefault="009C5E37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  <w:r w:rsidRPr="00CE64A3">
                    <w:rPr>
                      <w:rFonts w:ascii="Arial" w:hAnsi="Arial" w:cs="Arial"/>
                      <w:b/>
                      <w:color w:val="0000FF"/>
                      <w:sz w:val="22"/>
                      <w:szCs w:val="22"/>
                    </w:rPr>
                    <w:t>Species demarcation criteria:</w:t>
                  </w:r>
                  <w:r w:rsidRPr="00CE64A3">
                    <w:rPr>
                      <w:sz w:val="22"/>
                      <w:szCs w:val="22"/>
                      <w:lang w:val="en-GB"/>
                    </w:rPr>
                    <w:t xml:space="preserve"> </w:t>
                  </w:r>
                  <w:r w:rsidRPr="00CE64A3">
                    <w:rPr>
                      <w:rFonts w:ascii="Arial" w:hAnsi="Arial" w:cs="Arial"/>
                      <w:sz w:val="22"/>
                      <w:szCs w:val="22"/>
                      <w:lang w:val="en-GB"/>
                    </w:rPr>
                    <w:t>We have chosen 95% DNA sequence identity as the criterion for demarcation of species in this new genus. Each of the proposed species differs from the others with more than 5% at the DNA level as confirmed with the BLASTN algorithm</w:t>
                  </w:r>
                </w:p>
                <w:p w14:paraId="73C31FCD" w14:textId="77777777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0A722E76" w14:textId="3EAFA7BF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</w:tc>
            </w:tr>
          </w:tbl>
          <w:p w14:paraId="237A7752" w14:textId="77777777" w:rsidR="00237296" w:rsidRPr="00B91D87" w:rsidRDefault="00237296" w:rsidP="009623BE">
            <w:pPr>
              <w:rPr>
                <w:rFonts w:ascii="Arial" w:hAnsi="Arial" w:cs="Arial"/>
                <w:color w:val="0000FF"/>
                <w:sz w:val="20"/>
              </w:rPr>
            </w:pPr>
          </w:p>
        </w:tc>
      </w:tr>
    </w:tbl>
    <w:p w14:paraId="5E84A4A4" w14:textId="01F9AF17" w:rsidR="00237296" w:rsidRDefault="00237296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  <w:r>
        <w:rPr>
          <w:rFonts w:ascii="Arial" w:hAnsi="Arial" w:cs="Arial"/>
          <w:b/>
          <w:color w:val="000000"/>
          <w:szCs w:val="24"/>
        </w:rPr>
        <w:t>Supporting evidence</w:t>
      </w:r>
    </w:p>
    <w:p w14:paraId="7EBF0D90" w14:textId="067B6EEC" w:rsidR="000C4136" w:rsidRPr="00CE64A3" w:rsidRDefault="000C4136" w:rsidP="000C4136">
      <w:pPr>
        <w:rPr>
          <w:rFonts w:ascii="Arial" w:hAnsi="Arial" w:cs="Arial"/>
          <w:bCs/>
          <w:sz w:val="22"/>
          <w:szCs w:val="22"/>
          <w:lang w:val="en-GB"/>
        </w:rPr>
      </w:pPr>
      <w:r w:rsidRPr="00CE64A3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VIRIDIC heat map: </w:t>
      </w:r>
      <w:r w:rsidRPr="00CE64A3">
        <w:rPr>
          <w:rFonts w:ascii="Arial" w:hAnsi="Arial" w:cs="Arial"/>
          <w:bCs/>
          <w:sz w:val="22"/>
          <w:szCs w:val="22"/>
          <w:lang w:val="en-GB"/>
        </w:rPr>
        <w:t xml:space="preserve">VIRIDIC (Virus Intergenomic Distance Calculator; [1]) computes pairwise intergenomic distances/similarities amongst phage genomes. The black box delineates strains. The </w:t>
      </w:r>
      <w:r w:rsidR="00D73918" w:rsidRPr="00CE64A3">
        <w:rPr>
          <w:rFonts w:ascii="Arial" w:hAnsi="Arial" w:cs="Arial"/>
          <w:bCs/>
          <w:sz w:val="22"/>
          <w:szCs w:val="22"/>
          <w:lang w:val="en-GB"/>
        </w:rPr>
        <w:t xml:space="preserve">group indicated with the </w:t>
      </w:r>
      <w:r w:rsidR="00D73918" w:rsidRPr="00CE64A3">
        <w:rPr>
          <w:rFonts w:ascii="Arial" w:hAnsi="Arial" w:cs="Arial"/>
          <w:b/>
          <w:color w:val="0000FF"/>
          <w:sz w:val="22"/>
          <w:szCs w:val="22"/>
          <w:lang w:val="en-GB"/>
        </w:rPr>
        <w:t>blue bar</w:t>
      </w:r>
      <w:r w:rsidR="00D73918" w:rsidRPr="00CE64A3">
        <w:rPr>
          <w:rFonts w:ascii="Arial" w:hAnsi="Arial" w:cs="Arial"/>
          <w:bCs/>
          <w:color w:val="0000FF"/>
          <w:sz w:val="22"/>
          <w:szCs w:val="22"/>
          <w:lang w:val="en-GB"/>
        </w:rPr>
        <w:t xml:space="preserve"> </w:t>
      </w:r>
      <w:r w:rsidR="00D73918" w:rsidRPr="00CE64A3">
        <w:rPr>
          <w:rFonts w:ascii="Arial" w:hAnsi="Arial" w:cs="Arial"/>
          <w:bCs/>
          <w:sz w:val="22"/>
          <w:szCs w:val="22"/>
          <w:lang w:val="en-GB"/>
        </w:rPr>
        <w:t xml:space="preserve">represent </w:t>
      </w:r>
      <w:bookmarkStart w:id="0" w:name="_Hlk42859351"/>
      <w:r w:rsidR="00D73918" w:rsidRPr="00CE64A3">
        <w:rPr>
          <w:rFonts w:ascii="Arial" w:hAnsi="Arial" w:cs="Arial"/>
          <w:bCs/>
          <w:i/>
          <w:iCs/>
          <w:sz w:val="22"/>
          <w:szCs w:val="22"/>
        </w:rPr>
        <w:t>Tidunaviru</w:t>
      </w:r>
      <w:r w:rsidR="008B0462" w:rsidRPr="00CE64A3">
        <w:rPr>
          <w:rFonts w:ascii="Arial" w:hAnsi="Arial" w:cs="Arial"/>
          <w:bCs/>
          <w:i/>
          <w:iCs/>
          <w:sz w:val="22"/>
          <w:szCs w:val="22"/>
        </w:rPr>
        <w:t>s</w:t>
      </w:r>
      <w:r w:rsidR="00D73918" w:rsidRPr="00CE64A3">
        <w:rPr>
          <w:rFonts w:ascii="Arial" w:hAnsi="Arial" w:cs="Arial"/>
          <w:bCs/>
          <w:sz w:val="22"/>
          <w:szCs w:val="22"/>
        </w:rPr>
        <w:t xml:space="preserve">, </w:t>
      </w:r>
      <w:bookmarkEnd w:id="0"/>
      <w:r w:rsidR="00D73918" w:rsidRPr="00CE64A3">
        <w:rPr>
          <w:rFonts w:ascii="Arial" w:hAnsi="Arial" w:cs="Arial"/>
          <w:bCs/>
          <w:sz w:val="22"/>
          <w:szCs w:val="22"/>
        </w:rPr>
        <w:t xml:space="preserve">while the </w:t>
      </w:r>
      <w:r w:rsidR="00D73918" w:rsidRPr="00CE64A3">
        <w:rPr>
          <w:rFonts w:ascii="Arial" w:hAnsi="Arial" w:cs="Arial"/>
          <w:b/>
          <w:color w:val="FF0000"/>
          <w:sz w:val="22"/>
          <w:szCs w:val="22"/>
        </w:rPr>
        <w:t>red bar</w:t>
      </w:r>
      <w:r w:rsidR="00D73918" w:rsidRPr="00CE64A3">
        <w:rPr>
          <w:rFonts w:ascii="Arial" w:hAnsi="Arial" w:cs="Arial"/>
          <w:bCs/>
          <w:color w:val="FF0000"/>
          <w:sz w:val="22"/>
          <w:szCs w:val="22"/>
        </w:rPr>
        <w:t xml:space="preserve"> </w:t>
      </w:r>
      <w:r w:rsidR="00D73918" w:rsidRPr="00CE64A3">
        <w:rPr>
          <w:rFonts w:ascii="Arial" w:hAnsi="Arial" w:cs="Arial"/>
          <w:bCs/>
          <w:sz w:val="22"/>
          <w:szCs w:val="22"/>
        </w:rPr>
        <w:t xml:space="preserve">indicates the </w:t>
      </w:r>
      <w:bookmarkStart w:id="1" w:name="_Hlk42859370"/>
      <w:r w:rsidR="00D73918" w:rsidRPr="00CE64A3">
        <w:rPr>
          <w:rFonts w:ascii="Arial" w:hAnsi="Arial" w:cs="Arial"/>
          <w:bCs/>
          <w:i/>
          <w:iCs/>
          <w:sz w:val="22"/>
          <w:szCs w:val="22"/>
        </w:rPr>
        <w:t>Ap</w:t>
      </w:r>
      <w:r w:rsidR="008B0462" w:rsidRPr="00CE64A3">
        <w:rPr>
          <w:rFonts w:ascii="Arial" w:hAnsi="Arial" w:cs="Arial"/>
          <w:bCs/>
          <w:i/>
          <w:iCs/>
          <w:sz w:val="22"/>
          <w:szCs w:val="22"/>
        </w:rPr>
        <w:t>h</w:t>
      </w:r>
      <w:r w:rsidR="00D73918" w:rsidRPr="00CE64A3">
        <w:rPr>
          <w:rFonts w:ascii="Arial" w:hAnsi="Arial" w:cs="Arial"/>
          <w:bCs/>
          <w:i/>
          <w:iCs/>
          <w:sz w:val="22"/>
          <w:szCs w:val="22"/>
        </w:rPr>
        <w:t>roditevirus</w:t>
      </w:r>
      <w:bookmarkEnd w:id="1"/>
      <w:r w:rsidR="008B0462" w:rsidRPr="00CE64A3">
        <w:rPr>
          <w:rFonts w:ascii="Arial" w:hAnsi="Arial" w:cs="Arial"/>
          <w:bCs/>
          <w:i/>
          <w:iCs/>
          <w:sz w:val="22"/>
          <w:szCs w:val="22"/>
        </w:rPr>
        <w:t>.</w:t>
      </w:r>
    </w:p>
    <w:p w14:paraId="454EE549" w14:textId="6FBC30B4" w:rsidR="000C4136" w:rsidRDefault="00D73918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  <w:r>
        <w:rPr>
          <w:rFonts w:ascii="Arial" w:hAnsi="Arial" w:cs="Arial"/>
          <w:b/>
          <w:noProof/>
          <w:color w:val="000000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246AAAE" wp14:editId="19CEB032">
                <wp:simplePos x="0" y="0"/>
                <wp:positionH relativeFrom="column">
                  <wp:posOffset>5880295</wp:posOffset>
                </wp:positionH>
                <wp:positionV relativeFrom="paragraph">
                  <wp:posOffset>1640352</wp:posOffset>
                </wp:positionV>
                <wp:extent cx="84407" cy="464233"/>
                <wp:effectExtent l="0" t="0" r="11430" b="1206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407" cy="464233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EA6150" id="Rectangle 6" o:spid="_x0000_s1026" style="position:absolute;margin-left:463pt;margin-top:129.15pt;width:6.65pt;height:36.5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" fillcolor="red" strokecolor="red" strokeweight="1pt"/>
            </w:pict>
          </mc:Fallback>
        </mc:AlternateContent>
      </w:r>
      <w:r>
        <w:rPr>
          <w:rFonts w:ascii="Arial" w:hAnsi="Arial" w:cs="Arial"/>
          <w:b/>
          <w:noProof/>
          <w:color w:val="000000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9782094" wp14:editId="3434AFDB">
                <wp:simplePos x="0" y="0"/>
                <wp:positionH relativeFrom="column">
                  <wp:posOffset>5746652</wp:posOffset>
                </wp:positionH>
                <wp:positionV relativeFrom="paragraph">
                  <wp:posOffset>1429336</wp:posOffset>
                </wp:positionV>
                <wp:extent cx="70339" cy="211016"/>
                <wp:effectExtent l="0" t="0" r="25400" b="1778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339" cy="211016"/>
                        </a:xfrm>
                        <a:prstGeom prst="rect">
                          <a:avLst/>
                        </a:prstGeom>
                        <a:solidFill>
                          <a:srgbClr val="0000FF"/>
                        </a:solidFill>
                        <a:ln>
                          <a:solidFill>
                            <a:srgbClr val="0000FF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49B4C47" id="Rectangle 5" o:spid="_x0000_s1026" style="position:absolute;margin-left:452.5pt;margin-top:112.55pt;width:5.55pt;height:16.6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" fillcolor="blue" strokecolor="blue" strokeweight="1pt"/>
            </w:pict>
          </mc:Fallback>
        </mc:AlternateContent>
      </w:r>
      <w:r w:rsidR="000C4136">
        <w:rPr>
          <w:rFonts w:ascii="Arial" w:hAnsi="Arial" w:cs="Arial"/>
          <w:b/>
          <w:noProof/>
          <w:color w:val="000000"/>
          <w:szCs w:val="24"/>
        </w:rPr>
        <w:drawing>
          <wp:inline distT="0" distB="0" distL="0" distR="0" wp14:anchorId="27C68384" wp14:editId="76EC0842">
            <wp:extent cx="5727700" cy="2346325"/>
            <wp:effectExtent l="0" t="0" r="635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VIRIDIC_sim-dist_table.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34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3CF89" w14:textId="77777777" w:rsidR="0027304C" w:rsidRDefault="0027304C" w:rsidP="000C4136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00448EB8" w14:textId="77777777" w:rsidR="0027304C" w:rsidRDefault="0027304C" w:rsidP="000C4136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35C85E7C" w14:textId="77777777" w:rsidR="0027304C" w:rsidRDefault="0027304C" w:rsidP="000C4136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66AEBC47" w14:textId="77777777" w:rsidR="0027304C" w:rsidRDefault="0027304C" w:rsidP="000C4136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5538C681" w14:textId="77777777" w:rsidR="0027304C" w:rsidRDefault="0027304C" w:rsidP="000C4136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49AA7FDB" w14:textId="77777777" w:rsidR="0027304C" w:rsidRDefault="0027304C" w:rsidP="000C4136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2BA5926A" w14:textId="77777777" w:rsidR="0027304C" w:rsidRDefault="0027304C" w:rsidP="000C4136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2664AB37" w14:textId="77777777" w:rsidR="0027304C" w:rsidRPr="00CE64A3" w:rsidRDefault="0027304C" w:rsidP="000C4136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</w:p>
    <w:p w14:paraId="5D5DA097" w14:textId="5B0517C4" w:rsidR="000C4136" w:rsidRPr="00CE64A3" w:rsidRDefault="000C4136" w:rsidP="000C4136">
      <w:pPr>
        <w:rPr>
          <w:sz w:val="22"/>
          <w:szCs w:val="22"/>
          <w:lang w:val="en-GB"/>
        </w:rPr>
      </w:pPr>
      <w:r w:rsidRPr="00CE64A3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ViPTree analysis: </w:t>
      </w:r>
      <w:r w:rsidRPr="00CE64A3">
        <w:rPr>
          <w:rFonts w:ascii="Arial" w:hAnsi="Arial" w:cs="Arial"/>
          <w:sz w:val="22"/>
          <w:szCs w:val="22"/>
          <w:lang w:val="en-GB"/>
        </w:rPr>
        <w:t>ViPTree analysis (</w:t>
      </w:r>
      <w:hyperlink r:id="rId9" w:history="1">
        <w:r w:rsidRPr="00CE64A3">
          <w:rPr>
            <w:rStyle w:val="Hyperlink"/>
            <w:rFonts w:ascii="Arial" w:hAnsi="Arial" w:cs="Arial"/>
            <w:sz w:val="22"/>
            <w:szCs w:val="22"/>
            <w:lang w:val="en-GB"/>
          </w:rPr>
          <w:t>https://www.genome.jp/viptree/</w:t>
        </w:r>
      </w:hyperlink>
      <w:r w:rsidRPr="00CE64A3">
        <w:rPr>
          <w:rFonts w:ascii="Arial" w:hAnsi="Arial" w:cs="Arial"/>
          <w:sz w:val="22"/>
          <w:szCs w:val="22"/>
          <w:lang w:val="en-GB"/>
        </w:rPr>
        <w:t xml:space="preserve">; </w:t>
      </w:r>
      <w:r w:rsidR="002123CF" w:rsidRPr="00CE64A3">
        <w:rPr>
          <w:rFonts w:ascii="Arial" w:hAnsi="Arial" w:cs="Arial"/>
          <w:sz w:val="22"/>
          <w:szCs w:val="22"/>
          <w:lang w:val="en-GB"/>
        </w:rPr>
        <w:t>[</w:t>
      </w:r>
      <w:r w:rsidRPr="00CE64A3">
        <w:rPr>
          <w:rFonts w:ascii="Arial" w:hAnsi="Arial" w:cs="Arial"/>
          <w:sz w:val="22"/>
          <w:szCs w:val="22"/>
          <w:lang w:val="en-GB"/>
        </w:rPr>
        <w:t>2</w:t>
      </w:r>
      <w:r w:rsidR="002123CF" w:rsidRPr="00CE64A3">
        <w:rPr>
          <w:rFonts w:ascii="Arial" w:hAnsi="Arial" w:cs="Arial"/>
          <w:sz w:val="22"/>
          <w:szCs w:val="22"/>
          <w:lang w:val="en-GB"/>
        </w:rPr>
        <w:t>]</w:t>
      </w:r>
      <w:r w:rsidRPr="00CE64A3">
        <w:rPr>
          <w:rFonts w:ascii="Arial" w:hAnsi="Arial" w:cs="Arial"/>
          <w:sz w:val="22"/>
          <w:szCs w:val="22"/>
          <w:lang w:val="en-GB"/>
        </w:rPr>
        <w:t xml:space="preserve">) is based upon Rohwer and Edwards (2002) famous Phage Proteomic Tree [3].    The large </w:t>
      </w:r>
      <w:r w:rsidRPr="00CE64A3">
        <w:rPr>
          <w:rFonts w:ascii="Arial" w:hAnsi="Arial" w:cs="Arial"/>
          <w:b/>
          <w:bCs/>
          <w:color w:val="0000FF"/>
          <w:sz w:val="22"/>
          <w:szCs w:val="22"/>
          <w:lang w:val="en-GB"/>
        </w:rPr>
        <w:t>blue arrowhead</w:t>
      </w:r>
      <w:r w:rsidRPr="00CE64A3">
        <w:rPr>
          <w:rFonts w:ascii="Arial" w:hAnsi="Arial" w:cs="Arial"/>
          <w:color w:val="0000FF"/>
          <w:sz w:val="22"/>
          <w:szCs w:val="22"/>
          <w:lang w:val="en-GB"/>
        </w:rPr>
        <w:t xml:space="preserve"> </w:t>
      </w:r>
      <w:r w:rsidRPr="00CE64A3">
        <w:rPr>
          <w:rFonts w:ascii="Arial" w:hAnsi="Arial" w:cs="Arial"/>
          <w:sz w:val="22"/>
          <w:szCs w:val="22"/>
          <w:lang w:val="en-GB"/>
        </w:rPr>
        <w:t xml:space="preserve">points to the </w:t>
      </w:r>
      <w:r w:rsidR="005807EC" w:rsidRPr="00CE64A3">
        <w:rPr>
          <w:rFonts w:ascii="Arial" w:hAnsi="Arial" w:cs="Arial"/>
          <w:bCs/>
          <w:i/>
          <w:iCs/>
          <w:sz w:val="22"/>
          <w:szCs w:val="22"/>
        </w:rPr>
        <w:t>Tidunavirus</w:t>
      </w:r>
      <w:r w:rsidR="005807EC" w:rsidRPr="00CE64A3">
        <w:rPr>
          <w:rFonts w:ascii="Arial" w:hAnsi="Arial" w:cs="Arial"/>
          <w:bCs/>
          <w:sz w:val="22"/>
          <w:szCs w:val="22"/>
        </w:rPr>
        <w:t xml:space="preserve"> </w:t>
      </w:r>
      <w:r w:rsidRPr="00CE64A3">
        <w:rPr>
          <w:rFonts w:ascii="Arial" w:hAnsi="Arial" w:cs="Arial"/>
          <w:sz w:val="22"/>
          <w:szCs w:val="22"/>
          <w:lang w:val="en-GB"/>
        </w:rPr>
        <w:t>genus while</w:t>
      </w:r>
      <w:r w:rsidRPr="00CE64A3">
        <w:rPr>
          <w:sz w:val="22"/>
          <w:szCs w:val="22"/>
        </w:rPr>
        <w:t xml:space="preserve"> the </w:t>
      </w:r>
      <w:r w:rsidRPr="00CE64A3">
        <w:rPr>
          <w:rFonts w:ascii="Arial" w:hAnsi="Arial" w:cs="Arial"/>
          <w:sz w:val="22"/>
          <w:szCs w:val="22"/>
          <w:lang w:val="en-GB"/>
        </w:rPr>
        <w:t xml:space="preserve">large </w:t>
      </w:r>
      <w:r w:rsidRPr="00CE64A3">
        <w:rPr>
          <w:rFonts w:ascii="Arial" w:hAnsi="Arial" w:cs="Arial"/>
          <w:b/>
          <w:bCs/>
          <w:color w:val="FF0000"/>
          <w:sz w:val="22"/>
          <w:szCs w:val="22"/>
          <w:lang w:val="en-GB"/>
        </w:rPr>
        <w:t>red arrowhead</w:t>
      </w:r>
      <w:r w:rsidRPr="00CE64A3">
        <w:rPr>
          <w:rFonts w:ascii="Arial" w:hAnsi="Arial" w:cs="Arial"/>
          <w:color w:val="FF0000"/>
          <w:sz w:val="22"/>
          <w:szCs w:val="22"/>
          <w:lang w:val="en-GB"/>
        </w:rPr>
        <w:t xml:space="preserve"> </w:t>
      </w:r>
      <w:r w:rsidRPr="00CE64A3">
        <w:rPr>
          <w:rFonts w:ascii="Arial" w:hAnsi="Arial" w:cs="Arial"/>
          <w:sz w:val="22"/>
          <w:szCs w:val="22"/>
          <w:lang w:val="en-GB"/>
        </w:rPr>
        <w:t xml:space="preserve">points the </w:t>
      </w:r>
      <w:r w:rsidR="005807EC" w:rsidRPr="00CE64A3">
        <w:rPr>
          <w:rFonts w:ascii="Arial" w:hAnsi="Arial" w:cs="Arial"/>
          <w:bCs/>
          <w:i/>
          <w:iCs/>
          <w:sz w:val="22"/>
          <w:szCs w:val="22"/>
        </w:rPr>
        <w:t>Aproditevirus</w:t>
      </w:r>
      <w:r w:rsidRPr="00CE64A3">
        <w:rPr>
          <w:rFonts w:ascii="Arial" w:hAnsi="Arial" w:cs="Arial"/>
          <w:sz w:val="22"/>
          <w:szCs w:val="22"/>
          <w:lang w:val="en-GB"/>
        </w:rPr>
        <w:t xml:space="preserve"> genus.</w:t>
      </w:r>
    </w:p>
    <w:p w14:paraId="63D4785D" w14:textId="6BDB3084" w:rsidR="000C4136" w:rsidRDefault="003F672E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  <w:r>
        <w:rPr>
          <w:rFonts w:ascii="Arial" w:hAnsi="Arial" w:cs="Arial"/>
          <w:b/>
          <w:noProof/>
          <w:color w:val="000000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EA4E095" wp14:editId="52E1305D">
                <wp:simplePos x="0" y="0"/>
                <wp:positionH relativeFrom="margin">
                  <wp:align>right</wp:align>
                </wp:positionH>
                <wp:positionV relativeFrom="paragraph">
                  <wp:posOffset>3333775</wp:posOffset>
                </wp:positionV>
                <wp:extent cx="295422" cy="527539"/>
                <wp:effectExtent l="36513" t="20637" r="26987" b="46038"/>
                <wp:wrapNone/>
                <wp:docPr id="7" name="Isosceles Tri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95422" cy="527539"/>
                        </a:xfrm>
                        <a:prstGeom prst="triangle">
                          <a:avLst/>
                        </a:prstGeom>
                        <a:solidFill>
                          <a:srgbClr val="0000FF"/>
                        </a:solidFill>
                        <a:ln>
                          <a:solidFill>
                            <a:srgbClr val="0000FF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67577A4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Isosceles Triangle 7" o:spid="_x0000_s1026" type="#_x0000_t5" style="position:absolute;margin-left:-27.95pt;margin-top:262.5pt;width:23.25pt;height:41.55pt;rotation:-90;z-index:251663360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" fillcolor="blue" strokecolor="blue" strokeweight="1pt">
                <w10:wrap anchorx="margin"/>
              </v:shape>
            </w:pict>
          </mc:Fallback>
        </mc:AlternateContent>
      </w:r>
      <w:r>
        <w:rPr>
          <w:rFonts w:ascii="Arial" w:hAnsi="Arial" w:cs="Arial"/>
          <w:b/>
          <w:noProof/>
          <w:color w:val="000000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65EE391" wp14:editId="3236603F">
                <wp:simplePos x="0" y="0"/>
                <wp:positionH relativeFrom="margin">
                  <wp:align>right</wp:align>
                </wp:positionH>
                <wp:positionV relativeFrom="paragraph">
                  <wp:posOffset>3729966</wp:posOffset>
                </wp:positionV>
                <wp:extent cx="295422" cy="527539"/>
                <wp:effectExtent l="36513" t="20637" r="26987" b="46038"/>
                <wp:wrapNone/>
                <wp:docPr id="8" name="Isosceles Tri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95422" cy="527539"/>
                        </a:xfrm>
                        <a:prstGeom prst="triangle">
                          <a:avLst/>
                        </a:prstGeom>
                        <a:solidFill>
                          <a:srgbClr val="FF0000"/>
                        </a:solidFill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62A23D1" id="Isosceles Triangle 8" o:spid="_x0000_s1026" type="#_x0000_t5" style="position:absolute;margin-left:-27.95pt;margin-top:293.7pt;width:23.25pt;height:41.55pt;rotation:-90;z-index:251665408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" fillcolor="red" strokecolor="red" strokeweight="1pt">
                <w10:wrap anchorx="margin"/>
              </v:shape>
            </w:pict>
          </mc:Fallback>
        </mc:AlternateContent>
      </w:r>
      <w:r w:rsidR="000C4136">
        <w:rPr>
          <w:rFonts w:ascii="Arial" w:hAnsi="Arial" w:cs="Arial"/>
          <w:b/>
          <w:noProof/>
          <w:color w:val="000000"/>
          <w:szCs w:val="24"/>
        </w:rPr>
        <w:drawing>
          <wp:inline distT="0" distB="0" distL="0" distR="0" wp14:anchorId="1EF75DE5" wp14:editId="52463E3C">
            <wp:extent cx="5727700" cy="4051935"/>
            <wp:effectExtent l="0" t="0" r="6350" b="571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ViPTree results.ti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051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448D91" w14:textId="77777777" w:rsidR="000C4136" w:rsidRDefault="000C4136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</w:p>
    <w:p w14:paraId="50CA1020" w14:textId="2C6C8015" w:rsidR="00807B4F" w:rsidRPr="00CE64A3" w:rsidRDefault="00807B4F" w:rsidP="008B0462">
      <w:pPr>
        <w:pStyle w:val="BodyTextIndent"/>
        <w:numPr>
          <w:ilvl w:val="0"/>
          <w:numId w:val="4"/>
        </w:numPr>
        <w:spacing w:before="120" w:after="120"/>
        <w:rPr>
          <w:rFonts w:ascii="Arial" w:hAnsi="Arial" w:cs="Arial"/>
          <w:b/>
          <w:color w:val="FF0000"/>
          <w:sz w:val="22"/>
          <w:szCs w:val="22"/>
        </w:rPr>
      </w:pPr>
      <w:bookmarkStart w:id="2" w:name="_Hlk42863381"/>
      <w:r w:rsidRPr="00CE64A3">
        <w:rPr>
          <w:rFonts w:ascii="Arial" w:hAnsi="Arial" w:cs="Arial"/>
          <w:b/>
          <w:color w:val="FF0000"/>
          <w:sz w:val="22"/>
          <w:szCs w:val="22"/>
        </w:rPr>
        <w:t>Proposal</w:t>
      </w:r>
      <w:r w:rsidR="008B0462" w:rsidRPr="00CE64A3">
        <w:rPr>
          <w:rFonts w:ascii="Arial" w:hAnsi="Arial" w:cs="Arial"/>
          <w:b/>
          <w:color w:val="FF0000"/>
          <w:sz w:val="22"/>
          <w:szCs w:val="22"/>
        </w:rPr>
        <w:t xml:space="preserve"> 1.</w:t>
      </w:r>
      <w:r w:rsidRPr="00CE64A3">
        <w:rPr>
          <w:rFonts w:ascii="Arial" w:hAnsi="Arial" w:cs="Arial"/>
          <w:b/>
          <w:color w:val="FF0000"/>
          <w:sz w:val="22"/>
          <w:szCs w:val="22"/>
        </w:rPr>
        <w:t xml:space="preserve">: </w:t>
      </w:r>
      <w:bookmarkEnd w:id="2"/>
      <w:r w:rsidR="008B0462" w:rsidRPr="00CE64A3">
        <w:rPr>
          <w:rFonts w:ascii="Arial" w:hAnsi="Arial" w:cs="Arial"/>
          <w:b/>
          <w:color w:val="FF0000"/>
          <w:sz w:val="22"/>
          <w:szCs w:val="22"/>
        </w:rPr>
        <w:t xml:space="preserve">To add three species to the genus </w:t>
      </w:r>
      <w:r w:rsidR="008B0462" w:rsidRPr="00CE64A3">
        <w:rPr>
          <w:rFonts w:ascii="Arial" w:hAnsi="Arial" w:cs="Arial"/>
          <w:b/>
          <w:i/>
          <w:iCs/>
          <w:color w:val="FF0000"/>
          <w:sz w:val="22"/>
          <w:szCs w:val="22"/>
        </w:rPr>
        <w:t>Aphroditevirus</w:t>
      </w:r>
    </w:p>
    <w:p w14:paraId="0A52084A" w14:textId="6DFEA77E" w:rsidR="00807B4F" w:rsidRPr="00CE64A3" w:rsidRDefault="00807B4F" w:rsidP="00807B4F">
      <w:pPr>
        <w:pStyle w:val="BodyTextIndent"/>
        <w:numPr>
          <w:ilvl w:val="0"/>
          <w:numId w:val="4"/>
        </w:numPr>
        <w:spacing w:before="120" w:after="120"/>
        <w:rPr>
          <w:rFonts w:ascii="Arial" w:hAnsi="Arial" w:cs="Arial"/>
          <w:b/>
          <w:color w:val="FF0000"/>
          <w:sz w:val="22"/>
          <w:szCs w:val="22"/>
        </w:rPr>
      </w:pPr>
      <w:r w:rsidRPr="00CE64A3">
        <w:rPr>
          <w:rFonts w:ascii="Arial" w:hAnsi="Arial" w:cs="Arial"/>
          <w:b/>
          <w:color w:val="FF0000"/>
          <w:sz w:val="22"/>
          <w:szCs w:val="22"/>
        </w:rPr>
        <w:t>Proposal</w:t>
      </w:r>
      <w:r w:rsidR="008B0462" w:rsidRPr="00CE64A3">
        <w:rPr>
          <w:rFonts w:ascii="Arial" w:hAnsi="Arial" w:cs="Arial"/>
          <w:b/>
          <w:color w:val="FF0000"/>
          <w:sz w:val="22"/>
          <w:szCs w:val="22"/>
        </w:rPr>
        <w:t xml:space="preserve"> 2.</w:t>
      </w:r>
      <w:r w:rsidRPr="00CE64A3">
        <w:rPr>
          <w:rFonts w:ascii="Arial" w:hAnsi="Arial" w:cs="Arial"/>
          <w:b/>
          <w:color w:val="FF0000"/>
          <w:sz w:val="22"/>
          <w:szCs w:val="22"/>
        </w:rPr>
        <w:t xml:space="preserve">: To create a new subfamily </w:t>
      </w:r>
      <w:r w:rsidRPr="00CE64A3">
        <w:rPr>
          <w:rFonts w:ascii="Arial" w:hAnsi="Arial" w:cs="Arial"/>
          <w:b/>
          <w:i/>
          <w:iCs/>
          <w:color w:val="FF0000"/>
          <w:sz w:val="22"/>
          <w:szCs w:val="22"/>
        </w:rPr>
        <w:t>Gorgonvirinae</w:t>
      </w:r>
    </w:p>
    <w:p w14:paraId="24E4D3D1" w14:textId="433B91EA" w:rsidR="009C5E37" w:rsidRPr="00CE64A3" w:rsidRDefault="009C5E37" w:rsidP="009C5E37">
      <w:pPr>
        <w:rPr>
          <w:sz w:val="22"/>
          <w:szCs w:val="22"/>
          <w:lang w:val="en-GB"/>
        </w:rPr>
      </w:pPr>
    </w:p>
    <w:p w14:paraId="0C178684" w14:textId="27974E16" w:rsidR="008B0462" w:rsidRPr="00CE64A3" w:rsidRDefault="008B0462" w:rsidP="008B0462">
      <w:pPr>
        <w:pStyle w:val="BodyTextIndent"/>
        <w:spacing w:before="120" w:after="120"/>
        <w:rPr>
          <w:rFonts w:ascii="Arial" w:hAnsi="Arial" w:cs="Arial"/>
          <w:b/>
          <w:color w:val="FF0000"/>
          <w:sz w:val="22"/>
          <w:szCs w:val="22"/>
        </w:rPr>
      </w:pPr>
      <w:r w:rsidRPr="00CE64A3">
        <w:rPr>
          <w:rFonts w:ascii="Arial" w:hAnsi="Arial" w:cs="Arial"/>
          <w:b/>
          <w:color w:val="FF0000"/>
          <w:sz w:val="22"/>
          <w:szCs w:val="22"/>
        </w:rPr>
        <w:t xml:space="preserve">Proposal 1: To add three species to the genus </w:t>
      </w:r>
      <w:r w:rsidRPr="00CE64A3">
        <w:rPr>
          <w:rFonts w:ascii="Arial" w:hAnsi="Arial" w:cs="Arial"/>
          <w:b/>
          <w:i/>
          <w:iCs/>
          <w:color w:val="FF0000"/>
          <w:sz w:val="22"/>
          <w:szCs w:val="22"/>
        </w:rPr>
        <w:t>Aphroditevirus</w:t>
      </w:r>
    </w:p>
    <w:p w14:paraId="5F599E37" w14:textId="06F12AC4" w:rsidR="008B0462" w:rsidRPr="00CE64A3" w:rsidRDefault="008B0462" w:rsidP="009C5E37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  <w:r w:rsidRPr="00CE64A3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New species: </w:t>
      </w:r>
      <w:r w:rsidRPr="00CE64A3">
        <w:rPr>
          <w:rFonts w:ascii="Arial" w:hAnsi="Arial" w:cs="Arial"/>
          <w:sz w:val="22"/>
          <w:szCs w:val="22"/>
          <w:lang w:val="en-GB"/>
        </w:rPr>
        <w:t xml:space="preserve">Based on VIRIDIC and VIPtree analysis, we are creating three new species in the genus </w:t>
      </w:r>
      <w:r w:rsidRPr="00CE64A3">
        <w:rPr>
          <w:rFonts w:ascii="Arial" w:hAnsi="Arial" w:cs="Arial"/>
          <w:i/>
          <w:iCs/>
          <w:sz w:val="22"/>
          <w:szCs w:val="22"/>
          <w:lang w:val="en-GB"/>
        </w:rPr>
        <w:t>Aphroditevirus</w:t>
      </w:r>
      <w:r w:rsidRPr="00CE64A3">
        <w:rPr>
          <w:rFonts w:ascii="Arial" w:hAnsi="Arial" w:cs="Arial"/>
          <w:sz w:val="22"/>
          <w:szCs w:val="22"/>
          <w:lang w:val="en-GB"/>
        </w:rPr>
        <w:t xml:space="preserve">. The exemplar isolates share more than 68% DNA sequence identity with the type species exemplar and form a monophyletic clade in the VIPtree tree. </w:t>
      </w:r>
    </w:p>
    <w:p w14:paraId="5600F8DF" w14:textId="77777777" w:rsidR="008B0462" w:rsidRPr="00CE64A3" w:rsidRDefault="008B0462" w:rsidP="009C5E37">
      <w:pPr>
        <w:rPr>
          <w:sz w:val="22"/>
          <w:szCs w:val="22"/>
        </w:rPr>
      </w:pPr>
    </w:p>
    <w:p w14:paraId="77B343A3" w14:textId="4C230013" w:rsidR="00807B4F" w:rsidRPr="00CE64A3" w:rsidRDefault="00807B4F" w:rsidP="00807B4F">
      <w:pPr>
        <w:rPr>
          <w:rFonts w:ascii="Arial" w:hAnsi="Arial" w:cs="Arial"/>
          <w:b/>
          <w:sz w:val="22"/>
          <w:szCs w:val="22"/>
        </w:rPr>
      </w:pPr>
      <w:r w:rsidRPr="00CE64A3">
        <w:rPr>
          <w:rFonts w:ascii="Arial" w:hAnsi="Arial" w:cs="Arial"/>
          <w:b/>
          <w:color w:val="0000FF"/>
          <w:sz w:val="22"/>
          <w:szCs w:val="22"/>
          <w:lang w:val="en-GB"/>
        </w:rPr>
        <w:t>Specific Reference:</w:t>
      </w:r>
      <w:r w:rsidR="001D7B04" w:rsidRPr="00CE64A3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  </w:t>
      </w:r>
      <w:r w:rsidR="001D7B04" w:rsidRPr="00CE64A3">
        <w:rPr>
          <w:rFonts w:ascii="Arial" w:hAnsi="Arial" w:cs="Arial"/>
          <w:bCs/>
          <w:sz w:val="22"/>
          <w:szCs w:val="22"/>
          <w:lang w:val="en-GB"/>
        </w:rPr>
        <w:t>2018.061B.A.v1.Aphroditevirus</w:t>
      </w:r>
    </w:p>
    <w:p w14:paraId="3336B3B6" w14:textId="77777777" w:rsidR="00807B4F" w:rsidRPr="00CE64A3" w:rsidRDefault="00807B4F" w:rsidP="00807B4F">
      <w:pPr>
        <w:rPr>
          <w:rFonts w:ascii="Arial" w:hAnsi="Arial" w:cs="Arial"/>
          <w:b/>
          <w:sz w:val="22"/>
          <w:szCs w:val="22"/>
        </w:rPr>
      </w:pPr>
    </w:p>
    <w:p w14:paraId="54990B62" w14:textId="2ACC14D4" w:rsidR="00807B4F" w:rsidRPr="00CE64A3" w:rsidRDefault="00807B4F" w:rsidP="00807B4F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  <w:r w:rsidRPr="00CE64A3">
        <w:rPr>
          <w:rFonts w:ascii="Arial" w:hAnsi="Arial" w:cs="Arial"/>
          <w:b/>
          <w:color w:val="0000FF"/>
          <w:sz w:val="22"/>
          <w:szCs w:val="22"/>
          <w:lang w:val="en-GB"/>
        </w:rPr>
        <w:t>GenBank Summary:</w:t>
      </w:r>
    </w:p>
    <w:p w14:paraId="0E568645" w14:textId="77777777" w:rsidR="00807B4F" w:rsidRDefault="00807B4F" w:rsidP="00807B4F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76"/>
        <w:gridCol w:w="1276"/>
        <w:gridCol w:w="1215"/>
        <w:gridCol w:w="738"/>
        <w:gridCol w:w="694"/>
        <w:gridCol w:w="850"/>
        <w:gridCol w:w="794"/>
        <w:gridCol w:w="1084"/>
        <w:gridCol w:w="983"/>
      </w:tblGrid>
      <w:tr w:rsidR="0011254A" w:rsidRPr="008E7E3B" w14:paraId="36002F29" w14:textId="77777777" w:rsidTr="0011254A">
        <w:tc>
          <w:tcPr>
            <w:tcW w:w="1449" w:type="dxa"/>
          </w:tcPr>
          <w:p w14:paraId="2869CC7A" w14:textId="77777777" w:rsidR="00807B4F" w:rsidRPr="008E7E3B" w:rsidRDefault="00807B4F" w:rsidP="005758E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Phage name</w:t>
            </w:r>
          </w:p>
        </w:tc>
        <w:tc>
          <w:tcPr>
            <w:tcW w:w="1408" w:type="dxa"/>
          </w:tcPr>
          <w:p w14:paraId="7DD61BC4" w14:textId="77777777" w:rsidR="00807B4F" w:rsidRPr="008E7E3B" w:rsidRDefault="00807B4F" w:rsidP="005758E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RefSeq No.</w:t>
            </w:r>
          </w:p>
        </w:tc>
        <w:tc>
          <w:tcPr>
            <w:tcW w:w="1349" w:type="dxa"/>
          </w:tcPr>
          <w:p w14:paraId="19F417EE" w14:textId="77777777" w:rsidR="00807B4F" w:rsidRPr="008E7E3B" w:rsidRDefault="00807B4F" w:rsidP="005758E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 xml:space="preserve">INSDC </w:t>
            </w:r>
          </w:p>
        </w:tc>
        <w:tc>
          <w:tcPr>
            <w:tcW w:w="797" w:type="dxa"/>
          </w:tcPr>
          <w:p w14:paraId="4446C453" w14:textId="77777777" w:rsidR="00807B4F" w:rsidRPr="008E7E3B" w:rsidRDefault="00807B4F" w:rsidP="005758E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>Size (Kb)</w:t>
            </w:r>
          </w:p>
        </w:tc>
        <w:tc>
          <w:tcPr>
            <w:tcW w:w="637" w:type="dxa"/>
          </w:tcPr>
          <w:p w14:paraId="69E68D33" w14:textId="77777777" w:rsidR="00807B4F" w:rsidRPr="008E7E3B" w:rsidRDefault="00807B4F" w:rsidP="005758E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 xml:space="preserve">GC% </w:t>
            </w:r>
          </w:p>
        </w:tc>
        <w:tc>
          <w:tcPr>
            <w:tcW w:w="774" w:type="dxa"/>
          </w:tcPr>
          <w:p w14:paraId="4CC3D0B1" w14:textId="77777777" w:rsidR="00807B4F" w:rsidRPr="008E7E3B" w:rsidRDefault="00807B4F" w:rsidP="005758E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 xml:space="preserve">Protein </w:t>
            </w:r>
          </w:p>
        </w:tc>
        <w:tc>
          <w:tcPr>
            <w:tcW w:w="725" w:type="dxa"/>
          </w:tcPr>
          <w:p w14:paraId="0F29F71D" w14:textId="77777777" w:rsidR="00807B4F" w:rsidRDefault="00807B4F" w:rsidP="005758E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tRNAs</w:t>
            </w:r>
          </w:p>
        </w:tc>
        <w:tc>
          <w:tcPr>
            <w:tcW w:w="980" w:type="dxa"/>
          </w:tcPr>
          <w:p w14:paraId="57F9BAB9" w14:textId="77777777" w:rsidR="00807B4F" w:rsidRPr="008E7E3B" w:rsidRDefault="00807B4F" w:rsidP="005758E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Overall DNA sequence identity (**)</w:t>
            </w:r>
          </w:p>
        </w:tc>
        <w:tc>
          <w:tcPr>
            <w:tcW w:w="891" w:type="dxa"/>
          </w:tcPr>
          <w:p w14:paraId="227D24F9" w14:textId="77777777" w:rsidR="00807B4F" w:rsidRPr="008E7E3B" w:rsidRDefault="00807B4F" w:rsidP="005758E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% common proteins (**)</w:t>
            </w:r>
          </w:p>
        </w:tc>
      </w:tr>
      <w:tr w:rsidR="0011254A" w:rsidRPr="008E7E3B" w14:paraId="7D0A746B" w14:textId="77777777" w:rsidTr="0011254A">
        <w:tc>
          <w:tcPr>
            <w:tcW w:w="1449" w:type="dxa"/>
          </w:tcPr>
          <w:p w14:paraId="401E1568" w14:textId="3DD9A185" w:rsidR="0011254A" w:rsidRPr="0011254A" w:rsidRDefault="0011254A" w:rsidP="0011254A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  <w:r w:rsidRPr="0011254A">
              <w:rPr>
                <w:rFonts w:ascii="Arial" w:hAnsi="Arial" w:cs="Arial"/>
                <w:sz w:val="16"/>
                <w:szCs w:val="16"/>
                <w:lang w:val="en-GB"/>
              </w:rPr>
              <w:t>Vibrio phage Aphrodite1</w:t>
            </w:r>
          </w:p>
        </w:tc>
        <w:tc>
          <w:tcPr>
            <w:tcW w:w="1408" w:type="dxa"/>
            <w:vAlign w:val="center"/>
          </w:tcPr>
          <w:p w14:paraId="5D2804A1" w14:textId="32051F0C" w:rsidR="0011254A" w:rsidRPr="0011254A" w:rsidRDefault="00C84FBB" w:rsidP="0011254A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  <w:hyperlink r:id="rId11" w:tgtFrame="_blank" w:history="1">
              <w:r w:rsidR="0011254A" w:rsidRPr="0011254A">
                <w:rPr>
                  <w:rStyle w:val="Hyperlink"/>
                  <w:rFonts w:ascii="Arial" w:eastAsia="Times" w:hAnsi="Arial" w:cs="Arial"/>
                  <w:sz w:val="16"/>
                  <w:szCs w:val="16"/>
                </w:rPr>
                <w:t>NC_042100.1</w:t>
              </w:r>
            </w:hyperlink>
          </w:p>
        </w:tc>
        <w:tc>
          <w:tcPr>
            <w:tcW w:w="1349" w:type="dxa"/>
            <w:vAlign w:val="center"/>
          </w:tcPr>
          <w:p w14:paraId="63468A20" w14:textId="0984E1B6" w:rsidR="0011254A" w:rsidRPr="0011254A" w:rsidRDefault="00C84FBB" w:rsidP="0011254A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  <w:hyperlink r:id="rId12" w:tgtFrame="_blank" w:history="1">
              <w:r w:rsidR="0011254A" w:rsidRPr="0011254A">
                <w:rPr>
                  <w:rStyle w:val="Hyperlink"/>
                  <w:rFonts w:ascii="Arial" w:eastAsia="Times" w:hAnsi="Arial" w:cs="Arial"/>
                  <w:sz w:val="16"/>
                  <w:szCs w:val="16"/>
                </w:rPr>
                <w:t>MG720308.1</w:t>
              </w:r>
            </w:hyperlink>
          </w:p>
        </w:tc>
        <w:tc>
          <w:tcPr>
            <w:tcW w:w="797" w:type="dxa"/>
            <w:vAlign w:val="center"/>
          </w:tcPr>
          <w:p w14:paraId="242DCE36" w14:textId="49D3A822" w:rsidR="0011254A" w:rsidRPr="0011254A" w:rsidRDefault="0011254A" w:rsidP="0011254A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  <w:r w:rsidRPr="0011254A">
              <w:rPr>
                <w:rFonts w:ascii="Arial" w:hAnsi="Arial" w:cs="Arial"/>
                <w:sz w:val="16"/>
                <w:szCs w:val="16"/>
              </w:rPr>
              <w:t>237.72</w:t>
            </w:r>
          </w:p>
        </w:tc>
        <w:tc>
          <w:tcPr>
            <w:tcW w:w="637" w:type="dxa"/>
            <w:vAlign w:val="center"/>
          </w:tcPr>
          <w:p w14:paraId="0C4CA644" w14:textId="57E5EFD9" w:rsidR="0011254A" w:rsidRPr="0011254A" w:rsidRDefault="0011254A" w:rsidP="0011254A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  <w:r w:rsidRPr="0011254A">
              <w:rPr>
                <w:rFonts w:ascii="Arial" w:hAnsi="Arial" w:cs="Arial"/>
                <w:sz w:val="16"/>
                <w:szCs w:val="16"/>
              </w:rPr>
              <w:t>43.4</w:t>
            </w:r>
          </w:p>
        </w:tc>
        <w:tc>
          <w:tcPr>
            <w:tcW w:w="774" w:type="dxa"/>
            <w:vAlign w:val="center"/>
          </w:tcPr>
          <w:p w14:paraId="73933E77" w14:textId="2B2F4D52" w:rsidR="0011254A" w:rsidRPr="0011254A" w:rsidRDefault="00C84FBB" w:rsidP="0011254A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  <w:hyperlink r:id="rId13" w:anchor="!/proteins/68355/369502|Vibrio phage Aphrodite1/viral segment/" w:history="1">
              <w:r w:rsidR="0011254A" w:rsidRPr="0011254A">
                <w:rPr>
                  <w:rStyle w:val="Hyperlink"/>
                  <w:rFonts w:ascii="Arial" w:eastAsia="Times" w:hAnsi="Arial" w:cs="Arial"/>
                  <w:color w:val="000080"/>
                  <w:sz w:val="16"/>
                  <w:szCs w:val="16"/>
                </w:rPr>
                <w:t>198</w:t>
              </w:r>
            </w:hyperlink>
          </w:p>
        </w:tc>
        <w:tc>
          <w:tcPr>
            <w:tcW w:w="725" w:type="dxa"/>
            <w:vAlign w:val="center"/>
          </w:tcPr>
          <w:p w14:paraId="72D04B2C" w14:textId="2FE68CB9" w:rsidR="0011254A" w:rsidRPr="0011254A" w:rsidRDefault="0011254A" w:rsidP="0011254A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  <w:r w:rsidRPr="0011254A">
              <w:rPr>
                <w:rFonts w:ascii="Arial" w:hAnsi="Arial" w:cs="Arial"/>
                <w:sz w:val="16"/>
                <w:szCs w:val="16"/>
                <w:lang w:val="en-GB"/>
              </w:rPr>
              <w:t>0</w:t>
            </w:r>
          </w:p>
        </w:tc>
        <w:tc>
          <w:tcPr>
            <w:tcW w:w="980" w:type="dxa"/>
          </w:tcPr>
          <w:p w14:paraId="3BE0BF36" w14:textId="2A9663DD" w:rsidR="0011254A" w:rsidRPr="0011254A" w:rsidRDefault="00A52889" w:rsidP="0011254A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  <w:r>
              <w:rPr>
                <w:rFonts w:ascii="Arial" w:hAnsi="Arial" w:cs="Arial"/>
                <w:sz w:val="16"/>
                <w:szCs w:val="16"/>
                <w:lang w:val="en-GB"/>
              </w:rPr>
              <w:t>100</w:t>
            </w:r>
          </w:p>
        </w:tc>
        <w:tc>
          <w:tcPr>
            <w:tcW w:w="891" w:type="dxa"/>
          </w:tcPr>
          <w:p w14:paraId="38144792" w14:textId="02D53C43" w:rsidR="0011254A" w:rsidRPr="0011254A" w:rsidRDefault="00913F6B" w:rsidP="0011254A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  <w:r>
              <w:rPr>
                <w:rFonts w:ascii="Arial" w:hAnsi="Arial" w:cs="Arial"/>
                <w:sz w:val="16"/>
                <w:szCs w:val="16"/>
                <w:lang w:val="en-GB"/>
              </w:rPr>
              <w:t>100</w:t>
            </w:r>
          </w:p>
        </w:tc>
      </w:tr>
      <w:tr w:rsidR="0011254A" w:rsidRPr="008E7E3B" w14:paraId="6241AA7D" w14:textId="77777777" w:rsidTr="0011254A">
        <w:tc>
          <w:tcPr>
            <w:tcW w:w="1449" w:type="dxa"/>
          </w:tcPr>
          <w:p w14:paraId="1521188C" w14:textId="67922C8A" w:rsidR="0011254A" w:rsidRPr="0011254A" w:rsidRDefault="0011254A" w:rsidP="0011254A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  <w:r w:rsidRPr="0011254A">
              <w:rPr>
                <w:rFonts w:ascii="Arial" w:hAnsi="Arial" w:cs="Arial"/>
                <w:sz w:val="16"/>
                <w:szCs w:val="16"/>
                <w:lang w:val="en-GB"/>
              </w:rPr>
              <w:t>Vibrio phage USC-1</w:t>
            </w:r>
          </w:p>
        </w:tc>
        <w:tc>
          <w:tcPr>
            <w:tcW w:w="1408" w:type="dxa"/>
          </w:tcPr>
          <w:p w14:paraId="31B76716" w14:textId="77777777" w:rsidR="0011254A" w:rsidRPr="0011254A" w:rsidRDefault="0011254A" w:rsidP="0011254A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49" w:type="dxa"/>
            <w:vAlign w:val="center"/>
          </w:tcPr>
          <w:p w14:paraId="63FA819E" w14:textId="7F3606FD" w:rsidR="0011254A" w:rsidRPr="0011254A" w:rsidRDefault="00C84FBB" w:rsidP="0011254A">
            <w:pPr>
              <w:rPr>
                <w:rFonts w:ascii="Arial" w:hAnsi="Arial" w:cs="Arial"/>
                <w:sz w:val="16"/>
                <w:szCs w:val="16"/>
              </w:rPr>
            </w:pPr>
            <w:hyperlink r:id="rId14" w:tgtFrame="_blank" w:history="1">
              <w:r w:rsidR="0011254A" w:rsidRPr="0011254A">
                <w:rPr>
                  <w:rStyle w:val="Hyperlink"/>
                  <w:rFonts w:ascii="Arial" w:eastAsia="Times" w:hAnsi="Arial" w:cs="Arial"/>
                  <w:sz w:val="16"/>
                  <w:szCs w:val="16"/>
                </w:rPr>
                <w:t>MK905543.1</w:t>
              </w:r>
            </w:hyperlink>
          </w:p>
        </w:tc>
        <w:tc>
          <w:tcPr>
            <w:tcW w:w="797" w:type="dxa"/>
            <w:vAlign w:val="center"/>
          </w:tcPr>
          <w:p w14:paraId="1C4B874E" w14:textId="56B712F1" w:rsidR="0011254A" w:rsidRPr="0011254A" w:rsidRDefault="0011254A" w:rsidP="0011254A">
            <w:pPr>
              <w:rPr>
                <w:rFonts w:ascii="Arial" w:hAnsi="Arial" w:cs="Arial"/>
                <w:sz w:val="16"/>
                <w:szCs w:val="16"/>
              </w:rPr>
            </w:pPr>
            <w:r w:rsidRPr="0011254A">
              <w:rPr>
                <w:rFonts w:ascii="Arial" w:hAnsi="Arial" w:cs="Arial"/>
                <w:sz w:val="16"/>
                <w:szCs w:val="16"/>
              </w:rPr>
              <w:t>238.1</w:t>
            </w:r>
          </w:p>
        </w:tc>
        <w:tc>
          <w:tcPr>
            <w:tcW w:w="637" w:type="dxa"/>
            <w:vAlign w:val="center"/>
          </w:tcPr>
          <w:p w14:paraId="18928D4F" w14:textId="485E8B48" w:rsidR="0011254A" w:rsidRPr="0011254A" w:rsidRDefault="0011254A" w:rsidP="0011254A">
            <w:pPr>
              <w:rPr>
                <w:rFonts w:ascii="Arial" w:hAnsi="Arial" w:cs="Arial"/>
                <w:sz w:val="16"/>
                <w:szCs w:val="16"/>
              </w:rPr>
            </w:pPr>
            <w:r w:rsidRPr="0011254A">
              <w:rPr>
                <w:rFonts w:ascii="Arial" w:hAnsi="Arial" w:cs="Arial"/>
                <w:sz w:val="16"/>
                <w:szCs w:val="16"/>
              </w:rPr>
              <w:t>43.2</w:t>
            </w:r>
          </w:p>
        </w:tc>
        <w:tc>
          <w:tcPr>
            <w:tcW w:w="774" w:type="dxa"/>
            <w:vAlign w:val="center"/>
          </w:tcPr>
          <w:p w14:paraId="4943DE99" w14:textId="6E1219ED" w:rsidR="0011254A" w:rsidRPr="0011254A" w:rsidRDefault="00C84FBB" w:rsidP="0011254A">
            <w:pPr>
              <w:rPr>
                <w:rFonts w:ascii="Arial" w:hAnsi="Arial" w:cs="Arial"/>
                <w:sz w:val="16"/>
                <w:szCs w:val="16"/>
              </w:rPr>
            </w:pPr>
            <w:hyperlink r:id="rId15" w:anchor="!/proteins/82456/604119|Vibrio phage USC-1/viral segment/" w:history="1">
              <w:r w:rsidR="0011254A" w:rsidRPr="0011254A">
                <w:rPr>
                  <w:rStyle w:val="Hyperlink"/>
                  <w:rFonts w:ascii="Arial" w:eastAsia="Times" w:hAnsi="Arial" w:cs="Arial"/>
                  <w:color w:val="000080"/>
                  <w:sz w:val="16"/>
                  <w:szCs w:val="16"/>
                </w:rPr>
                <w:t>210</w:t>
              </w:r>
            </w:hyperlink>
          </w:p>
        </w:tc>
        <w:tc>
          <w:tcPr>
            <w:tcW w:w="725" w:type="dxa"/>
          </w:tcPr>
          <w:p w14:paraId="4BBF77B0" w14:textId="74CA5E04" w:rsidR="0011254A" w:rsidRPr="0011254A" w:rsidRDefault="0011254A" w:rsidP="0011254A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  <w:r w:rsidRPr="0011254A">
              <w:rPr>
                <w:rFonts w:ascii="Arial" w:hAnsi="Arial" w:cs="Arial"/>
                <w:sz w:val="16"/>
                <w:szCs w:val="16"/>
                <w:lang w:val="en-GB"/>
              </w:rPr>
              <w:t>0</w:t>
            </w:r>
          </w:p>
        </w:tc>
        <w:tc>
          <w:tcPr>
            <w:tcW w:w="980" w:type="dxa"/>
            <w:vAlign w:val="center"/>
          </w:tcPr>
          <w:p w14:paraId="0B5F6831" w14:textId="48363DFD" w:rsidR="0011254A" w:rsidRPr="0011254A" w:rsidRDefault="001A768E" w:rsidP="0011254A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  <w:r>
              <w:rPr>
                <w:rFonts w:ascii="Arial" w:hAnsi="Arial" w:cs="Arial"/>
                <w:sz w:val="16"/>
                <w:szCs w:val="16"/>
                <w:lang w:val="en-GB"/>
              </w:rPr>
              <w:t>90.0</w:t>
            </w:r>
          </w:p>
        </w:tc>
        <w:tc>
          <w:tcPr>
            <w:tcW w:w="891" w:type="dxa"/>
          </w:tcPr>
          <w:p w14:paraId="662CDDB1" w14:textId="57057ABB" w:rsidR="0011254A" w:rsidRPr="0011254A" w:rsidRDefault="00913F6B" w:rsidP="0011254A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  <w:r>
              <w:rPr>
                <w:rFonts w:ascii="Arial" w:hAnsi="Arial" w:cs="Arial"/>
                <w:sz w:val="16"/>
                <w:szCs w:val="16"/>
                <w:lang w:val="en-GB"/>
              </w:rPr>
              <w:t>97.0</w:t>
            </w:r>
          </w:p>
        </w:tc>
      </w:tr>
      <w:tr w:rsidR="0011254A" w:rsidRPr="008E7E3B" w14:paraId="10D690E7" w14:textId="77777777" w:rsidTr="0011254A">
        <w:tc>
          <w:tcPr>
            <w:tcW w:w="1449" w:type="dxa"/>
          </w:tcPr>
          <w:p w14:paraId="7876A1F3" w14:textId="5AFD2687" w:rsidR="0011254A" w:rsidRPr="0011254A" w:rsidRDefault="0011254A" w:rsidP="0011254A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  <w:r w:rsidRPr="0011254A">
              <w:rPr>
                <w:rFonts w:ascii="Arial" w:hAnsi="Arial" w:cs="Arial"/>
                <w:sz w:val="16"/>
                <w:szCs w:val="16"/>
                <w:lang w:val="en-GB"/>
              </w:rPr>
              <w:t>Vibrio phage 2 TSL-2019</w:t>
            </w:r>
          </w:p>
        </w:tc>
        <w:tc>
          <w:tcPr>
            <w:tcW w:w="1408" w:type="dxa"/>
          </w:tcPr>
          <w:p w14:paraId="7A2FDCFD" w14:textId="77777777" w:rsidR="0011254A" w:rsidRPr="0011254A" w:rsidRDefault="0011254A" w:rsidP="0011254A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49" w:type="dxa"/>
            <w:vAlign w:val="center"/>
          </w:tcPr>
          <w:p w14:paraId="193DBD8A" w14:textId="0C0AAE1F" w:rsidR="0011254A" w:rsidRPr="0011254A" w:rsidRDefault="00C84FBB" w:rsidP="0011254A">
            <w:pPr>
              <w:rPr>
                <w:rFonts w:ascii="Arial" w:hAnsi="Arial" w:cs="Arial"/>
                <w:sz w:val="16"/>
                <w:szCs w:val="16"/>
              </w:rPr>
            </w:pPr>
            <w:hyperlink r:id="rId16" w:tgtFrame="_blank" w:history="1">
              <w:r w:rsidR="0011254A" w:rsidRPr="0011254A">
                <w:rPr>
                  <w:rStyle w:val="Hyperlink"/>
                  <w:rFonts w:ascii="Arial" w:eastAsia="Times" w:hAnsi="Arial" w:cs="Arial"/>
                  <w:sz w:val="16"/>
                  <w:szCs w:val="16"/>
                </w:rPr>
                <w:t>MK368614.1</w:t>
              </w:r>
            </w:hyperlink>
          </w:p>
        </w:tc>
        <w:tc>
          <w:tcPr>
            <w:tcW w:w="797" w:type="dxa"/>
            <w:vAlign w:val="center"/>
          </w:tcPr>
          <w:p w14:paraId="709D12B3" w14:textId="10C69D5A" w:rsidR="0011254A" w:rsidRPr="0011254A" w:rsidRDefault="0011254A" w:rsidP="0011254A">
            <w:pPr>
              <w:rPr>
                <w:rFonts w:ascii="Arial" w:hAnsi="Arial" w:cs="Arial"/>
                <w:sz w:val="16"/>
                <w:szCs w:val="16"/>
              </w:rPr>
            </w:pPr>
            <w:r w:rsidRPr="0011254A">
              <w:rPr>
                <w:rFonts w:ascii="Arial" w:hAnsi="Arial" w:cs="Arial"/>
                <w:sz w:val="16"/>
                <w:szCs w:val="16"/>
              </w:rPr>
              <w:t>242.45</w:t>
            </w:r>
          </w:p>
        </w:tc>
        <w:tc>
          <w:tcPr>
            <w:tcW w:w="637" w:type="dxa"/>
            <w:vAlign w:val="center"/>
          </w:tcPr>
          <w:p w14:paraId="54E34660" w14:textId="2E8F411D" w:rsidR="0011254A" w:rsidRPr="0011254A" w:rsidRDefault="0011254A" w:rsidP="0011254A">
            <w:pPr>
              <w:rPr>
                <w:rFonts w:ascii="Arial" w:hAnsi="Arial" w:cs="Arial"/>
                <w:sz w:val="16"/>
                <w:szCs w:val="16"/>
              </w:rPr>
            </w:pPr>
            <w:r w:rsidRPr="0011254A">
              <w:rPr>
                <w:rFonts w:ascii="Arial" w:hAnsi="Arial" w:cs="Arial"/>
                <w:sz w:val="16"/>
                <w:szCs w:val="16"/>
              </w:rPr>
              <w:t>43.6</w:t>
            </w:r>
          </w:p>
        </w:tc>
        <w:tc>
          <w:tcPr>
            <w:tcW w:w="774" w:type="dxa"/>
            <w:vAlign w:val="center"/>
          </w:tcPr>
          <w:p w14:paraId="2E0FB9B3" w14:textId="48C1D0F3" w:rsidR="0011254A" w:rsidRPr="0011254A" w:rsidRDefault="00C84FBB" w:rsidP="0011254A">
            <w:pPr>
              <w:rPr>
                <w:rFonts w:ascii="Arial" w:hAnsi="Arial" w:cs="Arial"/>
                <w:sz w:val="16"/>
                <w:szCs w:val="16"/>
              </w:rPr>
            </w:pPr>
            <w:hyperlink r:id="rId17" w:anchor="!/proteins/82535/609603|Vibrio phage 2 TSL-2019/viral segment/" w:history="1">
              <w:r w:rsidR="0011254A" w:rsidRPr="0011254A">
                <w:rPr>
                  <w:rStyle w:val="Hyperlink"/>
                  <w:rFonts w:ascii="Arial" w:eastAsia="Times" w:hAnsi="Arial" w:cs="Arial"/>
                  <w:color w:val="000080"/>
                  <w:sz w:val="16"/>
                  <w:szCs w:val="16"/>
                </w:rPr>
                <w:t>217</w:t>
              </w:r>
            </w:hyperlink>
          </w:p>
        </w:tc>
        <w:tc>
          <w:tcPr>
            <w:tcW w:w="725" w:type="dxa"/>
          </w:tcPr>
          <w:p w14:paraId="2C53E64A" w14:textId="1285BDDC" w:rsidR="0011254A" w:rsidRPr="0011254A" w:rsidRDefault="0011254A" w:rsidP="0011254A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  <w:r w:rsidRPr="0011254A">
              <w:rPr>
                <w:rFonts w:ascii="Arial" w:hAnsi="Arial" w:cs="Arial"/>
                <w:sz w:val="16"/>
                <w:szCs w:val="16"/>
                <w:lang w:val="en-GB"/>
              </w:rPr>
              <w:t>0</w:t>
            </w:r>
          </w:p>
        </w:tc>
        <w:tc>
          <w:tcPr>
            <w:tcW w:w="980" w:type="dxa"/>
            <w:vAlign w:val="center"/>
          </w:tcPr>
          <w:p w14:paraId="29B66BB1" w14:textId="2CD53A1E" w:rsidR="0011254A" w:rsidRPr="0011254A" w:rsidRDefault="001A768E" w:rsidP="0011254A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  <w:r>
              <w:rPr>
                <w:rFonts w:ascii="Arial" w:hAnsi="Arial" w:cs="Arial"/>
                <w:sz w:val="16"/>
                <w:szCs w:val="16"/>
                <w:lang w:val="en-GB"/>
              </w:rPr>
              <w:t>68.1</w:t>
            </w:r>
          </w:p>
        </w:tc>
        <w:tc>
          <w:tcPr>
            <w:tcW w:w="891" w:type="dxa"/>
          </w:tcPr>
          <w:p w14:paraId="564E31BA" w14:textId="7A07BC06" w:rsidR="0011254A" w:rsidRPr="0011254A" w:rsidRDefault="00913F6B" w:rsidP="0011254A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  <w:r>
              <w:rPr>
                <w:rFonts w:ascii="Arial" w:hAnsi="Arial" w:cs="Arial"/>
                <w:sz w:val="16"/>
                <w:szCs w:val="16"/>
                <w:lang w:val="en-GB"/>
              </w:rPr>
              <w:t>98.0</w:t>
            </w:r>
          </w:p>
        </w:tc>
      </w:tr>
      <w:tr w:rsidR="0011254A" w:rsidRPr="008E7E3B" w14:paraId="33A2CF3A" w14:textId="77777777" w:rsidTr="0011254A">
        <w:tc>
          <w:tcPr>
            <w:tcW w:w="1449" w:type="dxa"/>
          </w:tcPr>
          <w:p w14:paraId="1281A9B7" w14:textId="61537CB9" w:rsidR="0011254A" w:rsidRPr="0011254A" w:rsidRDefault="0011254A" w:rsidP="0011254A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  <w:r w:rsidRPr="0011254A">
              <w:rPr>
                <w:rFonts w:ascii="Arial" w:hAnsi="Arial" w:cs="Arial"/>
                <w:sz w:val="16"/>
                <w:szCs w:val="16"/>
                <w:lang w:val="en-GB"/>
              </w:rPr>
              <w:t>Photobacterium phage PDCC-1</w:t>
            </w:r>
          </w:p>
        </w:tc>
        <w:tc>
          <w:tcPr>
            <w:tcW w:w="1408" w:type="dxa"/>
          </w:tcPr>
          <w:p w14:paraId="13588303" w14:textId="77777777" w:rsidR="0011254A" w:rsidRPr="0011254A" w:rsidRDefault="0011254A" w:rsidP="0011254A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49" w:type="dxa"/>
            <w:vAlign w:val="center"/>
          </w:tcPr>
          <w:p w14:paraId="45A6C00A" w14:textId="085F5CA6" w:rsidR="0011254A" w:rsidRPr="0011254A" w:rsidRDefault="00C84FBB" w:rsidP="0011254A">
            <w:pPr>
              <w:rPr>
                <w:rFonts w:ascii="Arial" w:hAnsi="Arial" w:cs="Arial"/>
                <w:sz w:val="16"/>
                <w:szCs w:val="16"/>
              </w:rPr>
            </w:pPr>
            <w:hyperlink r:id="rId18" w:tgtFrame="_blank" w:history="1">
              <w:r w:rsidR="0011254A" w:rsidRPr="0011254A">
                <w:rPr>
                  <w:rStyle w:val="Hyperlink"/>
                  <w:rFonts w:ascii="Arial" w:eastAsia="Times" w:hAnsi="Arial" w:cs="Arial"/>
                  <w:sz w:val="16"/>
                  <w:szCs w:val="16"/>
                </w:rPr>
                <w:t>MN562221.1</w:t>
              </w:r>
            </w:hyperlink>
          </w:p>
        </w:tc>
        <w:tc>
          <w:tcPr>
            <w:tcW w:w="797" w:type="dxa"/>
            <w:vAlign w:val="center"/>
          </w:tcPr>
          <w:p w14:paraId="29221115" w14:textId="4D72027A" w:rsidR="0011254A" w:rsidRPr="0011254A" w:rsidRDefault="0011254A" w:rsidP="0011254A">
            <w:pPr>
              <w:rPr>
                <w:rFonts w:ascii="Arial" w:hAnsi="Arial" w:cs="Arial"/>
                <w:sz w:val="16"/>
                <w:szCs w:val="16"/>
              </w:rPr>
            </w:pPr>
            <w:r w:rsidRPr="0011254A">
              <w:rPr>
                <w:rFonts w:ascii="Arial" w:hAnsi="Arial" w:cs="Arial"/>
                <w:sz w:val="16"/>
                <w:szCs w:val="16"/>
              </w:rPr>
              <w:t>237.51</w:t>
            </w:r>
          </w:p>
        </w:tc>
        <w:tc>
          <w:tcPr>
            <w:tcW w:w="637" w:type="dxa"/>
            <w:vAlign w:val="center"/>
          </w:tcPr>
          <w:p w14:paraId="1AF6171E" w14:textId="29D5E8AD" w:rsidR="0011254A" w:rsidRPr="0011254A" w:rsidRDefault="0011254A" w:rsidP="0011254A">
            <w:pPr>
              <w:rPr>
                <w:rFonts w:ascii="Arial" w:hAnsi="Arial" w:cs="Arial"/>
                <w:sz w:val="16"/>
                <w:szCs w:val="16"/>
              </w:rPr>
            </w:pPr>
            <w:r w:rsidRPr="0011254A">
              <w:rPr>
                <w:rFonts w:ascii="Arial" w:hAnsi="Arial" w:cs="Arial"/>
                <w:sz w:val="16"/>
                <w:szCs w:val="16"/>
              </w:rPr>
              <w:t>43.3</w:t>
            </w:r>
          </w:p>
        </w:tc>
        <w:tc>
          <w:tcPr>
            <w:tcW w:w="774" w:type="dxa"/>
            <w:vAlign w:val="center"/>
          </w:tcPr>
          <w:p w14:paraId="6DE18E1F" w14:textId="0E4BECF9" w:rsidR="0011254A" w:rsidRPr="0011254A" w:rsidRDefault="00C84FBB" w:rsidP="0011254A">
            <w:pPr>
              <w:rPr>
                <w:rFonts w:ascii="Arial" w:hAnsi="Arial" w:cs="Arial"/>
                <w:sz w:val="16"/>
                <w:szCs w:val="16"/>
              </w:rPr>
            </w:pPr>
            <w:hyperlink r:id="rId19" w:anchor="!/proteins/86432/751408|Photobacterium phage PDCC-1/viral segment/" w:history="1">
              <w:r w:rsidR="0011254A" w:rsidRPr="0011254A">
                <w:rPr>
                  <w:rStyle w:val="Hyperlink"/>
                  <w:rFonts w:ascii="Arial" w:eastAsia="Times" w:hAnsi="Arial" w:cs="Arial"/>
                  <w:color w:val="000080"/>
                  <w:sz w:val="16"/>
                  <w:szCs w:val="16"/>
                </w:rPr>
                <w:t>214</w:t>
              </w:r>
            </w:hyperlink>
          </w:p>
        </w:tc>
        <w:tc>
          <w:tcPr>
            <w:tcW w:w="725" w:type="dxa"/>
          </w:tcPr>
          <w:p w14:paraId="01162C42" w14:textId="2FD164E2" w:rsidR="0011254A" w:rsidRPr="0011254A" w:rsidRDefault="0011254A" w:rsidP="0011254A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  <w:r w:rsidRPr="0011254A">
              <w:rPr>
                <w:rFonts w:ascii="Arial" w:hAnsi="Arial" w:cs="Arial"/>
                <w:sz w:val="16"/>
                <w:szCs w:val="16"/>
                <w:lang w:val="en-GB"/>
              </w:rPr>
              <w:t>0</w:t>
            </w:r>
          </w:p>
        </w:tc>
        <w:tc>
          <w:tcPr>
            <w:tcW w:w="980" w:type="dxa"/>
            <w:vAlign w:val="center"/>
          </w:tcPr>
          <w:p w14:paraId="4AAC9028" w14:textId="55E26EB1" w:rsidR="0011254A" w:rsidRPr="0011254A" w:rsidRDefault="001A768E" w:rsidP="0011254A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  <w:r>
              <w:rPr>
                <w:rFonts w:ascii="Arial" w:hAnsi="Arial" w:cs="Arial"/>
                <w:sz w:val="16"/>
                <w:szCs w:val="16"/>
                <w:lang w:val="en-GB"/>
              </w:rPr>
              <w:t>70.9</w:t>
            </w:r>
          </w:p>
        </w:tc>
        <w:tc>
          <w:tcPr>
            <w:tcW w:w="891" w:type="dxa"/>
          </w:tcPr>
          <w:p w14:paraId="59232081" w14:textId="2055A908" w:rsidR="0011254A" w:rsidRPr="0011254A" w:rsidRDefault="00913F6B" w:rsidP="0011254A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  <w:r>
              <w:rPr>
                <w:rFonts w:ascii="Arial" w:hAnsi="Arial" w:cs="Arial"/>
                <w:sz w:val="16"/>
                <w:szCs w:val="16"/>
                <w:lang w:val="en-GB"/>
              </w:rPr>
              <w:t>97.0</w:t>
            </w:r>
          </w:p>
        </w:tc>
      </w:tr>
      <w:tr w:rsidR="0011254A" w:rsidRPr="008E7E3B" w14:paraId="28BFEE4D" w14:textId="77777777" w:rsidTr="0011254A">
        <w:tc>
          <w:tcPr>
            <w:tcW w:w="1449" w:type="dxa"/>
          </w:tcPr>
          <w:p w14:paraId="1EB2E386" w14:textId="77777777" w:rsidR="0011254A" w:rsidRPr="009D6741" w:rsidRDefault="0011254A" w:rsidP="0011254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408" w:type="dxa"/>
          </w:tcPr>
          <w:p w14:paraId="4FCF48E5" w14:textId="77777777" w:rsidR="0011254A" w:rsidRDefault="0011254A" w:rsidP="0011254A"/>
        </w:tc>
        <w:tc>
          <w:tcPr>
            <w:tcW w:w="1349" w:type="dxa"/>
            <w:vAlign w:val="center"/>
          </w:tcPr>
          <w:p w14:paraId="5E2C6264" w14:textId="77777777" w:rsidR="0011254A" w:rsidRDefault="0011254A" w:rsidP="0011254A"/>
        </w:tc>
        <w:tc>
          <w:tcPr>
            <w:tcW w:w="797" w:type="dxa"/>
            <w:vAlign w:val="center"/>
          </w:tcPr>
          <w:p w14:paraId="67C77110" w14:textId="77777777" w:rsidR="0011254A" w:rsidRDefault="0011254A" w:rsidP="0011254A"/>
        </w:tc>
        <w:tc>
          <w:tcPr>
            <w:tcW w:w="637" w:type="dxa"/>
            <w:vAlign w:val="center"/>
          </w:tcPr>
          <w:p w14:paraId="694971BD" w14:textId="77777777" w:rsidR="0011254A" w:rsidRDefault="0011254A" w:rsidP="0011254A"/>
        </w:tc>
        <w:tc>
          <w:tcPr>
            <w:tcW w:w="774" w:type="dxa"/>
            <w:vAlign w:val="center"/>
          </w:tcPr>
          <w:p w14:paraId="419D5453" w14:textId="77777777" w:rsidR="0011254A" w:rsidRDefault="0011254A" w:rsidP="0011254A"/>
        </w:tc>
        <w:tc>
          <w:tcPr>
            <w:tcW w:w="725" w:type="dxa"/>
          </w:tcPr>
          <w:p w14:paraId="4BB8C6DF" w14:textId="77777777" w:rsidR="0011254A" w:rsidRDefault="0011254A" w:rsidP="0011254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980" w:type="dxa"/>
            <w:vAlign w:val="center"/>
          </w:tcPr>
          <w:p w14:paraId="0AB2473C" w14:textId="77777777" w:rsidR="0011254A" w:rsidRDefault="0011254A" w:rsidP="0011254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891" w:type="dxa"/>
          </w:tcPr>
          <w:p w14:paraId="746383B0" w14:textId="77777777" w:rsidR="0011254A" w:rsidRDefault="0011254A" w:rsidP="0011254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</w:tr>
    </w:tbl>
    <w:p w14:paraId="0C36596D" w14:textId="1CBDA948" w:rsidR="00807B4F" w:rsidRPr="00CE64A3" w:rsidRDefault="00404625" w:rsidP="00807B4F">
      <w:pPr>
        <w:rPr>
          <w:rFonts w:ascii="Arial" w:hAnsi="Arial" w:cs="Arial"/>
          <w:b/>
          <w:sz w:val="22"/>
          <w:szCs w:val="22"/>
          <w:lang w:val="en-GB"/>
        </w:rPr>
      </w:pPr>
      <w:r w:rsidRPr="00CE64A3">
        <w:rPr>
          <w:rFonts w:ascii="Arial" w:hAnsi="Arial" w:cs="Arial"/>
          <w:b/>
          <w:sz w:val="22"/>
          <w:szCs w:val="22"/>
          <w:lang w:val="en-GB"/>
        </w:rPr>
        <w:t>N.B. Vibrio phage 5 is a strain of USC-1</w:t>
      </w:r>
    </w:p>
    <w:p w14:paraId="1C11602D" w14:textId="4F5F8043" w:rsidR="00807B4F" w:rsidRPr="00CE64A3" w:rsidRDefault="00A52889" w:rsidP="00807B4F">
      <w:pPr>
        <w:rPr>
          <w:rFonts w:ascii="Arial" w:hAnsi="Arial" w:cs="Arial"/>
          <w:b/>
          <w:sz w:val="22"/>
          <w:szCs w:val="22"/>
          <w:lang w:val="en-GB"/>
        </w:rPr>
      </w:pPr>
      <w:r w:rsidRPr="00CE64A3">
        <w:rPr>
          <w:rFonts w:ascii="Arial" w:hAnsi="Arial" w:cs="Arial"/>
          <w:b/>
          <w:sz w:val="22"/>
          <w:szCs w:val="22"/>
          <w:lang w:val="en-GB"/>
        </w:rPr>
        <w:t>(**) Determined using VIRIDIC [1]</w:t>
      </w:r>
    </w:p>
    <w:p w14:paraId="396F66F5" w14:textId="03F4F668" w:rsidR="00A52889" w:rsidRPr="00CE64A3" w:rsidRDefault="00A52889" w:rsidP="00807B4F">
      <w:pPr>
        <w:rPr>
          <w:rFonts w:ascii="Arial" w:hAnsi="Arial" w:cs="Arial"/>
          <w:b/>
          <w:sz w:val="22"/>
          <w:szCs w:val="22"/>
          <w:lang w:val="en-GB"/>
        </w:rPr>
      </w:pPr>
      <w:r w:rsidRPr="00CE64A3">
        <w:rPr>
          <w:rFonts w:ascii="Arial" w:hAnsi="Arial" w:cs="Arial"/>
          <w:b/>
          <w:sz w:val="22"/>
          <w:szCs w:val="22"/>
          <w:lang w:val="en-GB"/>
        </w:rPr>
        <w:lastRenderedPageBreak/>
        <w:t xml:space="preserve">(***) Determined using CoreGenes 3.5 at </w:t>
      </w:r>
      <w:hyperlink r:id="rId20" w:history="1">
        <w:r w:rsidR="002573E9" w:rsidRPr="00CE64A3">
          <w:rPr>
            <w:rStyle w:val="Hyperlink"/>
            <w:rFonts w:ascii="Arial" w:hAnsi="Arial" w:cs="Arial"/>
            <w:b/>
            <w:sz w:val="22"/>
            <w:szCs w:val="22"/>
            <w:lang w:val="en-GB"/>
          </w:rPr>
          <w:t>http://binf.gmu.edu:8080/CoreGenes3.5/</w:t>
        </w:r>
      </w:hyperlink>
      <w:r w:rsidR="002573E9" w:rsidRPr="00CE64A3">
        <w:rPr>
          <w:rFonts w:ascii="Arial" w:hAnsi="Arial" w:cs="Arial"/>
          <w:b/>
          <w:sz w:val="22"/>
          <w:szCs w:val="22"/>
          <w:lang w:val="en-GB"/>
        </w:rPr>
        <w:t xml:space="preserve"> [6]</w:t>
      </w:r>
    </w:p>
    <w:p w14:paraId="35292C93" w14:textId="77777777" w:rsidR="00A52889" w:rsidRPr="00CE64A3" w:rsidRDefault="00A52889" w:rsidP="00807B4F">
      <w:pPr>
        <w:rPr>
          <w:rFonts w:ascii="Arial" w:hAnsi="Arial" w:cs="Arial"/>
          <w:b/>
          <w:sz w:val="22"/>
          <w:szCs w:val="22"/>
          <w:lang w:val="en-GB"/>
        </w:rPr>
      </w:pPr>
    </w:p>
    <w:p w14:paraId="39400BFC" w14:textId="4D474176" w:rsidR="00BE0B54" w:rsidRPr="00CE64A3" w:rsidRDefault="00BE0B54" w:rsidP="008B0462">
      <w:pPr>
        <w:pStyle w:val="BodyTextIndent"/>
        <w:spacing w:before="120" w:after="120"/>
        <w:rPr>
          <w:rFonts w:ascii="Arial" w:hAnsi="Arial" w:cs="Arial"/>
          <w:b/>
          <w:color w:val="FF0000"/>
          <w:sz w:val="22"/>
          <w:szCs w:val="22"/>
        </w:rPr>
      </w:pPr>
      <w:r w:rsidRPr="00CE64A3">
        <w:rPr>
          <w:rFonts w:ascii="Arial" w:hAnsi="Arial" w:cs="Arial"/>
          <w:b/>
          <w:color w:val="FF0000"/>
          <w:sz w:val="22"/>
          <w:szCs w:val="22"/>
        </w:rPr>
        <w:t>Proposal</w:t>
      </w:r>
      <w:r w:rsidR="008B0462" w:rsidRPr="00CE64A3">
        <w:rPr>
          <w:rFonts w:ascii="Arial" w:hAnsi="Arial" w:cs="Arial"/>
          <w:b/>
          <w:color w:val="FF0000"/>
          <w:sz w:val="22"/>
          <w:szCs w:val="22"/>
        </w:rPr>
        <w:t xml:space="preserve"> 2</w:t>
      </w:r>
      <w:r w:rsidRPr="00CE64A3">
        <w:rPr>
          <w:rFonts w:ascii="Arial" w:hAnsi="Arial" w:cs="Arial"/>
          <w:b/>
          <w:color w:val="FF0000"/>
          <w:sz w:val="22"/>
          <w:szCs w:val="22"/>
        </w:rPr>
        <w:t xml:space="preserve">: To create a new subfamily </w:t>
      </w:r>
      <w:r w:rsidRPr="00CE64A3">
        <w:rPr>
          <w:rFonts w:ascii="Arial" w:hAnsi="Arial" w:cs="Arial"/>
          <w:b/>
          <w:i/>
          <w:iCs/>
          <w:color w:val="FF0000"/>
          <w:sz w:val="22"/>
          <w:szCs w:val="22"/>
        </w:rPr>
        <w:t>Gorgonvirinae</w:t>
      </w:r>
    </w:p>
    <w:p w14:paraId="71E318C3" w14:textId="77777777" w:rsidR="00BE0B54" w:rsidRPr="00CE64A3" w:rsidRDefault="00BE0B54" w:rsidP="000C4136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</w:p>
    <w:p w14:paraId="1B120B8D" w14:textId="7C58B34A" w:rsidR="000C4136" w:rsidRPr="00CE64A3" w:rsidRDefault="000C4136" w:rsidP="000C4136">
      <w:pPr>
        <w:rPr>
          <w:rFonts w:ascii="Arial" w:hAnsi="Arial" w:cs="Arial"/>
          <w:sz w:val="22"/>
          <w:szCs w:val="22"/>
          <w:lang w:val="en-GB"/>
        </w:rPr>
      </w:pPr>
      <w:r w:rsidRPr="00CE64A3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Source of the name of this taxon:  </w:t>
      </w:r>
      <w:r w:rsidRPr="00CE64A3">
        <w:rPr>
          <w:rFonts w:ascii="Arial" w:hAnsi="Arial" w:cs="Arial"/>
          <w:sz w:val="22"/>
          <w:szCs w:val="22"/>
          <w:lang w:val="en-GB"/>
        </w:rPr>
        <w:t xml:space="preserve">This subfamily is named after the Gorgons - mythological Greek </w:t>
      </w:r>
      <w:r w:rsidRPr="00CE64A3">
        <w:rPr>
          <w:rFonts w:ascii="Arial" w:hAnsi="Arial" w:cs="Arial"/>
          <w:sz w:val="22"/>
          <w:szCs w:val="22"/>
        </w:rPr>
        <w:t>monstrous sea spirits</w:t>
      </w:r>
    </w:p>
    <w:p w14:paraId="1E51D606" w14:textId="77777777" w:rsidR="000C4136" w:rsidRPr="00CE64A3" w:rsidRDefault="000C4136" w:rsidP="000C4136">
      <w:pPr>
        <w:rPr>
          <w:rFonts w:ascii="Arial" w:hAnsi="Arial" w:cs="Arial"/>
          <w:sz w:val="22"/>
          <w:szCs w:val="22"/>
          <w:lang w:val="en-GB"/>
        </w:rPr>
      </w:pPr>
    </w:p>
    <w:p w14:paraId="5997EE77" w14:textId="1D2C1E38" w:rsidR="000C4136" w:rsidRPr="00CE64A3" w:rsidRDefault="00B654B9" w:rsidP="007B1846">
      <w:pPr>
        <w:spacing w:before="120" w:after="120"/>
        <w:rPr>
          <w:rFonts w:ascii="Arial" w:hAnsi="Arial" w:cs="Arial"/>
          <w:bCs/>
          <w:sz w:val="22"/>
          <w:szCs w:val="22"/>
        </w:rPr>
      </w:pPr>
      <w:r w:rsidRPr="00CE64A3">
        <w:rPr>
          <w:rFonts w:ascii="Arial" w:hAnsi="Arial" w:cs="Arial"/>
          <w:bCs/>
          <w:sz w:val="22"/>
          <w:szCs w:val="22"/>
        </w:rPr>
        <w:t>The high degree of sequence relatedness</w:t>
      </w:r>
      <w:r w:rsidR="008B0462" w:rsidRPr="00CE64A3">
        <w:rPr>
          <w:rFonts w:ascii="Arial" w:hAnsi="Arial" w:cs="Arial"/>
          <w:bCs/>
          <w:sz w:val="22"/>
          <w:szCs w:val="22"/>
        </w:rPr>
        <w:t xml:space="preserve"> (&gt; 40% as calculated with VIRIDIC)</w:t>
      </w:r>
      <w:r w:rsidRPr="00CE64A3">
        <w:rPr>
          <w:rFonts w:ascii="Arial" w:hAnsi="Arial" w:cs="Arial"/>
          <w:bCs/>
          <w:sz w:val="22"/>
          <w:szCs w:val="22"/>
        </w:rPr>
        <w:t xml:space="preserve"> between the two genera</w:t>
      </w:r>
      <w:r w:rsidR="008B0462" w:rsidRPr="00CE64A3">
        <w:rPr>
          <w:rFonts w:ascii="Arial" w:hAnsi="Arial" w:cs="Arial"/>
          <w:bCs/>
          <w:sz w:val="22"/>
          <w:szCs w:val="22"/>
        </w:rPr>
        <w:t xml:space="preserve"> and monophyly of the group (VIPtree)</w:t>
      </w:r>
      <w:r w:rsidRPr="00CE64A3">
        <w:rPr>
          <w:rFonts w:ascii="Arial" w:hAnsi="Arial" w:cs="Arial"/>
          <w:bCs/>
          <w:sz w:val="22"/>
          <w:szCs w:val="22"/>
        </w:rPr>
        <w:t xml:space="preserve"> supports</w:t>
      </w:r>
      <w:r w:rsidR="008B0462" w:rsidRPr="00CE64A3">
        <w:rPr>
          <w:rFonts w:ascii="Arial" w:hAnsi="Arial" w:cs="Arial"/>
          <w:bCs/>
          <w:sz w:val="22"/>
          <w:szCs w:val="22"/>
        </w:rPr>
        <w:t xml:space="preserve"> </w:t>
      </w:r>
      <w:r w:rsidRPr="00CE64A3">
        <w:rPr>
          <w:rFonts w:ascii="Arial" w:hAnsi="Arial" w:cs="Arial"/>
          <w:bCs/>
          <w:sz w:val="22"/>
          <w:szCs w:val="22"/>
        </w:rPr>
        <w:t>creating a new subfamily.</w:t>
      </w:r>
    </w:p>
    <w:p w14:paraId="2670D9C7" w14:textId="77777777" w:rsidR="00B654B9" w:rsidRDefault="00B654B9" w:rsidP="007B1846">
      <w:pPr>
        <w:spacing w:before="120" w:after="120"/>
        <w:rPr>
          <w:rFonts w:ascii="Arial" w:hAnsi="Arial" w:cs="Arial"/>
          <w:b/>
        </w:rPr>
      </w:pPr>
    </w:p>
    <w:p w14:paraId="784DF11A" w14:textId="7FE043DA" w:rsidR="00237296" w:rsidRDefault="00237296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References</w:t>
      </w:r>
    </w:p>
    <w:p w14:paraId="4E726D33" w14:textId="77777777" w:rsidR="00CE64A3" w:rsidRPr="00CE64A3" w:rsidRDefault="006E0D24" w:rsidP="00CE64A3">
      <w:pPr>
        <w:pStyle w:val="BodyTextIndent"/>
        <w:numPr>
          <w:ilvl w:val="0"/>
          <w:numId w:val="8"/>
        </w:numPr>
        <w:rPr>
          <w:rFonts w:ascii="Arial" w:hAnsi="Arial" w:cs="Arial"/>
          <w:color w:val="000000"/>
          <w:sz w:val="22"/>
          <w:szCs w:val="22"/>
        </w:rPr>
      </w:pPr>
      <w:r w:rsidRPr="00CE64A3">
        <w:rPr>
          <w:rFonts w:ascii="Arial" w:hAnsi="Arial" w:cs="Arial"/>
          <w:color w:val="000000"/>
          <w:sz w:val="22"/>
          <w:szCs w:val="22"/>
        </w:rPr>
        <w:t xml:space="preserve">Moraru C (2020) VIRIDIC (Virus Intergenomic Distance Calculator) computes pairwise intergenomic distances/similarities amongst phage genomes. </w:t>
      </w:r>
      <w:hyperlink r:id="rId21" w:history="1">
        <w:r w:rsidRPr="00CE64A3">
          <w:rPr>
            <w:rStyle w:val="Hyperlink"/>
            <w:rFonts w:ascii="Arial" w:hAnsi="Arial" w:cs="Arial"/>
            <w:sz w:val="22"/>
            <w:szCs w:val="22"/>
          </w:rPr>
          <w:t>http://kronos.icbm.uni-oldenburg.de/viridic/</w:t>
        </w:r>
      </w:hyperlink>
      <w:r w:rsidRPr="00CE64A3">
        <w:rPr>
          <w:rFonts w:ascii="Arial" w:hAnsi="Arial" w:cs="Arial"/>
          <w:color w:val="000000"/>
          <w:sz w:val="22"/>
          <w:szCs w:val="22"/>
        </w:rPr>
        <w:t xml:space="preserve"> </w:t>
      </w:r>
    </w:p>
    <w:p w14:paraId="4E5D0D97" w14:textId="77777777" w:rsidR="00CE64A3" w:rsidRPr="00CE64A3" w:rsidRDefault="006E0D24" w:rsidP="00CE64A3">
      <w:pPr>
        <w:pStyle w:val="BodyTextIndent"/>
        <w:numPr>
          <w:ilvl w:val="0"/>
          <w:numId w:val="8"/>
        </w:numPr>
        <w:rPr>
          <w:rFonts w:ascii="Arial" w:hAnsi="Arial" w:cs="Arial"/>
          <w:color w:val="000000"/>
          <w:sz w:val="22"/>
          <w:szCs w:val="22"/>
        </w:rPr>
      </w:pPr>
      <w:r w:rsidRPr="00CE64A3">
        <w:rPr>
          <w:rFonts w:ascii="Arial" w:hAnsi="Arial" w:cs="Arial"/>
          <w:color w:val="000000"/>
          <w:sz w:val="22"/>
          <w:szCs w:val="22"/>
        </w:rPr>
        <w:t>Nishimura Y, Yoshida T, Kuronishi M, Uehara H, Ogata H, Goto S. ViPTree: the viral proteomic tree server. Bioinformatics. 2017; 33(15):2379-2380. doi:10.1093/bioinformatics/btx157. PubMed PMID: 28379287.</w:t>
      </w:r>
    </w:p>
    <w:p w14:paraId="4E92E608" w14:textId="77777777" w:rsidR="00CE64A3" w:rsidRPr="00CE64A3" w:rsidRDefault="006E0D24" w:rsidP="00CE64A3">
      <w:pPr>
        <w:pStyle w:val="BodyTextIndent"/>
        <w:numPr>
          <w:ilvl w:val="0"/>
          <w:numId w:val="8"/>
        </w:numPr>
        <w:rPr>
          <w:rFonts w:ascii="Arial" w:hAnsi="Arial" w:cs="Arial"/>
          <w:color w:val="000000"/>
          <w:sz w:val="22"/>
          <w:szCs w:val="22"/>
        </w:rPr>
      </w:pPr>
      <w:r w:rsidRPr="00CE64A3">
        <w:rPr>
          <w:rFonts w:ascii="Arial" w:hAnsi="Arial" w:cs="Arial"/>
          <w:color w:val="000000"/>
          <w:sz w:val="22"/>
          <w:szCs w:val="22"/>
        </w:rPr>
        <w:t>Rohwer F, Edwards R. The Phage Proteomic Tree: a genome-based taxonomy for phage. J Bacteriol. 2002 Aug;184(16):4529-35. PubMed PMID: 12142423</w:t>
      </w:r>
    </w:p>
    <w:p w14:paraId="74A4984F" w14:textId="77777777" w:rsidR="00CE64A3" w:rsidRPr="00CE64A3" w:rsidRDefault="005D1640" w:rsidP="00CE64A3">
      <w:pPr>
        <w:pStyle w:val="BodyTextIndent"/>
        <w:numPr>
          <w:ilvl w:val="0"/>
          <w:numId w:val="8"/>
        </w:numPr>
        <w:rPr>
          <w:rFonts w:ascii="Arial" w:hAnsi="Arial" w:cs="Arial"/>
          <w:color w:val="000000"/>
          <w:sz w:val="22"/>
          <w:szCs w:val="22"/>
        </w:rPr>
      </w:pPr>
      <w:r w:rsidRPr="00CE64A3">
        <w:rPr>
          <w:rFonts w:ascii="Arial" w:hAnsi="Arial" w:cs="Arial"/>
          <w:color w:val="000000"/>
          <w:sz w:val="22"/>
          <w:szCs w:val="22"/>
        </w:rPr>
        <w:t>Agren J, Sundström A, Håfström T, Segerman B. Gegenees: fragmented alignment of multiple genomes for determining phylogenomic distances and genetic signatures unique for specified target groups. PLoS One. 2012;7(6):  doi: 10.1371/journal.pone.0039107. PMID: 22723939.</w:t>
      </w:r>
    </w:p>
    <w:p w14:paraId="2F8BD44C" w14:textId="77777777" w:rsidR="00CE64A3" w:rsidRPr="00CE64A3" w:rsidRDefault="005D1640" w:rsidP="00CE64A3">
      <w:pPr>
        <w:pStyle w:val="BodyTextIndent"/>
        <w:numPr>
          <w:ilvl w:val="0"/>
          <w:numId w:val="8"/>
        </w:numPr>
        <w:rPr>
          <w:rFonts w:ascii="Arial" w:hAnsi="Arial" w:cs="Arial"/>
          <w:color w:val="000000"/>
          <w:sz w:val="22"/>
          <w:szCs w:val="22"/>
        </w:rPr>
      </w:pPr>
      <w:r w:rsidRPr="00CE64A3">
        <w:rPr>
          <w:rFonts w:ascii="Arial" w:hAnsi="Arial" w:cs="Arial"/>
          <w:color w:val="000000"/>
          <w:sz w:val="22"/>
          <w:szCs w:val="22"/>
        </w:rPr>
        <w:t>Chan PP, Lowe TM. tRNAscan-SE: Searching for tRNA Genes in Genomic Sequences. Methods Mol Biol. 2019;1962:1-14. doi: 10.1007/978-1-4939-9173-0_1. PMID:     31020551.</w:t>
      </w:r>
    </w:p>
    <w:p w14:paraId="5398BD90" w14:textId="77777777" w:rsidR="00CE64A3" w:rsidRPr="00CE64A3" w:rsidRDefault="005D1640" w:rsidP="00CE64A3">
      <w:pPr>
        <w:pStyle w:val="BodyTextIndent"/>
        <w:numPr>
          <w:ilvl w:val="0"/>
          <w:numId w:val="8"/>
        </w:numPr>
        <w:rPr>
          <w:rFonts w:ascii="Arial" w:hAnsi="Arial" w:cs="Arial"/>
          <w:color w:val="000000"/>
          <w:sz w:val="22"/>
          <w:szCs w:val="22"/>
        </w:rPr>
      </w:pPr>
      <w:r w:rsidRPr="00CE64A3">
        <w:rPr>
          <w:rFonts w:ascii="Arial" w:hAnsi="Arial" w:cs="Arial"/>
          <w:color w:val="000000"/>
          <w:sz w:val="22"/>
          <w:szCs w:val="22"/>
        </w:rPr>
        <w:t>Turner D, Reynolds D, Seto D, Mahadevan P. CoreGenes3.5: a webserver for the determination of core genes from sets of viral and small bacterial genomes. BMC Res Notes. 2013;6:140. doi: 10.1186/1756-0500-6-140.  PMID:   23566564.</w:t>
      </w:r>
    </w:p>
    <w:p w14:paraId="3959BD74" w14:textId="77777777" w:rsidR="00CE64A3" w:rsidRPr="00CE64A3" w:rsidRDefault="005D1640" w:rsidP="00CE64A3">
      <w:pPr>
        <w:pStyle w:val="BodyTextIndent"/>
        <w:numPr>
          <w:ilvl w:val="0"/>
          <w:numId w:val="8"/>
        </w:numPr>
        <w:rPr>
          <w:rFonts w:ascii="Arial" w:hAnsi="Arial" w:cs="Arial"/>
          <w:color w:val="000000"/>
          <w:sz w:val="22"/>
          <w:szCs w:val="22"/>
        </w:rPr>
      </w:pPr>
      <w:r w:rsidRPr="00CE64A3">
        <w:rPr>
          <w:rFonts w:ascii="Arial" w:hAnsi="Arial" w:cs="Arial"/>
          <w:color w:val="000000"/>
          <w:sz w:val="22"/>
          <w:szCs w:val="22"/>
        </w:rPr>
        <w:t>Darling AE, Mau B, Perna NT. progressiveMauve: multiple genome alignment with gene gain, loss and rearrangement. PLoS One. 2010;5(6):e11147.  doi: 10.1371/journal.pone.0011147.  PMID:</w:t>
      </w:r>
      <w:r w:rsidRPr="00CE64A3">
        <w:rPr>
          <w:rFonts w:ascii="Arial" w:hAnsi="Arial" w:cs="Arial"/>
          <w:sz w:val="22"/>
          <w:szCs w:val="22"/>
        </w:rPr>
        <w:t xml:space="preserve"> </w:t>
      </w:r>
      <w:r w:rsidRPr="00CE64A3">
        <w:rPr>
          <w:rFonts w:ascii="Arial" w:hAnsi="Arial" w:cs="Arial"/>
          <w:color w:val="000000"/>
          <w:sz w:val="22"/>
          <w:szCs w:val="22"/>
        </w:rPr>
        <w:t>20593022.</w:t>
      </w:r>
    </w:p>
    <w:p w14:paraId="613B85E6" w14:textId="77777777" w:rsidR="00CE64A3" w:rsidRPr="00CE64A3" w:rsidRDefault="005D1640" w:rsidP="00CE64A3">
      <w:pPr>
        <w:pStyle w:val="BodyTextIndent"/>
        <w:numPr>
          <w:ilvl w:val="0"/>
          <w:numId w:val="8"/>
        </w:numPr>
        <w:rPr>
          <w:rFonts w:ascii="Arial" w:hAnsi="Arial" w:cs="Arial"/>
          <w:color w:val="000000"/>
          <w:sz w:val="22"/>
          <w:szCs w:val="22"/>
        </w:rPr>
      </w:pPr>
      <w:r w:rsidRPr="00CE64A3">
        <w:rPr>
          <w:rFonts w:ascii="Arial" w:hAnsi="Arial" w:cs="Arial"/>
          <w:color w:val="000000"/>
          <w:sz w:val="22"/>
          <w:szCs w:val="22"/>
        </w:rPr>
        <w:t>Dereeper A, Guignon V, Blanc G, Audic S, Buffet S, Chevenet F, Dufayard JF, Guindon S, Lefort V, Lescot M, Claverie JM, Gascuel O. Phylogeny.fr: robust phylogenetic analysis for the non-specialist. Nucleic Acids Res. 2008;36(Web Server issue):W465-9. doi: 10.1093/nar/gkn180. Epub 2008 Apr 19.   PMID:  18424797.</w:t>
      </w:r>
    </w:p>
    <w:p w14:paraId="28799F92" w14:textId="17CAEAD3" w:rsidR="00CE64A3" w:rsidRPr="00CE64A3" w:rsidRDefault="005D1640" w:rsidP="00CE64A3">
      <w:pPr>
        <w:pStyle w:val="BodyTextIndent"/>
        <w:numPr>
          <w:ilvl w:val="0"/>
          <w:numId w:val="8"/>
        </w:numPr>
        <w:rPr>
          <w:rFonts w:ascii="Arial" w:hAnsi="Arial" w:cs="Arial"/>
          <w:color w:val="000000"/>
          <w:sz w:val="22"/>
          <w:szCs w:val="22"/>
        </w:rPr>
      </w:pPr>
      <w:r w:rsidRPr="00CE64A3">
        <w:rPr>
          <w:rFonts w:ascii="Arial" w:hAnsi="Arial" w:cs="Arial"/>
          <w:color w:val="000000"/>
          <w:sz w:val="22"/>
          <w:szCs w:val="22"/>
        </w:rPr>
        <w:t>Anisimova M, Gascuel O. Approximate likelihood-ratio test for branches: A fast, accurate, and powerful alternative. Syst Biol. 2006;55(4):539-52.  PMID: 16785212.  DOI:     10.1080/10635150600755453.</w:t>
      </w:r>
    </w:p>
    <w:sectPr w:rsidR="00CE64A3" w:rsidRPr="00CE64A3" w:rsidSect="00584D75">
      <w:headerReference w:type="default" r:id="rId22"/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2C19AE3" w14:textId="77777777" w:rsidR="00C84FBB" w:rsidRDefault="00C84FBB" w:rsidP="004609D1">
      <w:r>
        <w:separator/>
      </w:r>
    </w:p>
  </w:endnote>
  <w:endnote w:type="continuationSeparator" w:id="0">
    <w:p w14:paraId="515321A3" w14:textId="77777777" w:rsidR="00C84FBB" w:rsidRDefault="00C84FBB" w:rsidP="004609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4D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">
    <w:altName w:val="﷽﷽﷽﷽﷽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BDC4123" w14:textId="77777777" w:rsidR="00C84FBB" w:rsidRDefault="00C84FBB" w:rsidP="004609D1">
      <w:r>
        <w:separator/>
      </w:r>
    </w:p>
  </w:footnote>
  <w:footnote w:type="continuationSeparator" w:id="0">
    <w:p w14:paraId="0027612D" w14:textId="77777777" w:rsidR="00C84FBB" w:rsidRDefault="00C84FBB" w:rsidP="004609D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661BE9" w14:textId="63E9DF04" w:rsidR="004609D1" w:rsidRDefault="00F12E84" w:rsidP="004609D1">
    <w:pPr>
      <w:pStyle w:val="Header"/>
      <w:jc w:val="right"/>
    </w:pPr>
    <w:r>
      <w:t>March</w:t>
    </w:r>
    <w:r w:rsidR="004609D1">
      <w:t xml:space="preserve"> 20</w:t>
    </w:r>
    <w:r>
      <w:t>20</w:t>
    </w:r>
  </w:p>
  <w:p w14:paraId="5FA59287" w14:textId="77777777" w:rsidR="004609D1" w:rsidRDefault="004609D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5000D71"/>
    <w:multiLevelType w:val="hybridMultilevel"/>
    <w:tmpl w:val="78C0DFA8"/>
    <w:lvl w:ilvl="0" w:tplc="10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8E618E7"/>
    <w:multiLevelType w:val="hybridMultilevel"/>
    <w:tmpl w:val="29A60ED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438C0835"/>
    <w:multiLevelType w:val="hybridMultilevel"/>
    <w:tmpl w:val="1C38057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D947F0E"/>
    <w:multiLevelType w:val="hybridMultilevel"/>
    <w:tmpl w:val="867E259A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1A60347"/>
    <w:multiLevelType w:val="hybridMultilevel"/>
    <w:tmpl w:val="A8AA3690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8D44FF6"/>
    <w:multiLevelType w:val="hybridMultilevel"/>
    <w:tmpl w:val="C57809B8"/>
    <w:lvl w:ilvl="0" w:tplc="7910E7B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800" w:hanging="360"/>
      </w:pPr>
    </w:lvl>
    <w:lvl w:ilvl="2" w:tplc="1009001B" w:tentative="1">
      <w:start w:val="1"/>
      <w:numFmt w:val="lowerRoman"/>
      <w:lvlText w:val="%3."/>
      <w:lvlJc w:val="right"/>
      <w:pPr>
        <w:ind w:left="2520" w:hanging="180"/>
      </w:pPr>
    </w:lvl>
    <w:lvl w:ilvl="3" w:tplc="1009000F" w:tentative="1">
      <w:start w:val="1"/>
      <w:numFmt w:val="decimal"/>
      <w:lvlText w:val="%4."/>
      <w:lvlJc w:val="left"/>
      <w:pPr>
        <w:ind w:left="3240" w:hanging="360"/>
      </w:pPr>
    </w:lvl>
    <w:lvl w:ilvl="4" w:tplc="10090019" w:tentative="1">
      <w:start w:val="1"/>
      <w:numFmt w:val="lowerLetter"/>
      <w:lvlText w:val="%5."/>
      <w:lvlJc w:val="left"/>
      <w:pPr>
        <w:ind w:left="3960" w:hanging="360"/>
      </w:pPr>
    </w:lvl>
    <w:lvl w:ilvl="5" w:tplc="1009001B" w:tentative="1">
      <w:start w:val="1"/>
      <w:numFmt w:val="lowerRoman"/>
      <w:lvlText w:val="%6."/>
      <w:lvlJc w:val="right"/>
      <w:pPr>
        <w:ind w:left="4680" w:hanging="180"/>
      </w:pPr>
    </w:lvl>
    <w:lvl w:ilvl="6" w:tplc="1009000F" w:tentative="1">
      <w:start w:val="1"/>
      <w:numFmt w:val="decimal"/>
      <w:lvlText w:val="%7."/>
      <w:lvlJc w:val="left"/>
      <w:pPr>
        <w:ind w:left="5400" w:hanging="360"/>
      </w:pPr>
    </w:lvl>
    <w:lvl w:ilvl="7" w:tplc="10090019" w:tentative="1">
      <w:start w:val="1"/>
      <w:numFmt w:val="lowerLetter"/>
      <w:lvlText w:val="%8."/>
      <w:lvlJc w:val="left"/>
      <w:pPr>
        <w:ind w:left="6120" w:hanging="360"/>
      </w:pPr>
    </w:lvl>
    <w:lvl w:ilvl="8" w:tplc="10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69177144"/>
    <w:multiLevelType w:val="hybridMultilevel"/>
    <w:tmpl w:val="02B6427A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A8713C8"/>
    <w:multiLevelType w:val="hybridMultilevel"/>
    <w:tmpl w:val="1D34C17E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4"/>
  </w:num>
  <w:num w:numId="3">
    <w:abstractNumId w:val="0"/>
  </w:num>
  <w:num w:numId="4">
    <w:abstractNumId w:val="7"/>
  </w:num>
  <w:num w:numId="5">
    <w:abstractNumId w:val="5"/>
  </w:num>
  <w:num w:numId="6">
    <w:abstractNumId w:val="3"/>
  </w:num>
  <w:num w:numId="7">
    <w:abstractNumId w:val="6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76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5B35"/>
    <w:rsid w:val="0000334F"/>
    <w:rsid w:val="0000363F"/>
    <w:rsid w:val="00035181"/>
    <w:rsid w:val="00041A6A"/>
    <w:rsid w:val="0006407D"/>
    <w:rsid w:val="00071A88"/>
    <w:rsid w:val="00074276"/>
    <w:rsid w:val="00076EF6"/>
    <w:rsid w:val="000834F4"/>
    <w:rsid w:val="00084801"/>
    <w:rsid w:val="000945FD"/>
    <w:rsid w:val="000A22DE"/>
    <w:rsid w:val="000A6152"/>
    <w:rsid w:val="000A7D02"/>
    <w:rsid w:val="000B2475"/>
    <w:rsid w:val="000B4844"/>
    <w:rsid w:val="000B5CE2"/>
    <w:rsid w:val="000C4136"/>
    <w:rsid w:val="000C7139"/>
    <w:rsid w:val="000D3CCD"/>
    <w:rsid w:val="000E69E9"/>
    <w:rsid w:val="000F27A6"/>
    <w:rsid w:val="001055F6"/>
    <w:rsid w:val="0011254A"/>
    <w:rsid w:val="00121243"/>
    <w:rsid w:val="00122AF9"/>
    <w:rsid w:val="00123B8F"/>
    <w:rsid w:val="00132568"/>
    <w:rsid w:val="00154965"/>
    <w:rsid w:val="0017440B"/>
    <w:rsid w:val="00187956"/>
    <w:rsid w:val="001A2500"/>
    <w:rsid w:val="001A768E"/>
    <w:rsid w:val="001B0356"/>
    <w:rsid w:val="001C1BF5"/>
    <w:rsid w:val="001D3F64"/>
    <w:rsid w:val="001D4AAF"/>
    <w:rsid w:val="001D7B04"/>
    <w:rsid w:val="001E36C8"/>
    <w:rsid w:val="001E6D21"/>
    <w:rsid w:val="002123CF"/>
    <w:rsid w:val="00215F51"/>
    <w:rsid w:val="0022706E"/>
    <w:rsid w:val="00237296"/>
    <w:rsid w:val="00243361"/>
    <w:rsid w:val="002465A7"/>
    <w:rsid w:val="002573E9"/>
    <w:rsid w:val="00262EDD"/>
    <w:rsid w:val="0027304C"/>
    <w:rsid w:val="00286FE5"/>
    <w:rsid w:val="00296A03"/>
    <w:rsid w:val="002A43A2"/>
    <w:rsid w:val="002B0EBC"/>
    <w:rsid w:val="002C03EF"/>
    <w:rsid w:val="002D55C6"/>
    <w:rsid w:val="002F2194"/>
    <w:rsid w:val="002F51EA"/>
    <w:rsid w:val="002F53BA"/>
    <w:rsid w:val="002F6249"/>
    <w:rsid w:val="003030E4"/>
    <w:rsid w:val="003263A5"/>
    <w:rsid w:val="00327677"/>
    <w:rsid w:val="00350BFB"/>
    <w:rsid w:val="00351D0D"/>
    <w:rsid w:val="0035571D"/>
    <w:rsid w:val="00360C13"/>
    <w:rsid w:val="003654F7"/>
    <w:rsid w:val="00365B9B"/>
    <w:rsid w:val="00374A9F"/>
    <w:rsid w:val="00380B0D"/>
    <w:rsid w:val="003C01E0"/>
    <w:rsid w:val="003F3772"/>
    <w:rsid w:val="003F4FFD"/>
    <w:rsid w:val="003F672E"/>
    <w:rsid w:val="00404625"/>
    <w:rsid w:val="00404760"/>
    <w:rsid w:val="00412944"/>
    <w:rsid w:val="0042253D"/>
    <w:rsid w:val="004304FF"/>
    <w:rsid w:val="004609D1"/>
    <w:rsid w:val="00487393"/>
    <w:rsid w:val="004A4902"/>
    <w:rsid w:val="004D711E"/>
    <w:rsid w:val="004E4914"/>
    <w:rsid w:val="004F5E21"/>
    <w:rsid w:val="00554817"/>
    <w:rsid w:val="00556D4B"/>
    <w:rsid w:val="005807EC"/>
    <w:rsid w:val="00583286"/>
    <w:rsid w:val="00584D75"/>
    <w:rsid w:val="005A465C"/>
    <w:rsid w:val="005A697E"/>
    <w:rsid w:val="005C1A55"/>
    <w:rsid w:val="005D1640"/>
    <w:rsid w:val="005D5C6E"/>
    <w:rsid w:val="005F16F3"/>
    <w:rsid w:val="00604988"/>
    <w:rsid w:val="00610D3A"/>
    <w:rsid w:val="00610F11"/>
    <w:rsid w:val="006164B4"/>
    <w:rsid w:val="0063589C"/>
    <w:rsid w:val="0064037B"/>
    <w:rsid w:val="006550ED"/>
    <w:rsid w:val="00663B1C"/>
    <w:rsid w:val="00670B2E"/>
    <w:rsid w:val="00696D9C"/>
    <w:rsid w:val="006B534E"/>
    <w:rsid w:val="006B664E"/>
    <w:rsid w:val="006B6877"/>
    <w:rsid w:val="006C6960"/>
    <w:rsid w:val="006D2B31"/>
    <w:rsid w:val="006E0D24"/>
    <w:rsid w:val="00716E79"/>
    <w:rsid w:val="00733714"/>
    <w:rsid w:val="00743C98"/>
    <w:rsid w:val="00750B77"/>
    <w:rsid w:val="007547EA"/>
    <w:rsid w:val="007611D2"/>
    <w:rsid w:val="00765614"/>
    <w:rsid w:val="00772C91"/>
    <w:rsid w:val="007843C5"/>
    <w:rsid w:val="00786E0E"/>
    <w:rsid w:val="00793391"/>
    <w:rsid w:val="00795D66"/>
    <w:rsid w:val="007A7DFF"/>
    <w:rsid w:val="007B1846"/>
    <w:rsid w:val="007B24DA"/>
    <w:rsid w:val="007B34A8"/>
    <w:rsid w:val="007E56F2"/>
    <w:rsid w:val="00807B4F"/>
    <w:rsid w:val="0081653F"/>
    <w:rsid w:val="0082104E"/>
    <w:rsid w:val="00824222"/>
    <w:rsid w:val="00830673"/>
    <w:rsid w:val="00853539"/>
    <w:rsid w:val="008563CD"/>
    <w:rsid w:val="00857A32"/>
    <w:rsid w:val="00860310"/>
    <w:rsid w:val="00876639"/>
    <w:rsid w:val="008831E4"/>
    <w:rsid w:val="00883B83"/>
    <w:rsid w:val="00887D4D"/>
    <w:rsid w:val="008906A4"/>
    <w:rsid w:val="00891DEA"/>
    <w:rsid w:val="008A1420"/>
    <w:rsid w:val="008B0462"/>
    <w:rsid w:val="008B657D"/>
    <w:rsid w:val="008D4F59"/>
    <w:rsid w:val="009018F4"/>
    <w:rsid w:val="00913922"/>
    <w:rsid w:val="00913F6B"/>
    <w:rsid w:val="009505C5"/>
    <w:rsid w:val="009513B3"/>
    <w:rsid w:val="0095755D"/>
    <w:rsid w:val="00957E83"/>
    <w:rsid w:val="00965950"/>
    <w:rsid w:val="009A63E5"/>
    <w:rsid w:val="009B5377"/>
    <w:rsid w:val="009C29D0"/>
    <w:rsid w:val="009C5E37"/>
    <w:rsid w:val="009E1DEF"/>
    <w:rsid w:val="009F1E18"/>
    <w:rsid w:val="00A03C8D"/>
    <w:rsid w:val="00A04A34"/>
    <w:rsid w:val="00A31C20"/>
    <w:rsid w:val="00A47567"/>
    <w:rsid w:val="00A52889"/>
    <w:rsid w:val="00A55CD4"/>
    <w:rsid w:val="00A663BA"/>
    <w:rsid w:val="00A8707C"/>
    <w:rsid w:val="00A93526"/>
    <w:rsid w:val="00A9359A"/>
    <w:rsid w:val="00AA3BF0"/>
    <w:rsid w:val="00AB6775"/>
    <w:rsid w:val="00AC0815"/>
    <w:rsid w:val="00AC605A"/>
    <w:rsid w:val="00AC620D"/>
    <w:rsid w:val="00AD040D"/>
    <w:rsid w:val="00AD7922"/>
    <w:rsid w:val="00AE6609"/>
    <w:rsid w:val="00AE6FB4"/>
    <w:rsid w:val="00B1056B"/>
    <w:rsid w:val="00B11029"/>
    <w:rsid w:val="00B13B77"/>
    <w:rsid w:val="00B2214B"/>
    <w:rsid w:val="00B36C9C"/>
    <w:rsid w:val="00B52DF3"/>
    <w:rsid w:val="00B62F80"/>
    <w:rsid w:val="00B634B7"/>
    <w:rsid w:val="00B654B9"/>
    <w:rsid w:val="00B92F07"/>
    <w:rsid w:val="00B97EDC"/>
    <w:rsid w:val="00BA1FE1"/>
    <w:rsid w:val="00BA7C8B"/>
    <w:rsid w:val="00BB3850"/>
    <w:rsid w:val="00BD68D8"/>
    <w:rsid w:val="00BE0B54"/>
    <w:rsid w:val="00C01461"/>
    <w:rsid w:val="00C134C5"/>
    <w:rsid w:val="00C14FBF"/>
    <w:rsid w:val="00C34BED"/>
    <w:rsid w:val="00C35DAD"/>
    <w:rsid w:val="00C40BA4"/>
    <w:rsid w:val="00C61519"/>
    <w:rsid w:val="00C63232"/>
    <w:rsid w:val="00C63790"/>
    <w:rsid w:val="00C72BBB"/>
    <w:rsid w:val="00C8180D"/>
    <w:rsid w:val="00C84FBB"/>
    <w:rsid w:val="00C85371"/>
    <w:rsid w:val="00C8691D"/>
    <w:rsid w:val="00CA467A"/>
    <w:rsid w:val="00CB2F6E"/>
    <w:rsid w:val="00CB5EA8"/>
    <w:rsid w:val="00CD030E"/>
    <w:rsid w:val="00CE64A3"/>
    <w:rsid w:val="00CF3EF8"/>
    <w:rsid w:val="00D2141A"/>
    <w:rsid w:val="00D31F56"/>
    <w:rsid w:val="00D406A2"/>
    <w:rsid w:val="00D40FB4"/>
    <w:rsid w:val="00D5298F"/>
    <w:rsid w:val="00D572F3"/>
    <w:rsid w:val="00D73918"/>
    <w:rsid w:val="00DB5FFF"/>
    <w:rsid w:val="00DB6B04"/>
    <w:rsid w:val="00DD6DAC"/>
    <w:rsid w:val="00DF35BB"/>
    <w:rsid w:val="00DF4107"/>
    <w:rsid w:val="00DF7F00"/>
    <w:rsid w:val="00E01C77"/>
    <w:rsid w:val="00E46C93"/>
    <w:rsid w:val="00E71BCC"/>
    <w:rsid w:val="00E75DB4"/>
    <w:rsid w:val="00E84439"/>
    <w:rsid w:val="00E84F90"/>
    <w:rsid w:val="00E87897"/>
    <w:rsid w:val="00EA1882"/>
    <w:rsid w:val="00EA68E3"/>
    <w:rsid w:val="00EA6E15"/>
    <w:rsid w:val="00EA7785"/>
    <w:rsid w:val="00F05B35"/>
    <w:rsid w:val="00F12E84"/>
    <w:rsid w:val="00F1492B"/>
    <w:rsid w:val="00F158B6"/>
    <w:rsid w:val="00F24627"/>
    <w:rsid w:val="00F33B2C"/>
    <w:rsid w:val="00F50DBA"/>
    <w:rsid w:val="00F52679"/>
    <w:rsid w:val="00F552E6"/>
    <w:rsid w:val="00F67DA1"/>
    <w:rsid w:val="00F81240"/>
    <w:rsid w:val="00F912A8"/>
    <w:rsid w:val="00FA77FD"/>
    <w:rsid w:val="00FB3A0F"/>
    <w:rsid w:val="00FC72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E7551A"/>
  <w14:defaultImageDpi w14:val="32767"/>
  <w15:chartTrackingRefBased/>
  <w15:docId w15:val="{355D0E48-D167-B343-BCD6-4415C1ADD9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0C4136"/>
    <w:rPr>
      <w:rFonts w:ascii="Times New Roman" w:eastAsia="Times New Roman" w:hAnsi="Times New Roman" w:cs="Times New Roman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">
    <w:name w:val="Body Text Indent"/>
    <w:basedOn w:val="Normal"/>
    <w:link w:val="BodyTextIndentChar"/>
    <w:semiHidden/>
    <w:rsid w:val="00F05B35"/>
    <w:pPr>
      <w:ind w:left="2880" w:hanging="2880"/>
    </w:pPr>
    <w:rPr>
      <w:rFonts w:ascii="Times" w:eastAsia="Times" w:hAnsi="Times"/>
      <w:szCs w:val="20"/>
      <w:lang w:eastAsia="en-GB"/>
    </w:rPr>
  </w:style>
  <w:style w:type="character" w:customStyle="1" w:styleId="BodyTextIndentChar">
    <w:name w:val="Body Text Indent Char"/>
    <w:basedOn w:val="DefaultParagraphFont"/>
    <w:link w:val="BodyTextIndent"/>
    <w:semiHidden/>
    <w:rsid w:val="00F05B35"/>
    <w:rPr>
      <w:rFonts w:ascii="Times" w:eastAsia="Times" w:hAnsi="Times" w:cs="Times New Roman"/>
      <w:szCs w:val="20"/>
      <w:lang w:val="en-US" w:eastAsia="en-GB"/>
    </w:rPr>
  </w:style>
  <w:style w:type="table" w:styleId="TableGrid">
    <w:name w:val="Table Grid"/>
    <w:basedOn w:val="TableNormal"/>
    <w:uiPriority w:val="59"/>
    <w:rsid w:val="00F05B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rsid w:val="00F05B35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C6960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6960"/>
    <w:rPr>
      <w:rFonts w:ascii="Times New Roman" w:eastAsia="Times New Roman" w:hAnsi="Times New Roman" w:cs="Times New Roman"/>
      <w:sz w:val="18"/>
      <w:szCs w:val="18"/>
      <w:lang w:val="en-US"/>
    </w:rPr>
  </w:style>
  <w:style w:type="character" w:customStyle="1" w:styleId="refsource">
    <w:name w:val="refsource"/>
    <w:basedOn w:val="DefaultParagraphFont"/>
    <w:rsid w:val="006C6960"/>
  </w:style>
  <w:style w:type="paragraph" w:styleId="Header">
    <w:name w:val="header"/>
    <w:basedOn w:val="Normal"/>
    <w:link w:val="Head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609D1"/>
    <w:rPr>
      <w:rFonts w:ascii="Times New Roman" w:eastAsia="Times New Roman" w:hAnsi="Times New Roman" w:cs="Times New Roman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609D1"/>
    <w:rPr>
      <w:rFonts w:ascii="Times New Roman" w:eastAsia="Times New Roman" w:hAnsi="Times New Roman" w:cs="Times New Roman"/>
      <w:lang w:val="en-US"/>
    </w:rPr>
  </w:style>
  <w:style w:type="paragraph" w:styleId="ListParagraph">
    <w:name w:val="List Paragraph"/>
    <w:basedOn w:val="Normal"/>
    <w:uiPriority w:val="34"/>
    <w:qFormat/>
    <w:rsid w:val="00D2141A"/>
    <w:pPr>
      <w:ind w:left="720"/>
      <w:contextualSpacing/>
    </w:pPr>
  </w:style>
  <w:style w:type="character" w:styleId="UnresolvedMention">
    <w:name w:val="Unresolved Mention"/>
    <w:basedOn w:val="DefaultParagraphFont"/>
    <w:uiPriority w:val="99"/>
    <w:rsid w:val="002573E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6149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17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"/><Relationship Id="rId13" Type="http://schemas.openxmlformats.org/officeDocument/2006/relationships/hyperlink" Target="https://www.ncbi.nlm.nih.gov/genome/browse/" TargetMode="External"/><Relationship Id="rId18" Type="http://schemas.openxmlformats.org/officeDocument/2006/relationships/hyperlink" Target="https://www.ncbi.nlm.nih.gov/nuccore/MN562221.1" TargetMode="External"/><Relationship Id="rId3" Type="http://schemas.openxmlformats.org/officeDocument/2006/relationships/settings" Target="settings.xml"/><Relationship Id="rId21" Type="http://schemas.openxmlformats.org/officeDocument/2006/relationships/hyperlink" Target="http://kronos.icbm.uni-oldenburg.de/viridic/" TargetMode="External"/><Relationship Id="rId7" Type="http://schemas.openxmlformats.org/officeDocument/2006/relationships/image" Target="media/image1.png"/><Relationship Id="rId12" Type="http://schemas.openxmlformats.org/officeDocument/2006/relationships/hyperlink" Target="https://www.ncbi.nlm.nih.gov/nuccore/MG720308.1" TargetMode="External"/><Relationship Id="rId17" Type="http://schemas.openxmlformats.org/officeDocument/2006/relationships/hyperlink" Target="https://www.ncbi.nlm.nih.gov/genome/browse/" TargetMode="External"/><Relationship Id="rId2" Type="http://schemas.openxmlformats.org/officeDocument/2006/relationships/styles" Target="styles.xml"/><Relationship Id="rId16" Type="http://schemas.openxmlformats.org/officeDocument/2006/relationships/hyperlink" Target="https://www.ncbi.nlm.nih.gov/nuccore/MK368614.1" TargetMode="External"/><Relationship Id="rId20" Type="http://schemas.openxmlformats.org/officeDocument/2006/relationships/hyperlink" Target="http://binf.gmu.edu:8080/CoreGenes3.5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ncbi.nlm.nih.gov/nuccore/NC_042100.1" TargetMode="External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https://www.ncbi.nlm.nih.gov/genome/browse/" TargetMode="External"/><Relationship Id="rId23" Type="http://schemas.openxmlformats.org/officeDocument/2006/relationships/fontTable" Target="fontTable.xml"/><Relationship Id="rId10" Type="http://schemas.openxmlformats.org/officeDocument/2006/relationships/image" Target="media/image3.tif"/><Relationship Id="rId19" Type="http://schemas.openxmlformats.org/officeDocument/2006/relationships/hyperlink" Target="https://www.ncbi.nlm.nih.gov/genome/browse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genome.jp/viptree/" TargetMode="External"/><Relationship Id="rId14" Type="http://schemas.openxmlformats.org/officeDocument/2006/relationships/hyperlink" Target="https://www.ncbi.nlm.nih.gov/nuccore/MK905543.1" TargetMode="External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1657</TotalTime>
  <Pages>5</Pages>
  <Words>979</Words>
  <Characters>5582</Characters>
  <Application>Microsoft Office Word</Application>
  <DocSecurity>0</DocSecurity>
  <Lines>46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Walker</dc:creator>
  <cp:keywords/>
  <dc:description/>
  <cp:lastModifiedBy>Peter Walker</cp:lastModifiedBy>
  <cp:revision>42</cp:revision>
  <dcterms:created xsi:type="dcterms:W3CDTF">2020-05-07T14:41:00Z</dcterms:created>
  <dcterms:modified xsi:type="dcterms:W3CDTF">2021-03-05T04:41:00Z</dcterms:modified>
</cp:coreProperties>
</file>