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160EA2C9" w:rsidR="00F05B35" w:rsidRPr="00EA788C" w:rsidRDefault="000D7BEC" w:rsidP="009623BE">
            <w:pPr>
              <w:pStyle w:val="BodyTextIndent"/>
              <w:ind w:left="0" w:firstLine="0"/>
              <w:jc w:val="center"/>
              <w:rPr>
                <w:rFonts w:ascii="Arial" w:hAnsi="Arial" w:cs="Arial"/>
                <w:b/>
                <w:bCs/>
                <w:i/>
                <w:sz w:val="28"/>
                <w:szCs w:val="28"/>
              </w:rPr>
            </w:pPr>
            <w:r w:rsidRPr="000D7BEC">
              <w:rPr>
                <w:rFonts w:ascii="Arial" w:hAnsi="Arial" w:cs="Arial"/>
                <w:b/>
                <w:bCs/>
                <w:color w:val="000000" w:themeColor="text1"/>
                <w:sz w:val="28"/>
                <w:szCs w:val="28"/>
              </w:rPr>
              <w:t>2020.062B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31FE1906"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0D7BEC" w:rsidRPr="000D7BEC">
              <w:rPr>
                <w:rFonts w:ascii="Arial" w:hAnsi="Arial" w:cs="Arial"/>
                <w:bCs/>
                <w:sz w:val="22"/>
                <w:szCs w:val="22"/>
              </w:rPr>
              <w:t>C</w:t>
            </w:r>
            <w:r w:rsidR="00CA2DD2" w:rsidRPr="000D7BEC">
              <w:rPr>
                <w:rFonts w:ascii="Arial" w:hAnsi="Arial" w:cs="Arial"/>
                <w:bCs/>
                <w:sz w:val="22"/>
                <w:szCs w:val="22"/>
              </w:rPr>
              <w:t xml:space="preserve">reate </w:t>
            </w:r>
            <w:r w:rsidR="000D7BEC" w:rsidRPr="000D7BEC">
              <w:rPr>
                <w:rFonts w:ascii="Arial" w:hAnsi="Arial" w:cs="Arial"/>
                <w:bCs/>
                <w:sz w:val="22"/>
                <w:szCs w:val="22"/>
              </w:rPr>
              <w:t>one</w:t>
            </w:r>
            <w:r w:rsidR="00CA2DD2" w:rsidRPr="000D7BEC">
              <w:rPr>
                <w:rFonts w:ascii="Arial" w:hAnsi="Arial" w:cs="Arial"/>
                <w:bCs/>
                <w:sz w:val="22"/>
                <w:szCs w:val="22"/>
              </w:rPr>
              <w:t xml:space="preserve"> new genus</w:t>
            </w:r>
            <w:r w:rsidR="000D7BEC" w:rsidRPr="000D7BEC">
              <w:rPr>
                <w:rFonts w:ascii="Arial" w:hAnsi="Arial" w:cs="Arial"/>
                <w:bCs/>
                <w:sz w:val="22"/>
                <w:szCs w:val="22"/>
              </w:rPr>
              <w:t xml:space="preserve"> (</w:t>
            </w:r>
            <w:r w:rsidR="00CA2DD2" w:rsidRPr="000D7BEC">
              <w:rPr>
                <w:rFonts w:ascii="Arial" w:hAnsi="Arial" w:cs="Arial"/>
                <w:bCs/>
                <w:i/>
                <w:iCs/>
                <w:sz w:val="22"/>
                <w:szCs w:val="22"/>
              </w:rPr>
              <w:t>Gilsonvirus</w:t>
            </w:r>
            <w:r w:rsidR="000D7BEC" w:rsidRPr="000D7BEC">
              <w:rPr>
                <w:rFonts w:ascii="Arial" w:hAnsi="Arial" w:cs="Arial"/>
                <w:bCs/>
                <w:sz w:val="22"/>
                <w:szCs w:val="22"/>
              </w:rPr>
              <w:t>)</w:t>
            </w:r>
            <w:r w:rsidR="00CA2DD2" w:rsidRPr="000D7BEC">
              <w:rPr>
                <w:rFonts w:ascii="Arial" w:hAnsi="Arial" w:cs="Arial"/>
                <w:bCs/>
                <w:sz w:val="22"/>
                <w:szCs w:val="22"/>
              </w:rPr>
              <w:t xml:space="preserve"> </w:t>
            </w:r>
            <w:r w:rsidR="000D7BEC" w:rsidRPr="000D7BEC">
              <w:rPr>
                <w:rFonts w:ascii="Arial" w:hAnsi="Arial" w:cs="Arial"/>
                <w:bCs/>
                <w:sz w:val="22"/>
                <w:szCs w:val="22"/>
              </w:rPr>
              <w:t>includ</w:t>
            </w:r>
            <w:r w:rsidR="00CA2DD2" w:rsidRPr="000D7BEC">
              <w:rPr>
                <w:rFonts w:ascii="Arial" w:hAnsi="Arial" w:cs="Arial"/>
                <w:bCs/>
                <w:sz w:val="22"/>
                <w:szCs w:val="22"/>
              </w:rPr>
              <w:t xml:space="preserve">ing two </w:t>
            </w:r>
            <w:r w:rsidR="000D7BEC" w:rsidRPr="000D7BEC">
              <w:rPr>
                <w:rFonts w:ascii="Arial" w:hAnsi="Arial" w:cs="Arial"/>
                <w:bCs/>
                <w:sz w:val="22"/>
                <w:szCs w:val="22"/>
              </w:rPr>
              <w:t xml:space="preserve">new </w:t>
            </w:r>
            <w:r w:rsidR="00CA2DD2" w:rsidRPr="000D7BEC">
              <w:rPr>
                <w:rFonts w:ascii="Arial" w:hAnsi="Arial" w:cs="Arial"/>
                <w:bCs/>
                <w:sz w:val="22"/>
                <w:szCs w:val="22"/>
              </w:rPr>
              <w:t xml:space="preserve">species </w:t>
            </w:r>
            <w:r w:rsidR="000D7BEC" w:rsidRPr="000D7BEC">
              <w:rPr>
                <w:rFonts w:ascii="Arial" w:hAnsi="Arial" w:cs="Arial"/>
                <w:bCs/>
                <w:sz w:val="22"/>
                <w:szCs w:val="22"/>
              </w:rPr>
              <w:t>(</w:t>
            </w:r>
            <w:r w:rsidR="000D7BEC" w:rsidRPr="00D14B4B">
              <w:rPr>
                <w:rFonts w:ascii="Arial" w:hAnsi="Arial" w:cs="Arial"/>
                <w:bCs/>
                <w:i/>
                <w:iCs/>
                <w:sz w:val="22"/>
                <w:szCs w:val="22"/>
              </w:rPr>
              <w:t>Caudovirales</w:t>
            </w:r>
            <w:r w:rsidR="000D7BEC" w:rsidRPr="000D7BEC">
              <w:rPr>
                <w:rFonts w:ascii="Arial" w:hAnsi="Arial" w:cs="Arial"/>
                <w:bCs/>
                <w:sz w:val="22"/>
                <w:szCs w:val="22"/>
              </w:rPr>
              <w:t xml:space="preserve">: </w:t>
            </w:r>
            <w:r w:rsidR="00CA2DD2" w:rsidRPr="000D7BEC">
              <w:rPr>
                <w:rFonts w:ascii="Arial" w:hAnsi="Arial" w:cs="Arial"/>
                <w:bCs/>
                <w:i/>
                <w:iCs/>
                <w:sz w:val="22"/>
                <w:szCs w:val="22"/>
              </w:rPr>
              <w:t>Siphoviridae</w:t>
            </w:r>
            <w:r w:rsidR="000D7BEC" w:rsidRPr="000D7BEC">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CA2DD2" w14:paraId="6C9F2292" w14:textId="77777777" w:rsidTr="00F05B35">
        <w:tc>
          <w:tcPr>
            <w:tcW w:w="4368" w:type="dxa"/>
          </w:tcPr>
          <w:p w14:paraId="7C955DBC" w14:textId="1B6E8CB8" w:rsidR="00CA2DD2" w:rsidRPr="000D7BEC" w:rsidRDefault="00CA2DD2" w:rsidP="00CA2DD2">
            <w:pPr>
              <w:rPr>
                <w:rFonts w:ascii="Arial" w:hAnsi="Arial" w:cs="Arial"/>
                <w:sz w:val="22"/>
                <w:szCs w:val="22"/>
              </w:rPr>
            </w:pPr>
            <w:r w:rsidRPr="000D7BEC">
              <w:rPr>
                <w:rFonts w:ascii="Arial" w:hAnsi="Arial" w:cs="Arial"/>
                <w:sz w:val="22"/>
                <w:szCs w:val="22"/>
              </w:rPr>
              <w:t>Adriaenssens EM,</w:t>
            </w:r>
            <w:r w:rsidR="000D7BEC">
              <w:rPr>
                <w:rFonts w:ascii="Arial" w:hAnsi="Arial" w:cs="Arial"/>
                <w:sz w:val="22"/>
                <w:szCs w:val="22"/>
              </w:rPr>
              <w:t xml:space="preserve"> </w:t>
            </w:r>
            <w:r w:rsidRPr="000D7BEC">
              <w:rPr>
                <w:rFonts w:ascii="Arial" w:hAnsi="Arial" w:cs="Arial"/>
                <w:sz w:val="22"/>
                <w:szCs w:val="22"/>
              </w:rPr>
              <w:t>Tolstoy I,</w:t>
            </w:r>
            <w:r w:rsidR="000D7BEC">
              <w:rPr>
                <w:rFonts w:ascii="Arial" w:hAnsi="Arial" w:cs="Arial"/>
                <w:sz w:val="22"/>
                <w:szCs w:val="22"/>
              </w:rPr>
              <w:t xml:space="preserve"> </w:t>
            </w:r>
            <w:r w:rsidRPr="000D7BEC">
              <w:rPr>
                <w:rFonts w:ascii="Arial" w:hAnsi="Arial" w:cs="Arial"/>
                <w:sz w:val="22"/>
                <w:szCs w:val="22"/>
              </w:rPr>
              <w:t>Turner D,</w:t>
            </w:r>
            <w:r w:rsidR="000D7BEC">
              <w:rPr>
                <w:rFonts w:ascii="Arial" w:hAnsi="Arial" w:cs="Arial"/>
                <w:sz w:val="22"/>
                <w:szCs w:val="22"/>
              </w:rPr>
              <w:t xml:space="preserve"> </w:t>
            </w:r>
            <w:r w:rsidRPr="000D7BEC">
              <w:rPr>
                <w:rFonts w:ascii="Arial" w:hAnsi="Arial" w:cs="Arial"/>
                <w:sz w:val="22"/>
                <w:szCs w:val="22"/>
              </w:rPr>
              <w:t>Kropinski AM</w:t>
            </w:r>
          </w:p>
          <w:p w14:paraId="5BB477AC" w14:textId="77777777" w:rsidR="00CA2DD2" w:rsidRPr="000D7BEC" w:rsidRDefault="00CA2DD2" w:rsidP="00CA2DD2">
            <w:pPr>
              <w:rPr>
                <w:rFonts w:ascii="Arial" w:hAnsi="Arial" w:cs="Arial"/>
                <w:sz w:val="22"/>
                <w:szCs w:val="22"/>
              </w:rPr>
            </w:pPr>
          </w:p>
          <w:p w14:paraId="36B6B778" w14:textId="591A4B53" w:rsidR="00CA2DD2" w:rsidRPr="000D7BEC" w:rsidRDefault="00CA2DD2" w:rsidP="00CA2DD2">
            <w:pPr>
              <w:rPr>
                <w:rFonts w:ascii="Arial" w:hAnsi="Arial" w:cs="Arial"/>
                <w:sz w:val="22"/>
                <w:szCs w:val="22"/>
              </w:rPr>
            </w:pPr>
          </w:p>
        </w:tc>
        <w:tc>
          <w:tcPr>
            <w:tcW w:w="4704" w:type="dxa"/>
          </w:tcPr>
          <w:p w14:paraId="6B19C52E" w14:textId="77777777" w:rsidR="00CA2DD2" w:rsidRPr="000D7BEC" w:rsidRDefault="008400F5" w:rsidP="00CA2DD2">
            <w:pPr>
              <w:rPr>
                <w:rFonts w:ascii="Arial" w:hAnsi="Arial" w:cs="Arial"/>
                <w:sz w:val="22"/>
                <w:szCs w:val="22"/>
              </w:rPr>
            </w:pPr>
            <w:hyperlink r:id="rId8" w:history="1">
              <w:r w:rsidR="00CA2DD2" w:rsidRPr="000D7BEC">
                <w:rPr>
                  <w:rStyle w:val="Hyperlink"/>
                  <w:rFonts w:ascii="Arial" w:hAnsi="Arial" w:cs="Arial"/>
                  <w:sz w:val="22"/>
                  <w:szCs w:val="22"/>
                </w:rPr>
                <w:t>evelien.adriaenssens@quadram.ac.uk</w:t>
              </w:r>
            </w:hyperlink>
            <w:r w:rsidR="00CA2DD2" w:rsidRPr="000D7BEC">
              <w:rPr>
                <w:rFonts w:ascii="Arial" w:hAnsi="Arial" w:cs="Arial"/>
                <w:sz w:val="22"/>
                <w:szCs w:val="22"/>
              </w:rPr>
              <w:t xml:space="preserve">; </w:t>
            </w:r>
          </w:p>
          <w:p w14:paraId="56AE57DE" w14:textId="77777777" w:rsidR="00CA2DD2" w:rsidRPr="000D7BEC" w:rsidRDefault="008400F5" w:rsidP="00CA2DD2">
            <w:pPr>
              <w:rPr>
                <w:rFonts w:ascii="Arial" w:hAnsi="Arial" w:cs="Arial"/>
                <w:sz w:val="22"/>
                <w:szCs w:val="22"/>
              </w:rPr>
            </w:pPr>
            <w:hyperlink r:id="rId9" w:history="1">
              <w:r w:rsidR="00CA2DD2" w:rsidRPr="000D7BEC">
                <w:rPr>
                  <w:rStyle w:val="Hyperlink"/>
                  <w:rFonts w:ascii="Arial" w:hAnsi="Arial" w:cs="Arial"/>
                  <w:sz w:val="22"/>
                  <w:szCs w:val="22"/>
                </w:rPr>
                <w:t>tolstoy@ncbi.nlm.nih.gov</w:t>
              </w:r>
            </w:hyperlink>
            <w:r w:rsidR="00CA2DD2" w:rsidRPr="000D7BEC">
              <w:rPr>
                <w:rFonts w:ascii="Arial" w:hAnsi="Arial" w:cs="Arial"/>
                <w:sz w:val="22"/>
                <w:szCs w:val="22"/>
              </w:rPr>
              <w:t xml:space="preserve">; </w:t>
            </w:r>
          </w:p>
          <w:p w14:paraId="796DB7B0" w14:textId="77777777" w:rsidR="00CA2DD2" w:rsidRPr="000D7BEC" w:rsidRDefault="008400F5" w:rsidP="00CA2DD2">
            <w:pPr>
              <w:rPr>
                <w:rFonts w:ascii="Arial" w:hAnsi="Arial" w:cs="Arial"/>
                <w:sz w:val="22"/>
                <w:szCs w:val="22"/>
              </w:rPr>
            </w:pPr>
            <w:hyperlink r:id="rId10" w:history="1">
              <w:r w:rsidR="00CA2DD2" w:rsidRPr="000D7BEC">
                <w:rPr>
                  <w:rStyle w:val="Hyperlink"/>
                  <w:rFonts w:ascii="Arial" w:hAnsi="Arial" w:cs="Arial"/>
                  <w:sz w:val="22"/>
                  <w:szCs w:val="22"/>
                </w:rPr>
                <w:t>dann2.turner@uwe.ac.uk</w:t>
              </w:r>
            </w:hyperlink>
            <w:r w:rsidR="00CA2DD2" w:rsidRPr="000D7BEC">
              <w:rPr>
                <w:rFonts w:ascii="Arial" w:hAnsi="Arial" w:cs="Arial"/>
                <w:sz w:val="22"/>
                <w:szCs w:val="22"/>
              </w:rPr>
              <w:t xml:space="preserve">; </w:t>
            </w:r>
          </w:p>
          <w:p w14:paraId="012CC531" w14:textId="77777777" w:rsidR="00CA2DD2" w:rsidRPr="000D7BEC" w:rsidRDefault="008400F5" w:rsidP="00CA2DD2">
            <w:pPr>
              <w:rPr>
                <w:rFonts w:ascii="Arial" w:hAnsi="Arial" w:cs="Arial"/>
                <w:sz w:val="22"/>
                <w:szCs w:val="22"/>
              </w:rPr>
            </w:pPr>
            <w:hyperlink r:id="rId11" w:history="1">
              <w:r w:rsidR="00CA2DD2" w:rsidRPr="000D7BEC">
                <w:rPr>
                  <w:rStyle w:val="Hyperlink"/>
                  <w:rFonts w:ascii="Arial" w:hAnsi="Arial" w:cs="Arial"/>
                  <w:sz w:val="22"/>
                  <w:szCs w:val="22"/>
                </w:rPr>
                <w:t>Phage.Canada@gmail.com</w:t>
              </w:r>
            </w:hyperlink>
            <w:r w:rsidR="00CA2DD2" w:rsidRPr="000D7BEC">
              <w:rPr>
                <w:rFonts w:ascii="Arial" w:hAnsi="Arial" w:cs="Arial"/>
                <w:sz w:val="22"/>
                <w:szCs w:val="22"/>
              </w:rPr>
              <w:t xml:space="preserve">   </w:t>
            </w:r>
          </w:p>
          <w:p w14:paraId="1AA95142" w14:textId="77777777" w:rsidR="00CA2DD2" w:rsidRPr="000D7BEC" w:rsidRDefault="00CA2DD2" w:rsidP="00CA2DD2">
            <w:pPr>
              <w:rPr>
                <w:rFonts w:ascii="Arial" w:hAnsi="Arial" w:cs="Arial"/>
                <w:sz w:val="22"/>
                <w:szCs w:val="22"/>
              </w:rPr>
            </w:pP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4ABA4EA3" w14:textId="332B3657" w:rsidR="00CA2DD2" w:rsidRPr="00D018B4" w:rsidRDefault="00CA2DD2" w:rsidP="00CA2DD2">
            <w:pPr>
              <w:rPr>
                <w:rFonts w:ascii="Arial" w:hAnsi="Arial" w:cs="Arial"/>
                <w:sz w:val="22"/>
                <w:szCs w:val="22"/>
              </w:rPr>
            </w:pPr>
            <w:r w:rsidRPr="00D018B4">
              <w:rPr>
                <w:rFonts w:ascii="Arial" w:hAnsi="Arial" w:cs="Arial"/>
                <w:sz w:val="22"/>
                <w:szCs w:val="22"/>
              </w:rPr>
              <w:t>Quadram Institute</w:t>
            </w:r>
            <w:r>
              <w:rPr>
                <w:rFonts w:ascii="Arial" w:hAnsi="Arial" w:cs="Arial"/>
                <w:sz w:val="22"/>
                <w:szCs w:val="22"/>
              </w:rPr>
              <w:t xml:space="preserve"> Bioscience</w:t>
            </w:r>
            <w:r w:rsidRPr="00D018B4">
              <w:rPr>
                <w:rFonts w:ascii="Arial" w:hAnsi="Arial" w:cs="Arial"/>
                <w:sz w:val="22"/>
                <w:szCs w:val="22"/>
              </w:rPr>
              <w:t>, UK</w:t>
            </w:r>
            <w:r>
              <w:rPr>
                <w:rFonts w:ascii="Arial" w:hAnsi="Arial" w:cs="Arial"/>
                <w:sz w:val="22"/>
                <w:szCs w:val="22"/>
              </w:rPr>
              <w:t xml:space="preserve"> [EMA]</w:t>
            </w:r>
          </w:p>
          <w:p w14:paraId="68679376" w14:textId="77777777" w:rsidR="00CA2DD2" w:rsidRDefault="00CA2DD2" w:rsidP="00CA2DD2">
            <w:pPr>
              <w:rPr>
                <w:rFonts w:ascii="Arial" w:hAnsi="Arial" w:cs="Arial"/>
                <w:sz w:val="22"/>
                <w:szCs w:val="22"/>
              </w:rPr>
            </w:pPr>
            <w:r w:rsidRPr="00D018B4">
              <w:rPr>
                <w:rFonts w:ascii="Arial" w:hAnsi="Arial" w:cs="Arial"/>
                <w:sz w:val="22"/>
                <w:szCs w:val="22"/>
              </w:rPr>
              <w:t>NCBI, USA</w:t>
            </w:r>
            <w:r>
              <w:rPr>
                <w:rFonts w:ascii="Arial" w:hAnsi="Arial" w:cs="Arial"/>
                <w:sz w:val="22"/>
                <w:szCs w:val="22"/>
              </w:rPr>
              <w:t xml:space="preserve"> [IT]</w:t>
            </w:r>
          </w:p>
          <w:p w14:paraId="6891044F" w14:textId="77777777" w:rsidR="00CA2DD2" w:rsidRPr="00D018B4" w:rsidRDefault="00CA2DD2" w:rsidP="00CA2DD2">
            <w:pPr>
              <w:rPr>
                <w:rFonts w:ascii="Arial" w:hAnsi="Arial" w:cs="Arial"/>
                <w:sz w:val="22"/>
                <w:szCs w:val="22"/>
              </w:rPr>
            </w:pPr>
            <w:r>
              <w:rPr>
                <w:rFonts w:ascii="Arial" w:hAnsi="Arial" w:cs="Arial"/>
                <w:sz w:val="22"/>
                <w:szCs w:val="22"/>
              </w:rPr>
              <w:t>University of the West of England, UK [DT]</w:t>
            </w:r>
          </w:p>
          <w:p w14:paraId="1E5F40DD" w14:textId="77777777" w:rsidR="00CA2DD2" w:rsidRPr="00121243" w:rsidRDefault="00CA2DD2" w:rsidP="00CA2DD2">
            <w:pPr>
              <w:rPr>
                <w:rFonts w:ascii="Arial" w:hAnsi="Arial" w:cs="Arial"/>
                <w:sz w:val="22"/>
                <w:szCs w:val="22"/>
              </w:rPr>
            </w:pPr>
            <w:r w:rsidRPr="00D018B4">
              <w:rPr>
                <w:rFonts w:ascii="Arial" w:hAnsi="Arial" w:cs="Arial"/>
                <w:sz w:val="22"/>
                <w:szCs w:val="22"/>
              </w:rPr>
              <w:t>University of Guelph, Canada</w:t>
            </w:r>
            <w:r>
              <w:rPr>
                <w:rFonts w:ascii="Arial" w:hAnsi="Arial" w:cs="Arial"/>
                <w:sz w:val="22"/>
                <w:szCs w:val="22"/>
              </w:rPr>
              <w:t xml:space="preserve"> [AMK]</w:t>
            </w:r>
          </w:p>
          <w:p w14:paraId="3549BFEF" w14:textId="7CA63AC9" w:rsidR="00F05B35" w:rsidRDefault="00F05B35">
            <w:pPr>
              <w:rPr>
                <w:rFonts w:ascii="Arial" w:hAnsi="Arial" w:cs="Arial"/>
                <w:sz w:val="22"/>
                <w:szCs w:val="22"/>
              </w:rPr>
            </w:pPr>
          </w:p>
          <w:p w14:paraId="6B198156" w14:textId="5A50904E" w:rsidR="00F05B35" w:rsidRPr="00121243" w:rsidRDefault="00F05B35">
            <w:pPr>
              <w:rPr>
                <w:rFonts w:ascii="Arial" w:hAnsi="Arial" w:cs="Arial"/>
                <w:sz w:val="22"/>
                <w:szCs w:val="22"/>
              </w:rPr>
            </w:pP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2930C205" w:rsidR="00121243" w:rsidRPr="00121243" w:rsidRDefault="00CA2DD2">
            <w:pPr>
              <w:rPr>
                <w:rFonts w:ascii="Arial" w:hAnsi="Arial" w:cs="Arial"/>
                <w:sz w:val="22"/>
                <w:szCs w:val="22"/>
              </w:rPr>
            </w:pPr>
            <w:r>
              <w:rPr>
                <w:rFonts w:ascii="Arial" w:hAnsi="Arial" w:cs="Arial"/>
                <w:sz w:val="22"/>
                <w:szCs w:val="22"/>
              </w:rPr>
              <w:t>Andrew M.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6DE69BDE" w14:textId="77777777" w:rsidR="00F05B35" w:rsidRPr="00121243" w:rsidRDefault="00F05B35" w:rsidP="00F05B35">
            <w:pPr>
              <w:rPr>
                <w:rFonts w:ascii="Arial" w:hAnsi="Arial" w:cs="Arial"/>
                <w:sz w:val="22"/>
                <w:szCs w:val="22"/>
              </w:rPr>
            </w:pPr>
          </w:p>
          <w:p w14:paraId="15E24EDA" w14:textId="77777777" w:rsidR="00CA2DD2" w:rsidRPr="00121243" w:rsidRDefault="00CA2DD2" w:rsidP="00CA2DD2">
            <w:pPr>
              <w:rPr>
                <w:rFonts w:ascii="Arial" w:hAnsi="Arial" w:cs="Arial"/>
                <w:sz w:val="22"/>
                <w:szCs w:val="22"/>
              </w:rPr>
            </w:pPr>
            <w:r w:rsidRPr="00D40C25">
              <w:rPr>
                <w:rFonts w:ascii="Arial" w:hAnsi="Arial" w:cs="Arial"/>
                <w:i/>
                <w:iCs/>
                <w:sz w:val="22"/>
                <w:szCs w:val="22"/>
              </w:rPr>
              <w:t>Caudovirales</w:t>
            </w:r>
            <w:r w:rsidRPr="00D018B4">
              <w:rPr>
                <w:rFonts w:ascii="Arial" w:hAnsi="Arial" w:cs="Arial"/>
                <w:sz w:val="22"/>
                <w:szCs w:val="22"/>
              </w:rPr>
              <w:t xml:space="preserve"> Study Group, Bacterial and Archaeal Viruses Subcommittee</w:t>
            </w:r>
          </w:p>
          <w:p w14:paraId="052ECB01" w14:textId="6A6E9A8D" w:rsidR="00F05B35" w:rsidRPr="00121243" w:rsidRDefault="00F05B35" w:rsidP="00F05B35">
            <w:pPr>
              <w:rPr>
                <w:rFonts w:ascii="Arial" w:hAnsi="Arial" w:cs="Arial"/>
                <w:sz w:val="22"/>
                <w:szCs w:val="22"/>
              </w:rPr>
            </w:pPr>
          </w:p>
          <w:p w14:paraId="302BFEBF" w14:textId="77777777" w:rsidR="00F05B35" w:rsidRPr="00121243" w:rsidRDefault="00F05B35" w:rsidP="00F05B35">
            <w:pPr>
              <w:rPr>
                <w:rFonts w:ascii="Arial" w:hAnsi="Arial" w:cs="Arial"/>
                <w:sz w:val="22"/>
                <w:szCs w:val="22"/>
              </w:rPr>
            </w:pP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lastRenderedPageBreak/>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3F16480C" w:rsidR="00F05B35" w:rsidRPr="000D7BEC" w:rsidRDefault="00CA2DD2" w:rsidP="00F05B35">
            <w:pPr>
              <w:rPr>
                <w:rFonts w:ascii="Arial" w:hAnsi="Arial" w:cs="Arial"/>
                <w:sz w:val="22"/>
                <w:szCs w:val="22"/>
              </w:rPr>
            </w:pPr>
            <w:r w:rsidRPr="000D7BEC">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74689CF0" w:rsidR="00237296" w:rsidRPr="000D7BEC" w:rsidRDefault="000D7BEC" w:rsidP="007B1846">
            <w:pPr>
              <w:spacing w:before="120" w:after="120"/>
              <w:rPr>
                <w:rFonts w:ascii="Arial" w:hAnsi="Arial" w:cs="Arial"/>
                <w:bCs/>
                <w:sz w:val="22"/>
                <w:szCs w:val="22"/>
              </w:rPr>
            </w:pPr>
            <w:r w:rsidRPr="000D7BEC">
              <w:rPr>
                <w:rFonts w:ascii="Arial" w:hAnsi="Arial" w:cs="Arial"/>
                <w:bCs/>
                <w:sz w:val="22"/>
                <w:szCs w:val="22"/>
              </w:rPr>
              <w:t>2020.062B.</w:t>
            </w:r>
            <w:r w:rsidR="00A07E47">
              <w:rPr>
                <w:rFonts w:ascii="Arial" w:hAnsi="Arial" w:cs="Arial"/>
                <w:bCs/>
                <w:sz w:val="22"/>
                <w:szCs w:val="22"/>
              </w:rPr>
              <w:t>R</w:t>
            </w:r>
            <w:r w:rsidRPr="000D7BEC">
              <w:rPr>
                <w:rFonts w:ascii="Arial" w:hAnsi="Arial" w:cs="Arial"/>
                <w:bCs/>
                <w:sz w:val="22"/>
                <w:szCs w:val="22"/>
              </w:rPr>
              <w:t>.</w:t>
            </w:r>
            <w:r w:rsidR="00CA2DD2" w:rsidRPr="000D7BEC">
              <w:rPr>
                <w:rFonts w:ascii="Arial" w:hAnsi="Arial" w:cs="Arial"/>
                <w:bCs/>
                <w:sz w:val="22"/>
                <w:szCs w:val="22"/>
              </w:rPr>
              <w:t>Gilsonvirus</w:t>
            </w:r>
            <w:r w:rsidR="0068159F">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55431A8" w14:textId="3E48367B" w:rsidR="00237296" w:rsidRPr="000D7BEC" w:rsidRDefault="00CA2DD2" w:rsidP="00237296">
            <w:pPr>
              <w:rPr>
                <w:rFonts w:ascii="Arial" w:hAnsi="Arial" w:cs="Arial"/>
                <w:bCs/>
                <w:sz w:val="22"/>
                <w:szCs w:val="22"/>
              </w:rPr>
            </w:pPr>
            <w:r w:rsidRPr="000D7BEC">
              <w:rPr>
                <w:rFonts w:ascii="Arial" w:hAnsi="Arial" w:cs="Arial"/>
                <w:bCs/>
                <w:sz w:val="22"/>
                <w:szCs w:val="22"/>
              </w:rPr>
              <w:t xml:space="preserve">To create a new genus, </w:t>
            </w:r>
            <w:r w:rsidRPr="000D7BEC">
              <w:rPr>
                <w:rFonts w:ascii="Arial" w:hAnsi="Arial" w:cs="Arial"/>
                <w:bCs/>
                <w:i/>
                <w:iCs/>
                <w:sz w:val="22"/>
                <w:szCs w:val="22"/>
              </w:rPr>
              <w:t>Gilsonvirus</w:t>
            </w:r>
            <w:r w:rsidRPr="000D7BEC">
              <w:rPr>
                <w:rFonts w:ascii="Arial" w:hAnsi="Arial" w:cs="Arial"/>
                <w:bCs/>
                <w:sz w:val="22"/>
                <w:szCs w:val="22"/>
              </w:rPr>
              <w:t xml:space="preserve">, containing two species of </w:t>
            </w:r>
            <w:r w:rsidRPr="000D7BEC">
              <w:rPr>
                <w:rFonts w:ascii="Arial" w:hAnsi="Arial" w:cs="Arial"/>
                <w:bCs/>
                <w:i/>
                <w:iCs/>
                <w:sz w:val="22"/>
                <w:szCs w:val="22"/>
              </w:rPr>
              <w:t>Streptomyces</w:t>
            </w:r>
            <w:r w:rsidRPr="000D7BEC">
              <w:rPr>
                <w:rFonts w:ascii="Arial" w:hAnsi="Arial" w:cs="Arial"/>
                <w:bCs/>
                <w:sz w:val="22"/>
                <w:szCs w:val="22"/>
              </w:rPr>
              <w:t xml:space="preserve"> siphoviruses:  Gilson, and Comrade. These were all isolated as part of the Science Education Alliance-Phage Hunters Advancing Genomics and Evolutionary Science Program.</w:t>
            </w: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3699B7B0" w14:textId="77777777" w:rsidR="00237296" w:rsidRPr="00121243" w:rsidRDefault="00237296" w:rsidP="009623BE">
                  <w:pPr>
                    <w:rPr>
                      <w:rFonts w:ascii="Arial" w:hAnsi="Arial" w:cs="Arial"/>
                      <w:color w:val="0000FF"/>
                      <w:sz w:val="22"/>
                      <w:szCs w:val="22"/>
                    </w:rPr>
                  </w:pPr>
                </w:p>
                <w:p w14:paraId="2F304204" w14:textId="77777777" w:rsidR="00237296" w:rsidRPr="00121243" w:rsidRDefault="00237296" w:rsidP="009623BE">
                  <w:pPr>
                    <w:rPr>
                      <w:rFonts w:ascii="Arial" w:hAnsi="Arial" w:cs="Arial"/>
                      <w:color w:val="0000FF"/>
                      <w:sz w:val="22"/>
                      <w:szCs w:val="22"/>
                    </w:rPr>
                  </w:pPr>
                </w:p>
                <w:p w14:paraId="59EFA4D0" w14:textId="77777777" w:rsidR="00237296" w:rsidRPr="00121243" w:rsidRDefault="00237296" w:rsidP="009623BE">
                  <w:pPr>
                    <w:rPr>
                      <w:rFonts w:ascii="Arial" w:hAnsi="Arial" w:cs="Arial"/>
                      <w:color w:val="0000FF"/>
                      <w:sz w:val="22"/>
                      <w:szCs w:val="22"/>
                    </w:rPr>
                  </w:pPr>
                </w:p>
                <w:p w14:paraId="6A6F7AEE" w14:textId="77777777" w:rsidR="00237296" w:rsidRPr="00121243" w:rsidRDefault="00237296" w:rsidP="009623BE">
                  <w:pPr>
                    <w:rPr>
                      <w:rFonts w:ascii="Arial" w:hAnsi="Arial" w:cs="Arial"/>
                      <w:color w:val="0000FF"/>
                      <w:sz w:val="22"/>
                      <w:szCs w:val="22"/>
                    </w:rPr>
                  </w:pPr>
                </w:p>
                <w:p w14:paraId="16617D32" w14:textId="1CCF5E5C" w:rsidR="00237296" w:rsidRDefault="00237296" w:rsidP="009623BE">
                  <w:pPr>
                    <w:rPr>
                      <w:rFonts w:ascii="Arial" w:hAnsi="Arial" w:cs="Arial"/>
                      <w:color w:val="0000FF"/>
                      <w:sz w:val="22"/>
                      <w:szCs w:val="22"/>
                    </w:rPr>
                  </w:pPr>
                </w:p>
                <w:p w14:paraId="5A63B388" w14:textId="3DEB4684" w:rsidR="000834F4" w:rsidRDefault="000834F4" w:rsidP="009623BE">
                  <w:pPr>
                    <w:rPr>
                      <w:rFonts w:ascii="Arial" w:hAnsi="Arial" w:cs="Arial"/>
                      <w:color w:val="0000FF"/>
                      <w:sz w:val="22"/>
                      <w:szCs w:val="22"/>
                    </w:rPr>
                  </w:pPr>
                </w:p>
                <w:p w14:paraId="05FD1531" w14:textId="77777777" w:rsidR="000834F4" w:rsidRPr="00121243" w:rsidRDefault="000834F4" w:rsidP="009623BE">
                  <w:pPr>
                    <w:rPr>
                      <w:rFonts w:ascii="Arial" w:hAnsi="Arial" w:cs="Arial"/>
                      <w:color w:val="0000FF"/>
                      <w:sz w:val="22"/>
                      <w:szCs w:val="22"/>
                    </w:rPr>
                  </w:pPr>
                </w:p>
                <w:p w14:paraId="41A07FB6" w14:textId="77777777" w:rsidR="00237296" w:rsidRPr="00121243" w:rsidRDefault="00237296" w:rsidP="009623BE">
                  <w:pPr>
                    <w:rPr>
                      <w:rFonts w:ascii="Arial" w:hAnsi="Arial" w:cs="Arial"/>
                      <w:color w:val="0000FF"/>
                      <w:sz w:val="22"/>
                      <w:szCs w:val="22"/>
                    </w:rPr>
                  </w:pPr>
                </w:p>
                <w:p w14:paraId="35A965B5" w14:textId="77777777" w:rsidR="00237296" w:rsidRPr="00121243" w:rsidRDefault="00237296" w:rsidP="009623BE">
                  <w:pPr>
                    <w:rPr>
                      <w:rFonts w:ascii="Arial" w:hAnsi="Arial" w:cs="Arial"/>
                      <w:color w:val="0000FF"/>
                      <w:sz w:val="22"/>
                      <w:szCs w:val="22"/>
                    </w:rPr>
                  </w:pPr>
                </w:p>
                <w:p w14:paraId="73C31FCD" w14:textId="77777777" w:rsidR="00237296" w:rsidRPr="00121243" w:rsidRDefault="00237296" w:rsidP="009623BE">
                  <w:pPr>
                    <w:rPr>
                      <w:rFonts w:ascii="Arial" w:hAnsi="Arial" w:cs="Arial"/>
                      <w:color w:val="0000FF"/>
                      <w:sz w:val="22"/>
                      <w:szCs w:val="22"/>
                    </w:rPr>
                  </w:pPr>
                </w:p>
                <w:p w14:paraId="0A722E76" w14:textId="3EAFA7BF"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516570C4"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30A752FD" w14:textId="1E276F2E" w:rsidR="00237296" w:rsidRPr="000D7BEC" w:rsidRDefault="00237296" w:rsidP="00237296">
      <w:pPr>
        <w:rPr>
          <w:rFonts w:ascii="Arial" w:hAnsi="Arial" w:cs="Arial"/>
          <w:b/>
          <w:sz w:val="22"/>
          <w:szCs w:val="22"/>
        </w:rPr>
      </w:pPr>
    </w:p>
    <w:p w14:paraId="512324CD" w14:textId="77777777" w:rsidR="00CA2DD2" w:rsidRPr="000D7BEC" w:rsidRDefault="00CA2DD2" w:rsidP="00CA2DD2">
      <w:pPr>
        <w:rPr>
          <w:rFonts w:ascii="Arial" w:hAnsi="Arial" w:cs="Arial"/>
          <w:sz w:val="22"/>
          <w:szCs w:val="22"/>
          <w:lang w:val="en-GB"/>
        </w:rPr>
      </w:pPr>
      <w:r w:rsidRPr="000D7BEC">
        <w:rPr>
          <w:rFonts w:ascii="Arial" w:hAnsi="Arial" w:cs="Arial"/>
          <w:b/>
          <w:color w:val="0000FF"/>
          <w:sz w:val="22"/>
          <w:szCs w:val="22"/>
        </w:rPr>
        <w:t>Species demarcation criteria:</w:t>
      </w:r>
      <w:r w:rsidRPr="000D7BEC">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4C47B2D3" w14:textId="77777777" w:rsidR="00CA2DD2" w:rsidRPr="000D7BEC" w:rsidRDefault="00CA2DD2" w:rsidP="00CA2DD2">
      <w:pPr>
        <w:pStyle w:val="BodyTextIndent"/>
        <w:ind w:left="0" w:firstLine="0"/>
        <w:rPr>
          <w:rFonts w:ascii="Arial" w:hAnsi="Arial" w:cs="Arial"/>
          <w:color w:val="000000"/>
          <w:sz w:val="22"/>
          <w:szCs w:val="22"/>
        </w:rPr>
      </w:pPr>
    </w:p>
    <w:p w14:paraId="75A42722" w14:textId="77777777" w:rsidR="00CA2DD2" w:rsidRPr="000D7BEC" w:rsidRDefault="00CA2DD2" w:rsidP="00CA2DD2">
      <w:pPr>
        <w:rPr>
          <w:rFonts w:ascii="Arial" w:hAnsi="Arial" w:cs="Arial"/>
          <w:sz w:val="22"/>
          <w:szCs w:val="22"/>
          <w:lang w:val="en-GB"/>
        </w:rPr>
      </w:pPr>
      <w:r w:rsidRPr="000D7BEC">
        <w:rPr>
          <w:rFonts w:ascii="Arial" w:hAnsi="Arial" w:cs="Arial"/>
          <w:b/>
          <w:color w:val="0000FF"/>
          <w:sz w:val="22"/>
          <w:szCs w:val="22"/>
          <w:lang w:val="en-GB"/>
        </w:rPr>
        <w:t xml:space="preserve">Source of the name of this taxon:  </w:t>
      </w:r>
      <w:r w:rsidRPr="000D7BEC">
        <w:rPr>
          <w:rFonts w:ascii="Arial" w:hAnsi="Arial" w:cs="Arial"/>
          <w:sz w:val="22"/>
          <w:szCs w:val="22"/>
          <w:lang w:val="en-GB"/>
        </w:rPr>
        <w:t>This genus is named after the first isolated phage of this type, Streptomyces phage Gilson.</w:t>
      </w:r>
    </w:p>
    <w:p w14:paraId="357E456E" w14:textId="77777777" w:rsidR="00CA2DD2" w:rsidRPr="000D7BEC" w:rsidRDefault="00CA2DD2" w:rsidP="00CA2DD2">
      <w:pPr>
        <w:rPr>
          <w:rFonts w:ascii="Arial" w:hAnsi="Arial" w:cs="Arial"/>
          <w:sz w:val="22"/>
          <w:szCs w:val="22"/>
          <w:lang w:val="en-GB"/>
        </w:rPr>
      </w:pPr>
    </w:p>
    <w:p w14:paraId="483A4D06" w14:textId="735EDD3B" w:rsidR="00CA2DD2" w:rsidRPr="000D7BEC" w:rsidRDefault="00CA2DD2" w:rsidP="00CA2DD2">
      <w:pPr>
        <w:rPr>
          <w:rFonts w:ascii="Arial" w:hAnsi="Arial" w:cs="Arial"/>
          <w:bCs/>
          <w:sz w:val="22"/>
          <w:szCs w:val="22"/>
          <w:lang w:val="en-GB"/>
        </w:rPr>
      </w:pPr>
      <w:r w:rsidRPr="000D7BEC">
        <w:rPr>
          <w:rFonts w:ascii="Arial" w:hAnsi="Arial" w:cs="Arial"/>
          <w:b/>
          <w:color w:val="0000FF"/>
          <w:sz w:val="22"/>
          <w:szCs w:val="22"/>
          <w:lang w:val="en-GB"/>
        </w:rPr>
        <w:t xml:space="preserve">History:  </w:t>
      </w:r>
      <w:r w:rsidRPr="000D7BEC">
        <w:rPr>
          <w:rFonts w:ascii="Arial" w:hAnsi="Arial" w:cs="Arial"/>
          <w:bCs/>
          <w:sz w:val="22"/>
          <w:szCs w:val="22"/>
          <w:lang w:val="en-GB"/>
        </w:rPr>
        <w:t xml:space="preserve"> This lytic phage was isolated in 2017 from soil by Morgan Batley and Nathan Soria (Washington University in St. Louis) as part of the Science Education Alliance-Phage Hunters Advancing Genomics and Evolutionary Science Program using </w:t>
      </w:r>
      <w:r w:rsidRPr="000D7BEC">
        <w:rPr>
          <w:rFonts w:ascii="Arial" w:hAnsi="Arial" w:cs="Arial"/>
          <w:bCs/>
          <w:i/>
          <w:iCs/>
          <w:sz w:val="22"/>
          <w:szCs w:val="22"/>
          <w:lang w:val="en-GB"/>
        </w:rPr>
        <w:t>Streptomyces griseus</w:t>
      </w:r>
      <w:r w:rsidRPr="000D7BEC">
        <w:rPr>
          <w:rFonts w:ascii="Arial" w:hAnsi="Arial" w:cs="Arial"/>
          <w:bCs/>
          <w:sz w:val="22"/>
          <w:szCs w:val="22"/>
          <w:lang w:val="en-GB"/>
        </w:rPr>
        <w:t xml:space="preserve"> ATCC 10137 as the host bacterium. The genome termini of this lytic phage are 766 bp Direct Terminal Repeats.  It belongs to the Actinobacteriophage Database Subcluster BK1 (</w:t>
      </w:r>
      <w:hyperlink r:id="rId12" w:history="1">
        <w:r w:rsidRPr="000D7BEC">
          <w:rPr>
            <w:rStyle w:val="Hyperlink"/>
            <w:rFonts w:ascii="Arial" w:hAnsi="Arial" w:cs="Arial"/>
            <w:sz w:val="22"/>
            <w:szCs w:val="22"/>
          </w:rPr>
          <w:t>https://phagesdb.org/phages/Gilson/</w:t>
        </w:r>
      </w:hyperlink>
      <w:r w:rsidRPr="000D7BEC">
        <w:rPr>
          <w:rFonts w:ascii="Arial" w:hAnsi="Arial" w:cs="Arial"/>
          <w:bCs/>
          <w:sz w:val="22"/>
          <w:szCs w:val="22"/>
          <w:lang w:val="en-GB"/>
        </w:rPr>
        <w:t xml:space="preserve">). </w:t>
      </w:r>
    </w:p>
    <w:p w14:paraId="7FA9C4A1" w14:textId="77777777" w:rsidR="00CA2DD2" w:rsidRPr="000D7BEC" w:rsidRDefault="00CA2DD2" w:rsidP="00CA2DD2">
      <w:pPr>
        <w:rPr>
          <w:rFonts w:ascii="Arial" w:hAnsi="Arial" w:cs="Arial"/>
          <w:bCs/>
          <w:sz w:val="22"/>
          <w:szCs w:val="22"/>
          <w:lang w:val="en-GB"/>
        </w:rPr>
      </w:pPr>
    </w:p>
    <w:p w14:paraId="2EE95272" w14:textId="77777777" w:rsidR="00CA2DD2" w:rsidRPr="000D7BEC" w:rsidRDefault="00CA2DD2" w:rsidP="00CA2DD2">
      <w:pPr>
        <w:rPr>
          <w:rFonts w:ascii="Arial" w:hAnsi="Arial" w:cs="Arial"/>
          <w:sz w:val="22"/>
          <w:szCs w:val="22"/>
          <w:lang w:val="en-CA" w:eastAsia="en-CA"/>
        </w:rPr>
      </w:pPr>
      <w:r w:rsidRPr="000D7BEC">
        <w:rPr>
          <w:rFonts w:ascii="Arial" w:hAnsi="Arial" w:cs="Arial"/>
          <w:b/>
          <w:color w:val="0000FF"/>
          <w:sz w:val="22"/>
          <w:szCs w:val="22"/>
          <w:lang w:val="en-GB"/>
        </w:rPr>
        <w:t xml:space="preserve">Reference:   </w:t>
      </w:r>
      <w:r w:rsidRPr="000D7BEC">
        <w:rPr>
          <w:rFonts w:ascii="Arial" w:hAnsi="Arial" w:cs="Arial"/>
          <w:bCs/>
          <w:sz w:val="22"/>
          <w:szCs w:val="22"/>
          <w:lang w:val="en-GB"/>
        </w:rPr>
        <w:t>None</w:t>
      </w:r>
    </w:p>
    <w:p w14:paraId="480C9FED" w14:textId="77777777" w:rsidR="00CA2DD2" w:rsidRPr="000D7BEC" w:rsidRDefault="00CA2DD2" w:rsidP="00CA2DD2">
      <w:pPr>
        <w:rPr>
          <w:rFonts w:ascii="Arial" w:hAnsi="Arial" w:cs="Arial"/>
          <w:bCs/>
          <w:sz w:val="22"/>
          <w:szCs w:val="22"/>
          <w:lang w:val="en-GB"/>
        </w:rPr>
      </w:pPr>
    </w:p>
    <w:p w14:paraId="27603000" w14:textId="77777777" w:rsidR="00CA2DD2" w:rsidRPr="000D7BEC" w:rsidRDefault="00CA2DD2" w:rsidP="00CA2DD2">
      <w:pPr>
        <w:rPr>
          <w:rFonts w:ascii="Arial" w:hAnsi="Arial" w:cs="Arial"/>
          <w:b/>
          <w:color w:val="0000FF"/>
          <w:sz w:val="22"/>
          <w:szCs w:val="22"/>
          <w:lang w:val="en-GB"/>
        </w:rPr>
      </w:pPr>
      <w:r w:rsidRPr="000D7BEC">
        <w:rPr>
          <w:rFonts w:ascii="Arial" w:hAnsi="Arial" w:cs="Arial"/>
          <w:b/>
          <w:color w:val="0000FF"/>
          <w:sz w:val="22"/>
          <w:szCs w:val="22"/>
          <w:lang w:val="en-GB"/>
        </w:rPr>
        <w:t>GenBank Summary:</w:t>
      </w:r>
    </w:p>
    <w:p w14:paraId="301E2EDE" w14:textId="77777777" w:rsidR="00CA2DD2" w:rsidRDefault="00CA2DD2" w:rsidP="00CA2DD2">
      <w:pPr>
        <w:rPr>
          <w:rFonts w:ascii="Arial" w:hAnsi="Arial" w:cs="Arial"/>
          <w:b/>
          <w:color w:val="0000FF"/>
          <w:sz w:val="20"/>
          <w:szCs w:val="20"/>
          <w:lang w:val="en-GB"/>
        </w:rPr>
      </w:pPr>
    </w:p>
    <w:tbl>
      <w:tblPr>
        <w:tblStyle w:val="TableGrid"/>
        <w:tblW w:w="0" w:type="auto"/>
        <w:tblLook w:val="04A0" w:firstRow="1" w:lastRow="0" w:firstColumn="1" w:lastColumn="0" w:noHBand="0" w:noVBand="1"/>
      </w:tblPr>
      <w:tblGrid>
        <w:gridCol w:w="1342"/>
        <w:gridCol w:w="884"/>
        <w:gridCol w:w="1503"/>
        <w:gridCol w:w="876"/>
        <w:gridCol w:w="694"/>
        <w:gridCol w:w="850"/>
        <w:gridCol w:w="794"/>
        <w:gridCol w:w="1084"/>
        <w:gridCol w:w="983"/>
      </w:tblGrid>
      <w:tr w:rsidR="00CA2DD2" w:rsidRPr="008E7E3B" w14:paraId="419C5EAE" w14:textId="77777777" w:rsidTr="008F136F">
        <w:tc>
          <w:tcPr>
            <w:tcW w:w="1342" w:type="dxa"/>
          </w:tcPr>
          <w:p w14:paraId="10F8BD56" w14:textId="77777777" w:rsidR="00CA2DD2" w:rsidRPr="008E7E3B" w:rsidRDefault="00CA2DD2" w:rsidP="008F136F">
            <w:pPr>
              <w:rPr>
                <w:rFonts w:ascii="Arial" w:hAnsi="Arial" w:cs="Arial"/>
                <w:sz w:val="20"/>
                <w:szCs w:val="20"/>
                <w:lang w:val="en-GB"/>
              </w:rPr>
            </w:pPr>
            <w:r>
              <w:rPr>
                <w:rFonts w:ascii="Arial" w:hAnsi="Arial" w:cs="Arial"/>
                <w:sz w:val="20"/>
                <w:szCs w:val="20"/>
                <w:lang w:val="en-GB"/>
              </w:rPr>
              <w:t>Phage name</w:t>
            </w:r>
          </w:p>
        </w:tc>
        <w:tc>
          <w:tcPr>
            <w:tcW w:w="884" w:type="dxa"/>
          </w:tcPr>
          <w:p w14:paraId="3184590B" w14:textId="77777777" w:rsidR="00CA2DD2" w:rsidRPr="008E7E3B" w:rsidRDefault="00CA2DD2" w:rsidP="008F136F">
            <w:pPr>
              <w:rPr>
                <w:rFonts w:ascii="Arial" w:hAnsi="Arial" w:cs="Arial"/>
                <w:sz w:val="20"/>
                <w:szCs w:val="20"/>
                <w:lang w:val="en-GB"/>
              </w:rPr>
            </w:pPr>
            <w:r>
              <w:rPr>
                <w:rFonts w:ascii="Arial" w:hAnsi="Arial" w:cs="Arial"/>
                <w:sz w:val="20"/>
                <w:szCs w:val="20"/>
                <w:lang w:val="en-GB"/>
              </w:rPr>
              <w:t>RefSeq No.</w:t>
            </w:r>
          </w:p>
        </w:tc>
        <w:tc>
          <w:tcPr>
            <w:tcW w:w="1503" w:type="dxa"/>
          </w:tcPr>
          <w:p w14:paraId="3D58DBCE" w14:textId="77777777" w:rsidR="00CA2DD2" w:rsidRPr="008E7E3B" w:rsidRDefault="00CA2DD2" w:rsidP="008F136F">
            <w:pPr>
              <w:rPr>
                <w:rFonts w:ascii="Arial" w:hAnsi="Arial" w:cs="Arial"/>
                <w:sz w:val="20"/>
                <w:szCs w:val="20"/>
                <w:lang w:val="en-GB"/>
              </w:rPr>
            </w:pPr>
            <w:r w:rsidRPr="008E7E3B">
              <w:rPr>
                <w:rFonts w:ascii="Arial" w:hAnsi="Arial" w:cs="Arial"/>
                <w:sz w:val="20"/>
                <w:szCs w:val="20"/>
                <w:lang w:val="en-GB"/>
              </w:rPr>
              <w:t xml:space="preserve">INSDC </w:t>
            </w:r>
          </w:p>
        </w:tc>
        <w:tc>
          <w:tcPr>
            <w:tcW w:w="876" w:type="dxa"/>
          </w:tcPr>
          <w:p w14:paraId="14F53B64" w14:textId="77777777" w:rsidR="00CA2DD2" w:rsidRPr="008E7E3B" w:rsidRDefault="00CA2DD2" w:rsidP="008F136F">
            <w:pPr>
              <w:rPr>
                <w:rFonts w:ascii="Arial" w:hAnsi="Arial" w:cs="Arial"/>
                <w:sz w:val="20"/>
                <w:szCs w:val="20"/>
                <w:lang w:val="en-GB"/>
              </w:rPr>
            </w:pPr>
            <w:r w:rsidRPr="008E7E3B">
              <w:rPr>
                <w:rFonts w:ascii="Arial" w:hAnsi="Arial" w:cs="Arial"/>
                <w:sz w:val="20"/>
                <w:szCs w:val="20"/>
                <w:lang w:val="en-GB"/>
              </w:rPr>
              <w:t>Size (Kb)</w:t>
            </w:r>
          </w:p>
        </w:tc>
        <w:tc>
          <w:tcPr>
            <w:tcW w:w="694" w:type="dxa"/>
          </w:tcPr>
          <w:p w14:paraId="1EF41EBB" w14:textId="77777777" w:rsidR="00CA2DD2" w:rsidRPr="008E7E3B" w:rsidRDefault="00CA2DD2" w:rsidP="008F136F">
            <w:pPr>
              <w:rPr>
                <w:rFonts w:ascii="Arial" w:hAnsi="Arial" w:cs="Arial"/>
                <w:sz w:val="20"/>
                <w:szCs w:val="20"/>
                <w:lang w:val="en-GB"/>
              </w:rPr>
            </w:pPr>
            <w:r w:rsidRPr="008E7E3B">
              <w:rPr>
                <w:rFonts w:ascii="Arial" w:hAnsi="Arial" w:cs="Arial"/>
                <w:sz w:val="20"/>
                <w:szCs w:val="20"/>
                <w:lang w:val="en-GB"/>
              </w:rPr>
              <w:t xml:space="preserve">GC% </w:t>
            </w:r>
          </w:p>
        </w:tc>
        <w:tc>
          <w:tcPr>
            <w:tcW w:w="850" w:type="dxa"/>
          </w:tcPr>
          <w:p w14:paraId="164BB6A4" w14:textId="77777777" w:rsidR="00CA2DD2" w:rsidRPr="008E7E3B" w:rsidRDefault="00CA2DD2" w:rsidP="008F136F">
            <w:pPr>
              <w:rPr>
                <w:rFonts w:ascii="Arial" w:hAnsi="Arial" w:cs="Arial"/>
                <w:sz w:val="20"/>
                <w:szCs w:val="20"/>
                <w:lang w:val="en-GB"/>
              </w:rPr>
            </w:pPr>
            <w:r w:rsidRPr="008E7E3B">
              <w:rPr>
                <w:rFonts w:ascii="Arial" w:hAnsi="Arial" w:cs="Arial"/>
                <w:sz w:val="20"/>
                <w:szCs w:val="20"/>
                <w:lang w:val="en-GB"/>
              </w:rPr>
              <w:t xml:space="preserve">Protein </w:t>
            </w:r>
          </w:p>
        </w:tc>
        <w:tc>
          <w:tcPr>
            <w:tcW w:w="794" w:type="dxa"/>
          </w:tcPr>
          <w:p w14:paraId="71AA68B9" w14:textId="77777777" w:rsidR="00CA2DD2" w:rsidRDefault="00CA2DD2" w:rsidP="008F136F">
            <w:pPr>
              <w:rPr>
                <w:rFonts w:ascii="Arial" w:hAnsi="Arial" w:cs="Arial"/>
                <w:sz w:val="20"/>
                <w:szCs w:val="20"/>
                <w:lang w:val="en-GB"/>
              </w:rPr>
            </w:pPr>
            <w:r>
              <w:rPr>
                <w:rFonts w:ascii="Arial" w:hAnsi="Arial" w:cs="Arial"/>
                <w:sz w:val="20"/>
                <w:szCs w:val="20"/>
                <w:lang w:val="en-GB"/>
              </w:rPr>
              <w:t>tRNAs</w:t>
            </w:r>
          </w:p>
        </w:tc>
        <w:tc>
          <w:tcPr>
            <w:tcW w:w="1084" w:type="dxa"/>
          </w:tcPr>
          <w:p w14:paraId="3180756C" w14:textId="77777777" w:rsidR="00CA2DD2" w:rsidRDefault="00CA2DD2" w:rsidP="008F136F">
            <w:pPr>
              <w:rPr>
                <w:rFonts w:ascii="Arial" w:hAnsi="Arial" w:cs="Arial"/>
                <w:sz w:val="20"/>
                <w:szCs w:val="20"/>
                <w:lang w:val="en-GB"/>
              </w:rPr>
            </w:pPr>
            <w:r>
              <w:rPr>
                <w:rFonts w:ascii="Arial" w:hAnsi="Arial" w:cs="Arial"/>
                <w:sz w:val="20"/>
                <w:szCs w:val="20"/>
                <w:lang w:val="en-GB"/>
              </w:rPr>
              <w:t>Overall DNA sequence identity (**)</w:t>
            </w:r>
          </w:p>
        </w:tc>
        <w:tc>
          <w:tcPr>
            <w:tcW w:w="983" w:type="dxa"/>
          </w:tcPr>
          <w:p w14:paraId="28257F96" w14:textId="77777777" w:rsidR="00CA2DD2" w:rsidRDefault="00CA2DD2" w:rsidP="008F136F">
            <w:pPr>
              <w:rPr>
                <w:rFonts w:ascii="Arial" w:hAnsi="Arial" w:cs="Arial"/>
                <w:sz w:val="20"/>
                <w:szCs w:val="20"/>
                <w:lang w:val="en-GB"/>
              </w:rPr>
            </w:pPr>
            <w:r>
              <w:rPr>
                <w:rFonts w:ascii="Arial" w:hAnsi="Arial" w:cs="Arial"/>
                <w:sz w:val="20"/>
                <w:szCs w:val="20"/>
                <w:lang w:val="en-GB"/>
              </w:rPr>
              <w:t>% common proteins (***)</w:t>
            </w:r>
          </w:p>
        </w:tc>
      </w:tr>
      <w:tr w:rsidR="00CA2DD2" w:rsidRPr="008E7E3B" w14:paraId="185D0E7F" w14:textId="77777777" w:rsidTr="008F136F">
        <w:tc>
          <w:tcPr>
            <w:tcW w:w="1342" w:type="dxa"/>
          </w:tcPr>
          <w:p w14:paraId="26E9141A" w14:textId="77777777" w:rsidR="00CA2DD2" w:rsidRPr="00D40C25" w:rsidRDefault="00CA2DD2" w:rsidP="008F136F">
            <w:pPr>
              <w:rPr>
                <w:rFonts w:ascii="Arial" w:hAnsi="Arial" w:cs="Arial"/>
                <w:sz w:val="20"/>
                <w:szCs w:val="20"/>
                <w:lang w:val="en-GB"/>
              </w:rPr>
            </w:pPr>
            <w:r w:rsidRPr="00D40C25">
              <w:rPr>
                <w:rFonts w:ascii="Arial" w:hAnsi="Arial" w:cs="Arial"/>
                <w:sz w:val="20"/>
                <w:szCs w:val="20"/>
                <w:lang w:val="en-GB"/>
              </w:rPr>
              <w:lastRenderedPageBreak/>
              <w:t>Gilson</w:t>
            </w:r>
          </w:p>
        </w:tc>
        <w:tc>
          <w:tcPr>
            <w:tcW w:w="884" w:type="dxa"/>
            <w:vAlign w:val="center"/>
          </w:tcPr>
          <w:p w14:paraId="56B4E995" w14:textId="77777777" w:rsidR="00CA2DD2" w:rsidRPr="00D40C25" w:rsidRDefault="00CA2DD2" w:rsidP="008F136F">
            <w:pPr>
              <w:rPr>
                <w:rFonts w:ascii="Arial" w:hAnsi="Arial" w:cs="Arial"/>
                <w:sz w:val="20"/>
                <w:szCs w:val="20"/>
                <w:lang w:val="en-GB"/>
              </w:rPr>
            </w:pPr>
          </w:p>
        </w:tc>
        <w:tc>
          <w:tcPr>
            <w:tcW w:w="1503" w:type="dxa"/>
            <w:vAlign w:val="center"/>
          </w:tcPr>
          <w:p w14:paraId="7571E58C" w14:textId="77777777" w:rsidR="00CA2DD2" w:rsidRPr="00D40C25" w:rsidRDefault="008400F5" w:rsidP="008F136F">
            <w:pPr>
              <w:rPr>
                <w:rFonts w:ascii="Arial" w:hAnsi="Arial" w:cs="Arial"/>
                <w:sz w:val="20"/>
                <w:szCs w:val="20"/>
                <w:lang w:val="en-GB"/>
              </w:rPr>
            </w:pPr>
            <w:hyperlink r:id="rId13" w:tgtFrame="_blank" w:history="1">
              <w:r w:rsidR="00CA2DD2" w:rsidRPr="00D40C25">
                <w:rPr>
                  <w:rStyle w:val="Hyperlink"/>
                  <w:rFonts w:ascii="Arial" w:eastAsia="Times" w:hAnsi="Arial" w:cs="Arial"/>
                  <w:sz w:val="20"/>
                  <w:szCs w:val="20"/>
                </w:rPr>
                <w:t>MK061412.1</w:t>
              </w:r>
            </w:hyperlink>
          </w:p>
        </w:tc>
        <w:tc>
          <w:tcPr>
            <w:tcW w:w="876" w:type="dxa"/>
            <w:vAlign w:val="center"/>
          </w:tcPr>
          <w:p w14:paraId="2D8025B2" w14:textId="77777777" w:rsidR="00CA2DD2" w:rsidRPr="00D40C25" w:rsidRDefault="00CA2DD2" w:rsidP="008F136F">
            <w:pPr>
              <w:rPr>
                <w:rFonts w:ascii="Arial" w:hAnsi="Arial" w:cs="Arial"/>
                <w:sz w:val="20"/>
                <w:szCs w:val="20"/>
                <w:lang w:val="en-GB"/>
              </w:rPr>
            </w:pPr>
            <w:r w:rsidRPr="00D40C25">
              <w:rPr>
                <w:rFonts w:ascii="Arial" w:hAnsi="Arial" w:cs="Arial"/>
                <w:sz w:val="20"/>
                <w:szCs w:val="20"/>
              </w:rPr>
              <w:t>128.34</w:t>
            </w:r>
          </w:p>
        </w:tc>
        <w:tc>
          <w:tcPr>
            <w:tcW w:w="694" w:type="dxa"/>
            <w:vAlign w:val="center"/>
          </w:tcPr>
          <w:p w14:paraId="2832DEA1" w14:textId="77777777" w:rsidR="00CA2DD2" w:rsidRPr="00D40C25" w:rsidRDefault="00CA2DD2" w:rsidP="008F136F">
            <w:pPr>
              <w:rPr>
                <w:rFonts w:ascii="Arial" w:hAnsi="Arial" w:cs="Arial"/>
                <w:sz w:val="20"/>
                <w:szCs w:val="20"/>
                <w:lang w:val="en-GB"/>
              </w:rPr>
            </w:pPr>
            <w:r w:rsidRPr="00D40C25">
              <w:rPr>
                <w:rFonts w:ascii="Arial" w:hAnsi="Arial" w:cs="Arial"/>
                <w:sz w:val="20"/>
                <w:szCs w:val="20"/>
              </w:rPr>
              <w:t>47.4</w:t>
            </w:r>
          </w:p>
        </w:tc>
        <w:tc>
          <w:tcPr>
            <w:tcW w:w="850" w:type="dxa"/>
            <w:vAlign w:val="center"/>
          </w:tcPr>
          <w:p w14:paraId="42938C79" w14:textId="77777777" w:rsidR="00CA2DD2" w:rsidRPr="00D40C25" w:rsidRDefault="00CA2DD2" w:rsidP="008F136F">
            <w:pPr>
              <w:rPr>
                <w:rFonts w:ascii="Arial" w:hAnsi="Arial" w:cs="Arial"/>
                <w:sz w:val="20"/>
                <w:szCs w:val="20"/>
                <w:lang w:val="en-GB"/>
              </w:rPr>
            </w:pPr>
            <w:r w:rsidRPr="00D40C25">
              <w:rPr>
                <w:rFonts w:ascii="Arial" w:hAnsi="Arial" w:cs="Arial"/>
                <w:sz w:val="20"/>
                <w:szCs w:val="20"/>
              </w:rPr>
              <w:t>231</w:t>
            </w:r>
          </w:p>
        </w:tc>
        <w:tc>
          <w:tcPr>
            <w:tcW w:w="794" w:type="dxa"/>
            <w:vAlign w:val="center"/>
          </w:tcPr>
          <w:p w14:paraId="3180CA76" w14:textId="77777777" w:rsidR="00CA2DD2" w:rsidRPr="00D40C25" w:rsidRDefault="00CA2DD2" w:rsidP="008F136F">
            <w:pPr>
              <w:rPr>
                <w:rFonts w:ascii="Arial" w:hAnsi="Arial" w:cs="Arial"/>
                <w:sz w:val="20"/>
                <w:szCs w:val="20"/>
                <w:lang w:val="en-GB"/>
              </w:rPr>
            </w:pPr>
            <w:r w:rsidRPr="00D40C25">
              <w:rPr>
                <w:rFonts w:ascii="Arial" w:hAnsi="Arial" w:cs="Arial"/>
                <w:sz w:val="20"/>
                <w:szCs w:val="20"/>
              </w:rPr>
              <w:t>35</w:t>
            </w:r>
          </w:p>
        </w:tc>
        <w:tc>
          <w:tcPr>
            <w:tcW w:w="1084" w:type="dxa"/>
          </w:tcPr>
          <w:p w14:paraId="34E3D5CD" w14:textId="77777777" w:rsidR="00CA2DD2" w:rsidRPr="00D40C25" w:rsidRDefault="00CA2DD2" w:rsidP="008F136F">
            <w:pPr>
              <w:rPr>
                <w:rFonts w:ascii="Arial" w:hAnsi="Arial" w:cs="Arial"/>
                <w:sz w:val="20"/>
                <w:szCs w:val="20"/>
                <w:lang w:val="en-GB"/>
              </w:rPr>
            </w:pPr>
            <w:r w:rsidRPr="00D40C25">
              <w:rPr>
                <w:rFonts w:ascii="Arial" w:hAnsi="Arial" w:cs="Arial"/>
                <w:sz w:val="20"/>
                <w:szCs w:val="20"/>
                <w:lang w:val="en-GB"/>
              </w:rPr>
              <w:t>100</w:t>
            </w:r>
          </w:p>
        </w:tc>
        <w:tc>
          <w:tcPr>
            <w:tcW w:w="983" w:type="dxa"/>
          </w:tcPr>
          <w:p w14:paraId="238DF782" w14:textId="77777777" w:rsidR="00CA2DD2" w:rsidRPr="00D40C25" w:rsidRDefault="00CA2DD2" w:rsidP="008F136F">
            <w:pPr>
              <w:rPr>
                <w:rFonts w:ascii="Arial" w:hAnsi="Arial" w:cs="Arial"/>
                <w:sz w:val="20"/>
                <w:szCs w:val="20"/>
                <w:lang w:val="en-GB"/>
              </w:rPr>
            </w:pPr>
            <w:r w:rsidRPr="00D40C25">
              <w:rPr>
                <w:rFonts w:ascii="Arial" w:hAnsi="Arial" w:cs="Arial"/>
                <w:sz w:val="20"/>
                <w:szCs w:val="20"/>
                <w:lang w:val="en-GB"/>
              </w:rPr>
              <w:t>100</w:t>
            </w:r>
          </w:p>
        </w:tc>
      </w:tr>
      <w:tr w:rsidR="00CA2DD2" w:rsidRPr="008E7E3B" w14:paraId="260577FD" w14:textId="77777777" w:rsidTr="008F136F">
        <w:tc>
          <w:tcPr>
            <w:tcW w:w="1342" w:type="dxa"/>
          </w:tcPr>
          <w:p w14:paraId="4501D090" w14:textId="77777777" w:rsidR="00CA2DD2" w:rsidRPr="00D40C25" w:rsidRDefault="00CA2DD2" w:rsidP="008F136F">
            <w:pPr>
              <w:rPr>
                <w:rFonts w:ascii="Arial" w:hAnsi="Arial" w:cs="Arial"/>
                <w:sz w:val="20"/>
                <w:szCs w:val="20"/>
                <w:lang w:val="en-GB"/>
              </w:rPr>
            </w:pPr>
            <w:r w:rsidRPr="00D40C25">
              <w:rPr>
                <w:rFonts w:ascii="Arial" w:hAnsi="Arial" w:cs="Arial"/>
                <w:sz w:val="20"/>
                <w:szCs w:val="20"/>
                <w:lang w:val="en-GB"/>
              </w:rPr>
              <w:t>Comrade</w:t>
            </w:r>
          </w:p>
        </w:tc>
        <w:tc>
          <w:tcPr>
            <w:tcW w:w="884" w:type="dxa"/>
            <w:vAlign w:val="center"/>
          </w:tcPr>
          <w:p w14:paraId="71AB0784" w14:textId="77777777" w:rsidR="00CA2DD2" w:rsidRPr="00D40C25" w:rsidRDefault="00CA2DD2" w:rsidP="008F136F">
            <w:pPr>
              <w:rPr>
                <w:rFonts w:ascii="Arial" w:hAnsi="Arial" w:cs="Arial"/>
                <w:sz w:val="20"/>
                <w:szCs w:val="20"/>
                <w:lang w:val="en-GB"/>
              </w:rPr>
            </w:pPr>
          </w:p>
        </w:tc>
        <w:tc>
          <w:tcPr>
            <w:tcW w:w="1503" w:type="dxa"/>
            <w:vAlign w:val="center"/>
          </w:tcPr>
          <w:p w14:paraId="494C3FAD" w14:textId="77777777" w:rsidR="00CA2DD2" w:rsidRPr="00D40C25" w:rsidRDefault="008400F5" w:rsidP="008F136F">
            <w:pPr>
              <w:rPr>
                <w:rFonts w:ascii="Arial" w:hAnsi="Arial" w:cs="Arial"/>
                <w:sz w:val="20"/>
                <w:szCs w:val="20"/>
                <w:lang w:val="en-GB"/>
              </w:rPr>
            </w:pPr>
            <w:hyperlink r:id="rId14" w:tgtFrame="_blank" w:history="1">
              <w:r w:rsidR="00CA2DD2" w:rsidRPr="00D40C25">
                <w:rPr>
                  <w:rStyle w:val="Hyperlink"/>
                  <w:rFonts w:ascii="Arial" w:eastAsia="Times" w:hAnsi="Arial" w:cs="Arial"/>
                  <w:sz w:val="20"/>
                  <w:szCs w:val="20"/>
                </w:rPr>
                <w:t>MH651172.1</w:t>
              </w:r>
            </w:hyperlink>
          </w:p>
        </w:tc>
        <w:tc>
          <w:tcPr>
            <w:tcW w:w="876" w:type="dxa"/>
            <w:vAlign w:val="center"/>
          </w:tcPr>
          <w:p w14:paraId="0D3398E8" w14:textId="77777777" w:rsidR="00CA2DD2" w:rsidRPr="00D40C25" w:rsidRDefault="00CA2DD2" w:rsidP="008F136F">
            <w:pPr>
              <w:rPr>
                <w:rFonts w:ascii="Arial" w:hAnsi="Arial" w:cs="Arial"/>
                <w:sz w:val="20"/>
                <w:szCs w:val="20"/>
                <w:lang w:val="en-GB"/>
              </w:rPr>
            </w:pPr>
            <w:r w:rsidRPr="00D40C25">
              <w:rPr>
                <w:rFonts w:ascii="Arial" w:hAnsi="Arial" w:cs="Arial"/>
                <w:sz w:val="20"/>
                <w:szCs w:val="20"/>
              </w:rPr>
              <w:t>129.01</w:t>
            </w:r>
          </w:p>
        </w:tc>
        <w:tc>
          <w:tcPr>
            <w:tcW w:w="694" w:type="dxa"/>
            <w:vAlign w:val="center"/>
          </w:tcPr>
          <w:p w14:paraId="0F7DB395" w14:textId="77777777" w:rsidR="00CA2DD2" w:rsidRPr="00D40C25" w:rsidRDefault="00CA2DD2" w:rsidP="008F136F">
            <w:pPr>
              <w:rPr>
                <w:rFonts w:ascii="Arial" w:hAnsi="Arial" w:cs="Arial"/>
                <w:sz w:val="20"/>
                <w:szCs w:val="20"/>
                <w:lang w:val="en-GB"/>
              </w:rPr>
            </w:pPr>
            <w:r w:rsidRPr="00D40C25">
              <w:rPr>
                <w:rFonts w:ascii="Arial" w:hAnsi="Arial" w:cs="Arial"/>
                <w:sz w:val="20"/>
                <w:szCs w:val="20"/>
              </w:rPr>
              <w:t>47.1</w:t>
            </w:r>
          </w:p>
        </w:tc>
        <w:tc>
          <w:tcPr>
            <w:tcW w:w="850" w:type="dxa"/>
            <w:vAlign w:val="center"/>
          </w:tcPr>
          <w:p w14:paraId="645F108D" w14:textId="77777777" w:rsidR="00CA2DD2" w:rsidRPr="00D40C25" w:rsidRDefault="00CA2DD2" w:rsidP="008F136F">
            <w:pPr>
              <w:rPr>
                <w:rFonts w:ascii="Arial" w:hAnsi="Arial" w:cs="Arial"/>
                <w:sz w:val="20"/>
                <w:szCs w:val="20"/>
                <w:lang w:val="en-GB"/>
              </w:rPr>
            </w:pPr>
            <w:r w:rsidRPr="00D40C25">
              <w:rPr>
                <w:rFonts w:ascii="Arial" w:hAnsi="Arial" w:cs="Arial"/>
                <w:sz w:val="20"/>
                <w:szCs w:val="20"/>
              </w:rPr>
              <w:t>229</w:t>
            </w:r>
          </w:p>
        </w:tc>
        <w:tc>
          <w:tcPr>
            <w:tcW w:w="794" w:type="dxa"/>
            <w:vAlign w:val="center"/>
          </w:tcPr>
          <w:p w14:paraId="2E0ADE9F" w14:textId="77777777" w:rsidR="00CA2DD2" w:rsidRPr="00D40C25" w:rsidRDefault="00CA2DD2" w:rsidP="008F136F">
            <w:pPr>
              <w:rPr>
                <w:rFonts w:ascii="Arial" w:hAnsi="Arial" w:cs="Arial"/>
                <w:sz w:val="20"/>
                <w:szCs w:val="20"/>
                <w:lang w:val="en-GB"/>
              </w:rPr>
            </w:pPr>
            <w:r w:rsidRPr="00D40C25">
              <w:rPr>
                <w:rFonts w:ascii="Arial" w:hAnsi="Arial" w:cs="Arial"/>
                <w:sz w:val="20"/>
                <w:szCs w:val="20"/>
              </w:rPr>
              <w:t>34</w:t>
            </w:r>
          </w:p>
        </w:tc>
        <w:tc>
          <w:tcPr>
            <w:tcW w:w="1084" w:type="dxa"/>
          </w:tcPr>
          <w:p w14:paraId="720B34BA" w14:textId="77777777" w:rsidR="00CA2DD2" w:rsidRPr="00D40C25" w:rsidRDefault="00CA2DD2" w:rsidP="008F136F">
            <w:pPr>
              <w:rPr>
                <w:rFonts w:ascii="Arial" w:hAnsi="Arial" w:cs="Arial"/>
                <w:sz w:val="20"/>
                <w:szCs w:val="20"/>
                <w:lang w:val="en-GB"/>
              </w:rPr>
            </w:pPr>
            <w:r w:rsidRPr="00D40C25">
              <w:rPr>
                <w:rFonts w:ascii="Arial" w:hAnsi="Arial" w:cs="Arial"/>
                <w:sz w:val="20"/>
                <w:szCs w:val="20"/>
                <w:lang w:val="en-GB"/>
              </w:rPr>
              <w:t>70.1</w:t>
            </w:r>
          </w:p>
        </w:tc>
        <w:tc>
          <w:tcPr>
            <w:tcW w:w="983" w:type="dxa"/>
          </w:tcPr>
          <w:p w14:paraId="32F2C1E7" w14:textId="77777777" w:rsidR="00CA2DD2" w:rsidRPr="00D40C25" w:rsidRDefault="00CA2DD2" w:rsidP="008F136F">
            <w:pPr>
              <w:rPr>
                <w:rFonts w:ascii="Arial" w:hAnsi="Arial" w:cs="Arial"/>
                <w:sz w:val="20"/>
                <w:szCs w:val="20"/>
                <w:lang w:val="en-GB"/>
              </w:rPr>
            </w:pPr>
            <w:r w:rsidRPr="00D40C25">
              <w:rPr>
                <w:rFonts w:ascii="Arial" w:hAnsi="Arial" w:cs="Arial"/>
                <w:sz w:val="20"/>
                <w:szCs w:val="20"/>
                <w:lang w:val="en-GB"/>
              </w:rPr>
              <w:t>8</w:t>
            </w:r>
            <w:r w:rsidRPr="00D40C25">
              <w:rPr>
                <w:rFonts w:ascii="Arial" w:hAnsi="Arial" w:cs="Arial"/>
                <w:sz w:val="20"/>
                <w:szCs w:val="20"/>
              </w:rPr>
              <w:t>5.7</w:t>
            </w:r>
          </w:p>
        </w:tc>
      </w:tr>
    </w:tbl>
    <w:p w14:paraId="3AD8D9CF" w14:textId="77777777" w:rsidR="00CA2DD2" w:rsidRPr="000D7BEC" w:rsidRDefault="00CA2DD2" w:rsidP="00CA2DD2">
      <w:pPr>
        <w:rPr>
          <w:rFonts w:ascii="Arial" w:hAnsi="Arial" w:cs="Arial"/>
          <w:b/>
          <w:sz w:val="22"/>
          <w:szCs w:val="22"/>
          <w:lang w:val="en-GB"/>
        </w:rPr>
      </w:pPr>
      <w:r w:rsidRPr="000D7BEC">
        <w:rPr>
          <w:rFonts w:ascii="Arial" w:hAnsi="Arial" w:cs="Arial"/>
          <w:b/>
          <w:sz w:val="22"/>
          <w:szCs w:val="22"/>
          <w:lang w:val="en-GB"/>
        </w:rPr>
        <w:t>** Determined using BLASTn at NCBI [1-3]</w:t>
      </w:r>
    </w:p>
    <w:p w14:paraId="2C28BD2E" w14:textId="77777777" w:rsidR="00CA2DD2" w:rsidRPr="000D7BEC" w:rsidRDefault="00CA2DD2" w:rsidP="00CA2DD2">
      <w:pPr>
        <w:rPr>
          <w:rFonts w:ascii="Arial" w:hAnsi="Arial" w:cs="Arial"/>
          <w:b/>
          <w:sz w:val="22"/>
          <w:szCs w:val="22"/>
          <w:lang w:val="en-GB"/>
        </w:rPr>
      </w:pPr>
      <w:r w:rsidRPr="000D7BEC">
        <w:rPr>
          <w:rFonts w:ascii="Arial" w:hAnsi="Arial" w:cs="Arial"/>
          <w:b/>
          <w:sz w:val="22"/>
          <w:szCs w:val="22"/>
          <w:lang w:val="en-GB"/>
        </w:rPr>
        <w:t xml:space="preserve">*** Determined using CoreGenes 3.5 at </w:t>
      </w:r>
      <w:hyperlink r:id="rId15" w:history="1">
        <w:r w:rsidRPr="000D7BEC">
          <w:rPr>
            <w:rStyle w:val="Hyperlink"/>
            <w:rFonts w:ascii="Arial" w:hAnsi="Arial" w:cs="Arial"/>
            <w:b/>
            <w:sz w:val="22"/>
            <w:szCs w:val="22"/>
            <w:lang w:val="en-GB"/>
          </w:rPr>
          <w:t>http://binf.gmu.edu:8080/CoreGenes3.5/</w:t>
        </w:r>
      </w:hyperlink>
      <w:r w:rsidRPr="000D7BEC">
        <w:rPr>
          <w:rFonts w:ascii="Arial" w:hAnsi="Arial" w:cs="Arial"/>
          <w:b/>
          <w:sz w:val="22"/>
          <w:szCs w:val="22"/>
          <w:lang w:val="en-GB"/>
        </w:rPr>
        <w:t xml:space="preserve"> [6]</w:t>
      </w:r>
    </w:p>
    <w:p w14:paraId="31EE6587" w14:textId="77777777" w:rsidR="00CA2DD2" w:rsidRPr="000D7BEC" w:rsidRDefault="00CA2DD2" w:rsidP="00CA2DD2">
      <w:pPr>
        <w:rPr>
          <w:rFonts w:ascii="Arial" w:hAnsi="Arial" w:cs="Arial"/>
          <w:b/>
          <w:sz w:val="22"/>
          <w:szCs w:val="22"/>
          <w:lang w:val="en-GB"/>
        </w:rPr>
      </w:pPr>
      <w:r w:rsidRPr="000D7BEC">
        <w:rPr>
          <w:rFonts w:ascii="Arial" w:hAnsi="Arial" w:cs="Arial"/>
          <w:b/>
          <w:sz w:val="22"/>
          <w:szCs w:val="22"/>
          <w:lang w:val="en-GB"/>
        </w:rPr>
        <w:t xml:space="preserve">N.B. </w:t>
      </w:r>
      <w:r w:rsidRPr="000D7BEC">
        <w:rPr>
          <w:rFonts w:ascii="Arial" w:hAnsi="Arial" w:cs="Arial"/>
          <w:b/>
          <w:i/>
          <w:iCs/>
          <w:sz w:val="22"/>
          <w:szCs w:val="22"/>
          <w:lang w:val="en-GB"/>
        </w:rPr>
        <w:t>Streptomyces</w:t>
      </w:r>
      <w:r w:rsidRPr="000D7BEC">
        <w:rPr>
          <w:rFonts w:ascii="Arial" w:hAnsi="Arial" w:cs="Arial"/>
          <w:b/>
          <w:sz w:val="22"/>
          <w:szCs w:val="22"/>
          <w:lang w:val="en-GB"/>
        </w:rPr>
        <w:t xml:space="preserve"> phage SparkleGoddess [MH590589.1] should be considered as a strain of Comrade within this genus.</w:t>
      </w:r>
    </w:p>
    <w:p w14:paraId="21B9C163" w14:textId="77777777" w:rsidR="00CA2DD2" w:rsidRPr="000D7BEC" w:rsidRDefault="00CA2DD2" w:rsidP="00CA2DD2">
      <w:pPr>
        <w:rPr>
          <w:rFonts w:ascii="Arial" w:hAnsi="Arial" w:cs="Arial"/>
          <w:b/>
          <w:sz w:val="22"/>
          <w:szCs w:val="22"/>
          <w:lang w:val="en-GB"/>
        </w:rPr>
      </w:pPr>
    </w:p>
    <w:p w14:paraId="6E3CC888" w14:textId="77777777" w:rsidR="00CA2DD2" w:rsidRPr="000D7BEC" w:rsidRDefault="00CA2DD2" w:rsidP="00CA2DD2">
      <w:pPr>
        <w:rPr>
          <w:rFonts w:ascii="Arial" w:hAnsi="Arial" w:cs="Arial"/>
          <w:sz w:val="22"/>
          <w:szCs w:val="22"/>
          <w:lang w:val="en-GB"/>
        </w:rPr>
      </w:pPr>
      <w:r w:rsidRPr="000D7BEC">
        <w:rPr>
          <w:rFonts w:ascii="Arial" w:hAnsi="Arial" w:cs="Arial"/>
          <w:b/>
          <w:color w:val="0000FF"/>
          <w:sz w:val="22"/>
          <w:szCs w:val="22"/>
          <w:lang w:val="en-GB"/>
        </w:rPr>
        <w:t xml:space="preserve">BLASTN homologs:  </w:t>
      </w:r>
      <w:r w:rsidRPr="000D7BEC">
        <w:rPr>
          <w:rFonts w:ascii="Arial" w:hAnsi="Arial" w:cs="Arial"/>
          <w:sz w:val="22"/>
          <w:szCs w:val="22"/>
          <w:lang w:val="en-GB"/>
        </w:rPr>
        <w:t>The next closely related phage to Gilson is Streptomyces phage Blueeyedbeauty [1-3].  They share 55.0% overall DNA sequence identity. While this is sufficient to crease a subfamily, we do not choose to do so at this time.  The Actinobacteriophage Database includes Blueeyedbeauty in the same subcluster as Gilson.</w:t>
      </w:r>
    </w:p>
    <w:p w14:paraId="2CE5F3E1" w14:textId="77777777" w:rsidR="00CA2DD2" w:rsidRPr="000D7BEC" w:rsidRDefault="00CA2DD2" w:rsidP="00CA2DD2">
      <w:pPr>
        <w:rPr>
          <w:rFonts w:ascii="Arial" w:hAnsi="Arial" w:cs="Arial"/>
          <w:sz w:val="22"/>
          <w:szCs w:val="22"/>
          <w:lang w:val="en-GB"/>
        </w:rPr>
      </w:pPr>
    </w:p>
    <w:p w14:paraId="0CC9DCED" w14:textId="77777777" w:rsidR="00CA2DD2" w:rsidRPr="000D7BEC" w:rsidRDefault="00CA2DD2" w:rsidP="00CA2DD2">
      <w:pPr>
        <w:rPr>
          <w:rFonts w:ascii="Arial" w:hAnsi="Arial" w:cs="Arial"/>
          <w:sz w:val="22"/>
          <w:szCs w:val="22"/>
          <w:lang w:val="en-GB"/>
        </w:rPr>
      </w:pPr>
      <w:r w:rsidRPr="000D7BEC">
        <w:rPr>
          <w:rFonts w:ascii="Arial" w:hAnsi="Arial" w:cs="Arial"/>
          <w:b/>
          <w:color w:val="0000FF"/>
          <w:sz w:val="22"/>
          <w:szCs w:val="22"/>
          <w:lang w:val="en-GB"/>
        </w:rPr>
        <w:t xml:space="preserve">Electron micrograph: </w:t>
      </w:r>
      <w:r w:rsidRPr="000D7BEC">
        <w:rPr>
          <w:rFonts w:ascii="Arial" w:hAnsi="Arial" w:cs="Arial"/>
          <w:sz w:val="22"/>
          <w:szCs w:val="22"/>
          <w:lang w:val="en-GB"/>
        </w:rPr>
        <w:t>Electron micrograph of negatively stained Streptomyces phage Gilson (</w:t>
      </w:r>
      <w:hyperlink r:id="rId16" w:history="1">
        <w:r w:rsidRPr="000D7BEC">
          <w:rPr>
            <w:rStyle w:val="Hyperlink"/>
            <w:rFonts w:ascii="Arial" w:hAnsi="Arial" w:cs="Arial"/>
            <w:sz w:val="22"/>
            <w:szCs w:val="22"/>
            <w:lang w:val="en-GB"/>
          </w:rPr>
          <w:t>https://phagesdb.org/phages/Gilson/</w:t>
        </w:r>
      </w:hyperlink>
      <w:r w:rsidRPr="000D7BEC">
        <w:rPr>
          <w:rFonts w:ascii="Arial" w:hAnsi="Arial" w:cs="Arial"/>
          <w:sz w:val="22"/>
          <w:szCs w:val="22"/>
          <w:lang w:val="en-GB"/>
        </w:rPr>
        <w:t>).   Limited permission was granted by The Actinobacteriophages Database, funded by the Howard Hughes Medical Institute, to use this electron micrograph for this taxonomy proposal; it cannot be reused without permission of The Actinobacteriophages Database.</w:t>
      </w:r>
    </w:p>
    <w:p w14:paraId="372D2FF0" w14:textId="77777777" w:rsidR="00CA2DD2" w:rsidRDefault="00CA2DD2" w:rsidP="00CA2DD2">
      <w:pPr>
        <w:jc w:val="center"/>
        <w:rPr>
          <w:rFonts w:ascii="Arial" w:hAnsi="Arial" w:cs="Arial"/>
          <w:b/>
          <w:color w:val="0000FF"/>
          <w:sz w:val="20"/>
          <w:szCs w:val="20"/>
          <w:lang w:val="en-GB"/>
        </w:rPr>
      </w:pPr>
      <w:r>
        <w:rPr>
          <w:rFonts w:ascii="Arial" w:hAnsi="Arial" w:cs="Arial"/>
          <w:b/>
          <w:noProof/>
          <w:color w:val="0000FF"/>
          <w:sz w:val="20"/>
          <w:szCs w:val="20"/>
          <w:lang w:val="en-GB"/>
        </w:rPr>
        <w:drawing>
          <wp:inline distT="0" distB="0" distL="0" distR="0" wp14:anchorId="078539FC" wp14:editId="1D0E1FE3">
            <wp:extent cx="1513168" cy="2365817"/>
            <wp:effectExtent l="0" t="0" r="0" b="0"/>
            <wp:docPr id="6" name="Picture 6"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lose up of a devic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523955" cy="2382683"/>
                    </a:xfrm>
                    <a:prstGeom prst="rect">
                      <a:avLst/>
                    </a:prstGeom>
                  </pic:spPr>
                </pic:pic>
              </a:graphicData>
            </a:graphic>
          </wp:inline>
        </w:drawing>
      </w:r>
    </w:p>
    <w:p w14:paraId="5B94DABC" w14:textId="77777777" w:rsidR="00CA2DD2" w:rsidRDefault="00CA2DD2" w:rsidP="00CA2DD2">
      <w:pPr>
        <w:jc w:val="center"/>
        <w:rPr>
          <w:rFonts w:ascii="Arial" w:hAnsi="Arial" w:cs="Arial"/>
          <w:b/>
          <w:color w:val="0000FF"/>
          <w:sz w:val="20"/>
          <w:szCs w:val="20"/>
          <w:lang w:val="en-GB"/>
        </w:rPr>
      </w:pPr>
    </w:p>
    <w:p w14:paraId="78984240" w14:textId="77777777" w:rsidR="00CA2DD2" w:rsidRPr="000D7BEC" w:rsidRDefault="00CA2DD2" w:rsidP="00CA2DD2">
      <w:pPr>
        <w:rPr>
          <w:rFonts w:ascii="Arial" w:hAnsi="Arial" w:cs="Arial"/>
          <w:sz w:val="22"/>
          <w:szCs w:val="22"/>
          <w:lang w:val="en-GB"/>
        </w:rPr>
      </w:pPr>
      <w:r w:rsidRPr="000D7BEC">
        <w:rPr>
          <w:rFonts w:ascii="Arial" w:hAnsi="Arial" w:cs="Arial"/>
          <w:b/>
          <w:color w:val="0000FF"/>
          <w:sz w:val="22"/>
          <w:szCs w:val="22"/>
          <w:lang w:val="en-GB"/>
        </w:rPr>
        <w:t xml:space="preserve">Phylogeny: </w:t>
      </w:r>
      <w:r w:rsidRPr="000D7BEC">
        <w:rPr>
          <w:rFonts w:ascii="Arial" w:hAnsi="Arial" w:cs="Arial"/>
          <w:sz w:val="22"/>
          <w:szCs w:val="22"/>
          <w:lang w:val="en-GB"/>
        </w:rPr>
        <w:t>The phylogenetic tree was constructed using the (A) DnaE-like DNA polymerase III (alpha) protein and (B) major capsid protein of Gilson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043276EF" w14:textId="77777777" w:rsidR="00CA2DD2" w:rsidRPr="00121243" w:rsidRDefault="00CA2DD2" w:rsidP="00CA2DD2">
      <w:pPr>
        <w:rPr>
          <w:rFonts w:ascii="Arial" w:hAnsi="Arial" w:cs="Arial"/>
          <w:b/>
          <w:sz w:val="22"/>
          <w:szCs w:val="22"/>
        </w:rPr>
      </w:pPr>
    </w:p>
    <w:p w14:paraId="1F094EAC" w14:textId="77777777" w:rsidR="00CA2DD2" w:rsidRDefault="00CA2DD2" w:rsidP="00CA2DD2">
      <w:pPr>
        <w:pStyle w:val="ListParagraph"/>
        <w:numPr>
          <w:ilvl w:val="0"/>
          <w:numId w:val="2"/>
        </w:numPr>
        <w:rPr>
          <w:rFonts w:ascii="Arial" w:hAnsi="Arial" w:cs="Arial"/>
          <w:b/>
          <w:sz w:val="22"/>
          <w:szCs w:val="22"/>
        </w:rPr>
      </w:pPr>
      <w:r>
        <w:rPr>
          <w:rFonts w:ascii="Arial" w:hAnsi="Arial" w:cs="Arial"/>
          <w:b/>
          <w:noProof/>
          <w:sz w:val="22"/>
          <w:szCs w:val="22"/>
        </w:rPr>
        <w:lastRenderedPageBreak/>
        <mc:AlternateContent>
          <mc:Choice Requires="wps">
            <w:drawing>
              <wp:anchor distT="0" distB="0" distL="114300" distR="114300" simplePos="0" relativeHeight="251662336" behindDoc="0" locked="0" layoutInCell="1" allowOverlap="1" wp14:anchorId="41EA08CD" wp14:editId="4A60894C">
                <wp:simplePos x="0" y="0"/>
                <wp:positionH relativeFrom="column">
                  <wp:posOffset>2622550</wp:posOffset>
                </wp:positionH>
                <wp:positionV relativeFrom="paragraph">
                  <wp:posOffset>1210945</wp:posOffset>
                </wp:positionV>
                <wp:extent cx="3683000" cy="508000"/>
                <wp:effectExtent l="19050" t="19050" r="12700" b="25400"/>
                <wp:wrapNone/>
                <wp:docPr id="5" name="Rectangle 5"/>
                <wp:cNvGraphicFramePr/>
                <a:graphic xmlns:a="http://schemas.openxmlformats.org/drawingml/2006/main">
                  <a:graphicData uri="http://schemas.microsoft.com/office/word/2010/wordprocessingShape">
                    <wps:wsp>
                      <wps:cNvSpPr/>
                      <wps:spPr>
                        <a:xfrm>
                          <a:off x="0" y="0"/>
                          <a:ext cx="3683000" cy="5080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25685" id="Rectangle 5" o:spid="_x0000_s1026" style="position:absolute;margin-left:206.5pt;margin-top:95.35pt;width:290pt;height:4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" filled="f" strokecolor="red" strokeweight="2.25pt"/>
            </w:pict>
          </mc:Fallback>
        </mc:AlternateContent>
      </w:r>
      <w:r>
        <w:rPr>
          <w:rFonts w:ascii="Arial" w:hAnsi="Arial" w:cs="Arial"/>
          <w:b/>
          <w:noProof/>
          <w:sz w:val="22"/>
          <w:szCs w:val="22"/>
        </w:rPr>
        <w:t>D</w:t>
      </w:r>
      <w:r w:rsidRPr="00D70760">
        <w:rPr>
          <w:rFonts w:ascii="Arial" w:hAnsi="Arial" w:cs="Arial"/>
          <w:b/>
          <w:noProof/>
          <w:sz w:val="22"/>
          <w:szCs w:val="22"/>
        </w:rPr>
        <w:t xml:space="preserve">naE-like DNA polymerase III (alpha) </w:t>
      </w:r>
      <w:r>
        <w:rPr>
          <w:rFonts w:ascii="Arial" w:hAnsi="Arial" w:cs="Arial"/>
          <w:b/>
          <w:sz w:val="22"/>
          <w:szCs w:val="22"/>
        </w:rPr>
        <w:t>protein</w:t>
      </w:r>
      <w:r>
        <w:rPr>
          <w:rFonts w:ascii="Arial" w:hAnsi="Arial" w:cs="Arial"/>
          <w:b/>
          <w:sz w:val="22"/>
          <w:szCs w:val="22"/>
        </w:rPr>
        <w:br/>
      </w:r>
      <w:r>
        <w:rPr>
          <w:rFonts w:ascii="Arial" w:hAnsi="Arial" w:cs="Arial"/>
          <w:b/>
          <w:noProof/>
          <w:sz w:val="22"/>
          <w:szCs w:val="22"/>
        </w:rPr>
        <w:drawing>
          <wp:inline distT="0" distB="0" distL="0" distR="0" wp14:anchorId="748006DE" wp14:editId="6E945FD1">
            <wp:extent cx="5727700" cy="1905635"/>
            <wp:effectExtent l="0" t="0" r="6350" b="0"/>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ell phone&#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5727700" cy="1905635"/>
                    </a:xfrm>
                    <a:prstGeom prst="rect">
                      <a:avLst/>
                    </a:prstGeom>
                  </pic:spPr>
                </pic:pic>
              </a:graphicData>
            </a:graphic>
          </wp:inline>
        </w:drawing>
      </w:r>
      <w:r>
        <w:rPr>
          <w:rFonts w:ascii="Arial" w:hAnsi="Arial" w:cs="Arial"/>
          <w:b/>
          <w:sz w:val="22"/>
          <w:szCs w:val="22"/>
        </w:rPr>
        <w:br/>
      </w:r>
    </w:p>
    <w:p w14:paraId="431BD787" w14:textId="77777777" w:rsidR="00CA2DD2" w:rsidRPr="00EA1965" w:rsidRDefault="00CA2DD2" w:rsidP="00CA2DD2">
      <w:pPr>
        <w:pStyle w:val="ListParagraph"/>
        <w:numPr>
          <w:ilvl w:val="0"/>
          <w:numId w:val="2"/>
        </w:numPr>
        <w:rPr>
          <w:rFonts w:ascii="Arial" w:hAnsi="Arial" w:cs="Arial"/>
          <w:b/>
          <w:sz w:val="22"/>
          <w:szCs w:val="22"/>
        </w:rPr>
      </w:pPr>
      <w:r>
        <w:rPr>
          <w:rFonts w:ascii="Arial" w:hAnsi="Arial" w:cs="Arial"/>
          <w:b/>
          <w:noProof/>
          <w:sz w:val="22"/>
          <w:szCs w:val="22"/>
        </w:rPr>
        <mc:AlternateContent>
          <mc:Choice Requires="wps">
            <w:drawing>
              <wp:anchor distT="0" distB="0" distL="114300" distR="114300" simplePos="0" relativeHeight="251661312" behindDoc="0" locked="0" layoutInCell="1" allowOverlap="1" wp14:anchorId="4D2CC7CA" wp14:editId="49F97BC1">
                <wp:simplePos x="0" y="0"/>
                <wp:positionH relativeFrom="column">
                  <wp:posOffset>2514600</wp:posOffset>
                </wp:positionH>
                <wp:positionV relativeFrom="paragraph">
                  <wp:posOffset>806450</wp:posOffset>
                </wp:positionV>
                <wp:extent cx="3663950" cy="463550"/>
                <wp:effectExtent l="19050" t="19050" r="12700" b="12700"/>
                <wp:wrapNone/>
                <wp:docPr id="4" name="Rectangle 4"/>
                <wp:cNvGraphicFramePr/>
                <a:graphic xmlns:a="http://schemas.openxmlformats.org/drawingml/2006/main">
                  <a:graphicData uri="http://schemas.microsoft.com/office/word/2010/wordprocessingShape">
                    <wps:wsp>
                      <wps:cNvSpPr/>
                      <wps:spPr>
                        <a:xfrm>
                          <a:off x="0" y="0"/>
                          <a:ext cx="3663950" cy="46355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E7789C0" id="Rectangle 4" o:spid="_x0000_s1026" style="position:absolute;margin-left:198pt;margin-top:63.5pt;width:288.5pt;height:36.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" filled="f" strokecolor="#1f3763 [1604]" strokeweight="2.25pt"/>
            </w:pict>
          </mc:Fallback>
        </mc:AlternateContent>
      </w:r>
      <w:r>
        <w:rPr>
          <w:rFonts w:ascii="Arial" w:hAnsi="Arial" w:cs="Arial"/>
          <w:b/>
          <w:sz w:val="22"/>
          <w:szCs w:val="22"/>
        </w:rPr>
        <w:t>Major capsid protein</w:t>
      </w:r>
      <w:r>
        <w:rPr>
          <w:rFonts w:ascii="Arial" w:hAnsi="Arial" w:cs="Arial"/>
          <w:b/>
          <w:sz w:val="22"/>
          <w:szCs w:val="22"/>
        </w:rPr>
        <w:br/>
      </w:r>
      <w:r>
        <w:rPr>
          <w:rFonts w:ascii="Arial" w:hAnsi="Arial" w:cs="Arial"/>
          <w:b/>
          <w:noProof/>
          <w:sz w:val="22"/>
          <w:szCs w:val="22"/>
        </w:rPr>
        <w:drawing>
          <wp:inline distT="0" distB="0" distL="0" distR="0" wp14:anchorId="030D801F" wp14:editId="37F8D30B">
            <wp:extent cx="5727700" cy="3106420"/>
            <wp:effectExtent l="0" t="0" r="6350" b="0"/>
            <wp:docPr id="3" name="Picture 3"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tex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727700" cy="3106420"/>
                    </a:xfrm>
                    <a:prstGeom prst="rect">
                      <a:avLst/>
                    </a:prstGeom>
                  </pic:spPr>
                </pic:pic>
              </a:graphicData>
            </a:graphic>
          </wp:inline>
        </w:drawing>
      </w:r>
    </w:p>
    <w:p w14:paraId="0F65282A" w14:textId="36C2823D" w:rsidR="00237296" w:rsidRPr="00121243" w:rsidRDefault="00237296" w:rsidP="00237296">
      <w:pPr>
        <w:rPr>
          <w:rFonts w:ascii="Arial" w:hAnsi="Arial" w:cs="Arial"/>
          <w:b/>
          <w:sz w:val="22"/>
          <w:szCs w:val="22"/>
        </w:rPr>
      </w:pPr>
    </w:p>
    <w:p w14:paraId="5F0B33BA" w14:textId="4BCC510B" w:rsidR="00237296" w:rsidRDefault="00237296" w:rsidP="00237296">
      <w:pPr>
        <w:rPr>
          <w:rFonts w:ascii="Arial" w:hAnsi="Arial" w:cs="Arial"/>
          <w:b/>
        </w:rPr>
      </w:pPr>
    </w:p>
    <w:p w14:paraId="784DF11A" w14:textId="6A638E2D" w:rsidR="00237296" w:rsidRDefault="00237296" w:rsidP="007B1846">
      <w:pPr>
        <w:spacing w:before="120" w:after="120"/>
        <w:rPr>
          <w:rFonts w:ascii="Arial" w:hAnsi="Arial" w:cs="Arial"/>
          <w:b/>
        </w:rPr>
      </w:pPr>
      <w:r w:rsidRPr="009320C8">
        <w:rPr>
          <w:rFonts w:ascii="Arial" w:hAnsi="Arial" w:cs="Arial"/>
          <w:b/>
        </w:rPr>
        <w:t>References</w:t>
      </w:r>
    </w:p>
    <w:p w14:paraId="69C09139" w14:textId="77777777" w:rsidR="000D7BEC" w:rsidRPr="000D7BEC" w:rsidRDefault="00CA2DD2" w:rsidP="000D7BEC">
      <w:pPr>
        <w:pStyle w:val="ListParagraph"/>
        <w:numPr>
          <w:ilvl w:val="0"/>
          <w:numId w:val="3"/>
        </w:numPr>
        <w:rPr>
          <w:rFonts w:ascii="Arial" w:hAnsi="Arial" w:cs="Arial"/>
          <w:sz w:val="22"/>
          <w:szCs w:val="22"/>
        </w:rPr>
      </w:pPr>
      <w:r w:rsidRPr="000D7BEC">
        <w:rPr>
          <w:rFonts w:ascii="Arial" w:hAnsi="Arial" w:cs="Arial"/>
          <w:sz w:val="22"/>
          <w:szCs w:val="22"/>
        </w:rPr>
        <w:t>Sayers EW, Agarwala R, Bolton EE, Brister JR, Canese K, Clark K, et al. Database resources of the National Center for Biotechnology Information. Nucleic Acids Res. 2019;47(D1):D23-D28. doi: 10.1093/nar/gkz899. PMID: 31602479.</w:t>
      </w:r>
    </w:p>
    <w:p w14:paraId="23EB54F7" w14:textId="77777777" w:rsidR="000D7BEC" w:rsidRPr="000D7BEC" w:rsidRDefault="00CA2DD2" w:rsidP="000D7BEC">
      <w:pPr>
        <w:pStyle w:val="ListParagraph"/>
        <w:numPr>
          <w:ilvl w:val="0"/>
          <w:numId w:val="3"/>
        </w:numPr>
        <w:rPr>
          <w:rFonts w:ascii="Arial" w:hAnsi="Arial" w:cs="Arial"/>
          <w:sz w:val="22"/>
          <w:szCs w:val="22"/>
        </w:rPr>
      </w:pPr>
      <w:r w:rsidRPr="000D7BEC">
        <w:rPr>
          <w:rFonts w:ascii="Arial" w:hAnsi="Arial" w:cs="Arial"/>
          <w:sz w:val="22"/>
          <w:szCs w:val="22"/>
        </w:rPr>
        <w:t>Tolstoy I, Kropinski AM, Brister JR. Bacteriophage Taxonomy: An Evolving Discipline. Methods Mol Biol. 2018;1693:57-71. doi: 10.1007/978-1-4939-7395-8_6. PMID:     29119432.</w:t>
      </w:r>
    </w:p>
    <w:p w14:paraId="686CB73A" w14:textId="77777777" w:rsidR="000D7BEC" w:rsidRPr="000D7BEC" w:rsidRDefault="00CA2DD2" w:rsidP="000D7BEC">
      <w:pPr>
        <w:pStyle w:val="ListParagraph"/>
        <w:numPr>
          <w:ilvl w:val="0"/>
          <w:numId w:val="3"/>
        </w:numPr>
        <w:rPr>
          <w:rFonts w:ascii="Arial" w:hAnsi="Arial" w:cs="Arial"/>
          <w:sz w:val="22"/>
          <w:szCs w:val="22"/>
        </w:rPr>
      </w:pPr>
      <w:r w:rsidRPr="000D7BEC">
        <w:rPr>
          <w:rFonts w:ascii="Arial" w:hAnsi="Arial" w:cs="Arial"/>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36751076" w14:textId="77777777" w:rsidR="000D7BEC" w:rsidRPr="000D7BEC" w:rsidRDefault="00CA2DD2" w:rsidP="000D7BEC">
      <w:pPr>
        <w:pStyle w:val="ListParagraph"/>
        <w:numPr>
          <w:ilvl w:val="0"/>
          <w:numId w:val="3"/>
        </w:numPr>
        <w:rPr>
          <w:rFonts w:ascii="Arial" w:hAnsi="Arial" w:cs="Arial"/>
          <w:sz w:val="22"/>
          <w:szCs w:val="22"/>
        </w:rPr>
      </w:pPr>
      <w:r w:rsidRPr="000D7BEC">
        <w:rPr>
          <w:rFonts w:ascii="Arial" w:hAnsi="Arial" w:cs="Arial"/>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54AC42CB" w14:textId="77777777" w:rsidR="000D7BEC" w:rsidRPr="000D7BEC" w:rsidRDefault="00CA2DD2" w:rsidP="000D7BEC">
      <w:pPr>
        <w:pStyle w:val="ListParagraph"/>
        <w:numPr>
          <w:ilvl w:val="0"/>
          <w:numId w:val="3"/>
        </w:numPr>
        <w:rPr>
          <w:rFonts w:ascii="Arial" w:hAnsi="Arial" w:cs="Arial"/>
          <w:sz w:val="22"/>
          <w:szCs w:val="22"/>
        </w:rPr>
      </w:pPr>
      <w:r w:rsidRPr="000D7BEC">
        <w:rPr>
          <w:rFonts w:ascii="Arial" w:hAnsi="Arial" w:cs="Arial"/>
          <w:sz w:val="22"/>
          <w:szCs w:val="22"/>
        </w:rPr>
        <w:lastRenderedPageBreak/>
        <w:t>Chan PP, Lowe TM. tRNAscan-SE: Searching for tRNA Genes in Genomic Sequences. Methods Mol Biol. 2019;1962:1-14. doi: 10.1007/978-1-4939-9173-0_1. PMID:     31020551.</w:t>
      </w:r>
    </w:p>
    <w:p w14:paraId="369F281F" w14:textId="77777777" w:rsidR="000D7BEC" w:rsidRPr="000D7BEC" w:rsidRDefault="00CA2DD2" w:rsidP="000D7BEC">
      <w:pPr>
        <w:pStyle w:val="ListParagraph"/>
        <w:numPr>
          <w:ilvl w:val="0"/>
          <w:numId w:val="3"/>
        </w:numPr>
        <w:rPr>
          <w:rFonts w:ascii="Arial" w:hAnsi="Arial" w:cs="Arial"/>
          <w:sz w:val="22"/>
          <w:szCs w:val="22"/>
        </w:rPr>
      </w:pPr>
      <w:r w:rsidRPr="000D7BEC">
        <w:rPr>
          <w:rFonts w:ascii="Arial" w:hAnsi="Arial" w:cs="Arial"/>
          <w:sz w:val="22"/>
          <w:szCs w:val="22"/>
        </w:rPr>
        <w:t>Turner D, Reynolds D, Seto D, Mahadevan P. CoreGenes3.5: a webserver for the determination of core genes from sets of viral and small bacterial genomes. BMC Res Notes. 2013;6:140. doi: 10.1186/1756-0500-6-140.  PMID:   23566564.</w:t>
      </w:r>
    </w:p>
    <w:p w14:paraId="38C4E3D3" w14:textId="77777777" w:rsidR="000D7BEC" w:rsidRPr="000D7BEC" w:rsidRDefault="00CA2DD2" w:rsidP="000D7BEC">
      <w:pPr>
        <w:pStyle w:val="ListParagraph"/>
        <w:numPr>
          <w:ilvl w:val="0"/>
          <w:numId w:val="3"/>
        </w:numPr>
        <w:rPr>
          <w:rFonts w:ascii="Arial" w:hAnsi="Arial" w:cs="Arial"/>
          <w:sz w:val="22"/>
          <w:szCs w:val="22"/>
        </w:rPr>
      </w:pPr>
      <w:r w:rsidRPr="000D7BEC">
        <w:rPr>
          <w:rFonts w:ascii="Arial" w:hAnsi="Arial" w:cs="Arial"/>
          <w:sz w:val="22"/>
          <w:szCs w:val="22"/>
        </w:rPr>
        <w:t>Darling AE, Mau B, Perna NT. progressiveMauve: multiple genome alignment with gene gain, loss and rearrangement. PLoS One. 2010;5(6):e11147.  doi: 10.1371/journal.pone.0011147.  PMID: 20593022.</w:t>
      </w:r>
    </w:p>
    <w:p w14:paraId="47C9AFA2" w14:textId="77777777" w:rsidR="000D7BEC" w:rsidRPr="000D7BEC" w:rsidRDefault="00CA2DD2" w:rsidP="000D7BEC">
      <w:pPr>
        <w:pStyle w:val="ListParagraph"/>
        <w:numPr>
          <w:ilvl w:val="0"/>
          <w:numId w:val="3"/>
        </w:numPr>
        <w:rPr>
          <w:rFonts w:ascii="Arial" w:hAnsi="Arial" w:cs="Arial"/>
          <w:sz w:val="22"/>
          <w:szCs w:val="22"/>
        </w:rPr>
      </w:pPr>
      <w:r w:rsidRPr="000D7BEC">
        <w:rPr>
          <w:rFonts w:ascii="Arial" w:hAnsi="Arial" w:cs="Arial"/>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35A3857A" w14:textId="5C872600" w:rsidR="00CA2DD2" w:rsidRPr="000D7BEC" w:rsidRDefault="00CA2DD2" w:rsidP="000D7BEC">
      <w:pPr>
        <w:pStyle w:val="ListParagraph"/>
        <w:numPr>
          <w:ilvl w:val="0"/>
          <w:numId w:val="3"/>
        </w:numPr>
        <w:rPr>
          <w:rFonts w:ascii="Arial" w:hAnsi="Arial" w:cs="Arial"/>
          <w:sz w:val="22"/>
          <w:szCs w:val="22"/>
        </w:rPr>
      </w:pPr>
      <w:r w:rsidRPr="000D7BEC">
        <w:rPr>
          <w:rFonts w:ascii="Arial" w:hAnsi="Arial" w:cs="Arial"/>
          <w:sz w:val="22"/>
          <w:szCs w:val="22"/>
        </w:rPr>
        <w:t>Anisimova M, Gascuel O. Approximate likelihood-ratio test for branches: A fast, accurate, and powerful alternative. Syst Biol. 2006;55(4):539-52.  PMID: 16785212.  DOI:     10.1080/10635150600755453.</w:t>
      </w:r>
    </w:p>
    <w:p w14:paraId="085250E2" w14:textId="77777777" w:rsidR="00CA2DD2" w:rsidRDefault="00CA2DD2" w:rsidP="007B1846">
      <w:pPr>
        <w:spacing w:before="120" w:after="120"/>
        <w:rPr>
          <w:rFonts w:ascii="Arial" w:hAnsi="Arial" w:cs="Arial"/>
          <w:b/>
        </w:rPr>
      </w:pPr>
    </w:p>
    <w:sectPr w:rsidR="00CA2DD2" w:rsidSect="00584D75">
      <w:headerReference w:type="default" r:id="rId20"/>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1D195D" w14:textId="77777777" w:rsidR="008400F5" w:rsidRDefault="008400F5" w:rsidP="004609D1">
      <w:r>
        <w:separator/>
      </w:r>
    </w:p>
  </w:endnote>
  <w:endnote w:type="continuationSeparator" w:id="0">
    <w:p w14:paraId="3F5EEB47" w14:textId="77777777" w:rsidR="008400F5" w:rsidRDefault="008400F5"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829793" w14:textId="77777777" w:rsidR="008400F5" w:rsidRDefault="008400F5" w:rsidP="004609D1">
      <w:r>
        <w:separator/>
      </w:r>
    </w:p>
  </w:footnote>
  <w:footnote w:type="continuationSeparator" w:id="0">
    <w:p w14:paraId="6FE291D4" w14:textId="77777777" w:rsidR="008400F5" w:rsidRDefault="008400F5"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F634D16"/>
    <w:multiLevelType w:val="hybridMultilevel"/>
    <w:tmpl w:val="12E43C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3928029E"/>
    <w:multiLevelType w:val="hybridMultilevel"/>
    <w:tmpl w:val="DC149B1C"/>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63F"/>
    <w:rsid w:val="00016AFA"/>
    <w:rsid w:val="00035181"/>
    <w:rsid w:val="00041A6A"/>
    <w:rsid w:val="0006407D"/>
    <w:rsid w:val="00074276"/>
    <w:rsid w:val="000834F4"/>
    <w:rsid w:val="000945FD"/>
    <w:rsid w:val="000A22DE"/>
    <w:rsid w:val="000A6152"/>
    <w:rsid w:val="000A7D02"/>
    <w:rsid w:val="000B2475"/>
    <w:rsid w:val="000B5CE2"/>
    <w:rsid w:val="000C7139"/>
    <w:rsid w:val="000D3CCD"/>
    <w:rsid w:val="000D7BEC"/>
    <w:rsid w:val="000E69E9"/>
    <w:rsid w:val="000F27A6"/>
    <w:rsid w:val="00121243"/>
    <w:rsid w:val="00122AF9"/>
    <w:rsid w:val="00123B8F"/>
    <w:rsid w:val="00132568"/>
    <w:rsid w:val="0017440B"/>
    <w:rsid w:val="001A2500"/>
    <w:rsid w:val="001C1BF5"/>
    <w:rsid w:val="001D3F64"/>
    <w:rsid w:val="001D4AAF"/>
    <w:rsid w:val="001E36C8"/>
    <w:rsid w:val="001E6D21"/>
    <w:rsid w:val="00215F51"/>
    <w:rsid w:val="00237296"/>
    <w:rsid w:val="00262EDD"/>
    <w:rsid w:val="00271ECE"/>
    <w:rsid w:val="00286FE5"/>
    <w:rsid w:val="00296A03"/>
    <w:rsid w:val="002A43A2"/>
    <w:rsid w:val="002B0EBC"/>
    <w:rsid w:val="002C03EF"/>
    <w:rsid w:val="002D55C6"/>
    <w:rsid w:val="002F2194"/>
    <w:rsid w:val="002F51EA"/>
    <w:rsid w:val="002F53BA"/>
    <w:rsid w:val="002F6249"/>
    <w:rsid w:val="003030E4"/>
    <w:rsid w:val="003263A5"/>
    <w:rsid w:val="00327677"/>
    <w:rsid w:val="00350BFB"/>
    <w:rsid w:val="00351D0D"/>
    <w:rsid w:val="0035571D"/>
    <w:rsid w:val="00360C13"/>
    <w:rsid w:val="00365B9B"/>
    <w:rsid w:val="00380B0D"/>
    <w:rsid w:val="003C01E0"/>
    <w:rsid w:val="003F3772"/>
    <w:rsid w:val="003F4FFD"/>
    <w:rsid w:val="00404760"/>
    <w:rsid w:val="00412944"/>
    <w:rsid w:val="0042253D"/>
    <w:rsid w:val="004304FF"/>
    <w:rsid w:val="004609D1"/>
    <w:rsid w:val="00487393"/>
    <w:rsid w:val="004A4902"/>
    <w:rsid w:val="004B4739"/>
    <w:rsid w:val="004D711E"/>
    <w:rsid w:val="004E4914"/>
    <w:rsid w:val="004F5E21"/>
    <w:rsid w:val="00554817"/>
    <w:rsid w:val="00556D4B"/>
    <w:rsid w:val="00583286"/>
    <w:rsid w:val="00584D75"/>
    <w:rsid w:val="005A465C"/>
    <w:rsid w:val="005A697E"/>
    <w:rsid w:val="005C1A55"/>
    <w:rsid w:val="005D5C6E"/>
    <w:rsid w:val="00604988"/>
    <w:rsid w:val="00610D3A"/>
    <w:rsid w:val="00610F11"/>
    <w:rsid w:val="006164B4"/>
    <w:rsid w:val="0063589C"/>
    <w:rsid w:val="0064037B"/>
    <w:rsid w:val="006550ED"/>
    <w:rsid w:val="00670B2E"/>
    <w:rsid w:val="0068159F"/>
    <w:rsid w:val="00696D9C"/>
    <w:rsid w:val="006B664E"/>
    <w:rsid w:val="006B6877"/>
    <w:rsid w:val="006C6960"/>
    <w:rsid w:val="006D2B31"/>
    <w:rsid w:val="00733714"/>
    <w:rsid w:val="00743C98"/>
    <w:rsid w:val="00750B77"/>
    <w:rsid w:val="007547EA"/>
    <w:rsid w:val="007611D2"/>
    <w:rsid w:val="00765614"/>
    <w:rsid w:val="00772C91"/>
    <w:rsid w:val="007843C5"/>
    <w:rsid w:val="00786E0E"/>
    <w:rsid w:val="00793391"/>
    <w:rsid w:val="007A7DFF"/>
    <w:rsid w:val="007B1846"/>
    <w:rsid w:val="007B24DA"/>
    <w:rsid w:val="007B34A8"/>
    <w:rsid w:val="007E56F2"/>
    <w:rsid w:val="0081653F"/>
    <w:rsid w:val="0082104E"/>
    <w:rsid w:val="00824222"/>
    <w:rsid w:val="00830673"/>
    <w:rsid w:val="008400F5"/>
    <w:rsid w:val="00853539"/>
    <w:rsid w:val="00857A32"/>
    <w:rsid w:val="008831E4"/>
    <w:rsid w:val="00883B83"/>
    <w:rsid w:val="00887D4D"/>
    <w:rsid w:val="00891DEA"/>
    <w:rsid w:val="008A1420"/>
    <w:rsid w:val="008B657D"/>
    <w:rsid w:val="008D4F59"/>
    <w:rsid w:val="009018F4"/>
    <w:rsid w:val="00913922"/>
    <w:rsid w:val="009505C5"/>
    <w:rsid w:val="009513B3"/>
    <w:rsid w:val="00957E83"/>
    <w:rsid w:val="009A63E5"/>
    <w:rsid w:val="009B5377"/>
    <w:rsid w:val="009C29D0"/>
    <w:rsid w:val="009E1DEF"/>
    <w:rsid w:val="009F1E18"/>
    <w:rsid w:val="00A03C8D"/>
    <w:rsid w:val="00A04A34"/>
    <w:rsid w:val="00A07E47"/>
    <w:rsid w:val="00A31C20"/>
    <w:rsid w:val="00A47567"/>
    <w:rsid w:val="00A55CD4"/>
    <w:rsid w:val="00A663BA"/>
    <w:rsid w:val="00A8707C"/>
    <w:rsid w:val="00A93526"/>
    <w:rsid w:val="00AA3BF0"/>
    <w:rsid w:val="00AB6775"/>
    <w:rsid w:val="00AC0815"/>
    <w:rsid w:val="00AC605A"/>
    <w:rsid w:val="00AC620D"/>
    <w:rsid w:val="00AD040D"/>
    <w:rsid w:val="00AD7922"/>
    <w:rsid w:val="00AE6609"/>
    <w:rsid w:val="00AE6FB4"/>
    <w:rsid w:val="00B11029"/>
    <w:rsid w:val="00B13B77"/>
    <w:rsid w:val="00B20FE4"/>
    <w:rsid w:val="00B2214B"/>
    <w:rsid w:val="00B36C9C"/>
    <w:rsid w:val="00B52DF3"/>
    <w:rsid w:val="00B62F80"/>
    <w:rsid w:val="00B634B7"/>
    <w:rsid w:val="00B930D8"/>
    <w:rsid w:val="00B97EDC"/>
    <w:rsid w:val="00BA7C8B"/>
    <w:rsid w:val="00BB3850"/>
    <w:rsid w:val="00BD68D8"/>
    <w:rsid w:val="00C134C5"/>
    <w:rsid w:val="00C14FBF"/>
    <w:rsid w:val="00C35DAD"/>
    <w:rsid w:val="00C40BA4"/>
    <w:rsid w:val="00C5072D"/>
    <w:rsid w:val="00C61519"/>
    <w:rsid w:val="00C63232"/>
    <w:rsid w:val="00C63790"/>
    <w:rsid w:val="00C72BBB"/>
    <w:rsid w:val="00C8180D"/>
    <w:rsid w:val="00C85371"/>
    <w:rsid w:val="00CA2DD2"/>
    <w:rsid w:val="00CA467A"/>
    <w:rsid w:val="00CB2F6E"/>
    <w:rsid w:val="00CB5EA8"/>
    <w:rsid w:val="00CD030E"/>
    <w:rsid w:val="00D14B4B"/>
    <w:rsid w:val="00D31F56"/>
    <w:rsid w:val="00D406A2"/>
    <w:rsid w:val="00D40FB4"/>
    <w:rsid w:val="00D5298F"/>
    <w:rsid w:val="00D572F3"/>
    <w:rsid w:val="00DB5FFF"/>
    <w:rsid w:val="00DB6B04"/>
    <w:rsid w:val="00DF35BB"/>
    <w:rsid w:val="00DF4107"/>
    <w:rsid w:val="00DF7F00"/>
    <w:rsid w:val="00E01C77"/>
    <w:rsid w:val="00E46C93"/>
    <w:rsid w:val="00E71BCC"/>
    <w:rsid w:val="00E75DB4"/>
    <w:rsid w:val="00E84439"/>
    <w:rsid w:val="00EA1882"/>
    <w:rsid w:val="00EA68E3"/>
    <w:rsid w:val="00EA6E15"/>
    <w:rsid w:val="00EA7785"/>
    <w:rsid w:val="00F05B35"/>
    <w:rsid w:val="00F12E84"/>
    <w:rsid w:val="00F1492B"/>
    <w:rsid w:val="00F158B6"/>
    <w:rsid w:val="00F33B2C"/>
    <w:rsid w:val="00F50DBA"/>
    <w:rsid w:val="00F552E6"/>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CA2DD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velien.adriaenssens@quadram.ac.uk" TargetMode="External"/><Relationship Id="rId13" Type="http://schemas.openxmlformats.org/officeDocument/2006/relationships/hyperlink" Target="https://www.ncbi.nlm.nih.gov/nuccore/MK061412.1" TargetMode="External"/><Relationship Id="rId18" Type="http://schemas.openxmlformats.org/officeDocument/2006/relationships/image" Target="media/image3.ti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phagesdb.org/phages/Gilson/" TargetMode="External"/><Relationship Id="rId17" Type="http://schemas.openxmlformats.org/officeDocument/2006/relationships/image" Target="media/image2.TIF"/><Relationship Id="rId2" Type="http://schemas.openxmlformats.org/officeDocument/2006/relationships/styles" Target="styles.xml"/><Relationship Id="rId16" Type="http://schemas.openxmlformats.org/officeDocument/2006/relationships/hyperlink" Target="https://phagesdb.org/phages/Gilson/" TargetMode="External"/><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Phage.Canada@gmail.com" TargetMode="External"/><Relationship Id="rId5" Type="http://schemas.openxmlformats.org/officeDocument/2006/relationships/footnotes" Target="footnotes.xml"/><Relationship Id="rId15" Type="http://schemas.openxmlformats.org/officeDocument/2006/relationships/hyperlink" Target="http://binf.gmu.edu:8080/CoreGenes3.5/" TargetMode="External"/><Relationship Id="rId10" Type="http://schemas.openxmlformats.org/officeDocument/2006/relationships/hyperlink" Target="mailto:dann2.turner@uwe.ac.uk" TargetMode="External"/><Relationship Id="rId19" Type="http://schemas.openxmlformats.org/officeDocument/2006/relationships/image" Target="media/image4.tif"/><Relationship Id="rId4" Type="http://schemas.openxmlformats.org/officeDocument/2006/relationships/webSettings" Target="webSettings.xml"/><Relationship Id="rId9" Type="http://schemas.openxmlformats.org/officeDocument/2006/relationships/hyperlink" Target="mailto:tolstoy@ncbi.nlm.nih.gov" TargetMode="External"/><Relationship Id="rId14" Type="http://schemas.openxmlformats.org/officeDocument/2006/relationships/hyperlink" Target="https://www.ncbi.nlm.nih.gov/nuccore/MH651172.1"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6</Pages>
  <Words>1060</Words>
  <Characters>6042</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8</cp:revision>
  <dcterms:created xsi:type="dcterms:W3CDTF">2020-08-03T10:20:00Z</dcterms:created>
  <dcterms:modified xsi:type="dcterms:W3CDTF">2021-03-05T04:40:00Z</dcterms:modified>
</cp:coreProperties>
</file>