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CCE64B6" w:rsidR="00F05B35" w:rsidRPr="00EA788C" w:rsidRDefault="00550D86" w:rsidP="009623BE">
            <w:pPr>
              <w:pStyle w:val="BodyTextIndent"/>
              <w:ind w:left="0" w:firstLine="0"/>
              <w:jc w:val="center"/>
              <w:rPr>
                <w:rFonts w:ascii="Arial" w:hAnsi="Arial" w:cs="Arial"/>
                <w:b/>
                <w:bCs/>
                <w:i/>
                <w:sz w:val="28"/>
                <w:szCs w:val="28"/>
              </w:rPr>
            </w:pPr>
            <w:r w:rsidRPr="00550D86">
              <w:rPr>
                <w:rFonts w:ascii="Arial" w:hAnsi="Arial" w:cs="Arial"/>
                <w:b/>
                <w:bCs/>
                <w:color w:val="000000" w:themeColor="text1"/>
                <w:sz w:val="28"/>
                <w:szCs w:val="28"/>
              </w:rPr>
              <w:t>2020.035B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79629B52" w:rsidR="00F05B35" w:rsidRPr="00DD1A51" w:rsidRDefault="00F05B35" w:rsidP="00A8707C">
            <w:pPr>
              <w:spacing w:before="120"/>
              <w:rPr>
                <w:rFonts w:ascii="Arial" w:hAnsi="Arial" w:cs="Arial"/>
                <w:b/>
                <w:sz w:val="22"/>
                <w:szCs w:val="22"/>
              </w:rPr>
            </w:pPr>
            <w:r w:rsidRPr="009320C8">
              <w:rPr>
                <w:rFonts w:ascii="Arial" w:hAnsi="Arial" w:cs="Arial"/>
                <w:b/>
              </w:rPr>
              <w:t xml:space="preserve">Short title: </w:t>
            </w:r>
            <w:r w:rsidR="00550D86">
              <w:rPr>
                <w:rFonts w:ascii="Arial" w:hAnsi="Arial" w:cs="Arial"/>
                <w:bCs/>
                <w:sz w:val="22"/>
                <w:szCs w:val="22"/>
              </w:rPr>
              <w:t>T</w:t>
            </w:r>
            <w:r w:rsidR="00A008BD" w:rsidRPr="00550D86">
              <w:rPr>
                <w:rFonts w:ascii="Arial" w:hAnsi="Arial" w:cs="Arial"/>
                <w:bCs/>
                <w:sz w:val="22"/>
                <w:szCs w:val="22"/>
              </w:rPr>
              <w:t xml:space="preserve">axonomic analysis of the myoviruses infecting </w:t>
            </w:r>
            <w:r w:rsidR="00A008BD" w:rsidRPr="00550D86">
              <w:rPr>
                <w:rFonts w:ascii="Arial" w:hAnsi="Arial" w:cs="Arial"/>
                <w:bCs/>
                <w:i/>
                <w:iCs/>
                <w:sz w:val="22"/>
                <w:szCs w:val="22"/>
              </w:rPr>
              <w:t>Clostridioides difficile</w:t>
            </w:r>
            <w:r w:rsidR="00DD1A51">
              <w:rPr>
                <w:rFonts w:ascii="Arial" w:hAnsi="Arial" w:cs="Arial"/>
                <w:bCs/>
                <w:sz w:val="22"/>
                <w:szCs w:val="22"/>
              </w:rPr>
              <w:t xml:space="preserve"> (</w:t>
            </w:r>
            <w:r w:rsidR="00DD1A51" w:rsidRPr="00DD1A51">
              <w:rPr>
                <w:rFonts w:ascii="Arial" w:hAnsi="Arial" w:cs="Arial"/>
                <w:bCs/>
                <w:i/>
                <w:iCs/>
                <w:sz w:val="22"/>
                <w:szCs w:val="22"/>
              </w:rPr>
              <w:t>Caudovirales</w:t>
            </w:r>
            <w:r w:rsidR="00DD1A51">
              <w:rPr>
                <w:rFonts w:ascii="Arial" w:hAnsi="Arial" w:cs="Arial"/>
                <w:bCs/>
                <w:sz w:val="22"/>
                <w:szCs w:val="22"/>
              </w:rPr>
              <w:t xml:space="preserve">: </w:t>
            </w:r>
            <w:r w:rsidR="00DD1A51" w:rsidRPr="00DD1A51">
              <w:rPr>
                <w:rFonts w:ascii="Arial" w:hAnsi="Arial" w:cs="Arial"/>
                <w:bCs/>
                <w:i/>
                <w:iCs/>
                <w:sz w:val="22"/>
                <w:szCs w:val="22"/>
              </w:rPr>
              <w:t>Myoviridae</w:t>
            </w:r>
            <w:r w:rsidR="00DD1A51">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A008BD" w14:paraId="6C9F2292" w14:textId="77777777" w:rsidTr="00F05B35">
        <w:tc>
          <w:tcPr>
            <w:tcW w:w="4368" w:type="dxa"/>
          </w:tcPr>
          <w:p w14:paraId="6068B775" w14:textId="5F4D3916" w:rsidR="00A008BD" w:rsidRPr="00521CB0" w:rsidRDefault="00A008BD" w:rsidP="00A008BD">
            <w:pPr>
              <w:rPr>
                <w:rFonts w:ascii="Arial" w:hAnsi="Arial" w:cs="Arial"/>
                <w:sz w:val="22"/>
                <w:szCs w:val="22"/>
              </w:rPr>
            </w:pPr>
            <w:r w:rsidRPr="00521CB0">
              <w:rPr>
                <w:rFonts w:ascii="Arial" w:hAnsi="Arial" w:cs="Arial"/>
                <w:sz w:val="22"/>
                <w:szCs w:val="22"/>
              </w:rPr>
              <w:t>Adriaenssens EM,</w:t>
            </w:r>
            <w:r w:rsidR="00550D86">
              <w:rPr>
                <w:rFonts w:ascii="Arial" w:hAnsi="Arial" w:cs="Arial"/>
                <w:sz w:val="22"/>
                <w:szCs w:val="22"/>
              </w:rPr>
              <w:t xml:space="preserve"> </w:t>
            </w:r>
            <w:r w:rsidRPr="00521CB0">
              <w:rPr>
                <w:rFonts w:ascii="Arial" w:hAnsi="Arial" w:cs="Arial"/>
                <w:sz w:val="22"/>
                <w:szCs w:val="22"/>
              </w:rPr>
              <w:t>Tolstoy I,</w:t>
            </w:r>
            <w:r w:rsidR="00550D86">
              <w:rPr>
                <w:rFonts w:ascii="Arial" w:hAnsi="Arial" w:cs="Arial"/>
                <w:sz w:val="22"/>
                <w:szCs w:val="22"/>
              </w:rPr>
              <w:t xml:space="preserve"> </w:t>
            </w:r>
            <w:r>
              <w:rPr>
                <w:rFonts w:ascii="Arial" w:hAnsi="Arial" w:cs="Arial"/>
                <w:sz w:val="22"/>
                <w:szCs w:val="22"/>
              </w:rPr>
              <w:t>Turner D,</w:t>
            </w:r>
            <w:r w:rsidR="00550D86">
              <w:rPr>
                <w:rFonts w:ascii="Arial" w:hAnsi="Arial" w:cs="Arial"/>
                <w:sz w:val="22"/>
                <w:szCs w:val="22"/>
              </w:rPr>
              <w:t xml:space="preserve"> </w:t>
            </w:r>
            <w:r w:rsidRPr="00521CB0">
              <w:rPr>
                <w:rFonts w:ascii="Arial" w:hAnsi="Arial" w:cs="Arial"/>
                <w:sz w:val="22"/>
                <w:szCs w:val="22"/>
              </w:rPr>
              <w:t>Kropinski AM</w:t>
            </w:r>
          </w:p>
          <w:p w14:paraId="36B6B778" w14:textId="591A4B53" w:rsidR="00A008BD" w:rsidRPr="00121243" w:rsidRDefault="00A008BD" w:rsidP="00A008BD">
            <w:pPr>
              <w:rPr>
                <w:rFonts w:ascii="Arial" w:hAnsi="Arial" w:cs="Arial"/>
                <w:sz w:val="22"/>
                <w:szCs w:val="22"/>
              </w:rPr>
            </w:pPr>
          </w:p>
        </w:tc>
        <w:tc>
          <w:tcPr>
            <w:tcW w:w="4704" w:type="dxa"/>
          </w:tcPr>
          <w:p w14:paraId="6A4A7DE6" w14:textId="77777777" w:rsidR="00A008BD" w:rsidRPr="00521CB0" w:rsidRDefault="00034FA8" w:rsidP="00A008BD">
            <w:pPr>
              <w:rPr>
                <w:rFonts w:ascii="Arial" w:hAnsi="Arial" w:cs="Arial"/>
                <w:sz w:val="22"/>
                <w:szCs w:val="22"/>
              </w:rPr>
            </w:pPr>
            <w:hyperlink r:id="rId8" w:history="1">
              <w:r w:rsidR="00A008BD" w:rsidRPr="00521CB0">
                <w:rPr>
                  <w:rStyle w:val="Hyperlink"/>
                  <w:rFonts w:ascii="Arial" w:hAnsi="Arial" w:cs="Arial"/>
                  <w:color w:val="auto"/>
                  <w:sz w:val="22"/>
                  <w:szCs w:val="22"/>
                </w:rPr>
                <w:t>evelien.adriaenssens@quadram.ac.uk</w:t>
              </w:r>
            </w:hyperlink>
            <w:r w:rsidR="00A008BD" w:rsidRPr="00521CB0">
              <w:rPr>
                <w:rFonts w:ascii="Arial" w:hAnsi="Arial" w:cs="Arial"/>
                <w:sz w:val="22"/>
                <w:szCs w:val="22"/>
              </w:rPr>
              <w:t xml:space="preserve">;   </w:t>
            </w:r>
          </w:p>
          <w:p w14:paraId="46CCDAEA" w14:textId="77777777" w:rsidR="00A008BD" w:rsidRDefault="00034FA8" w:rsidP="00A008BD">
            <w:pPr>
              <w:rPr>
                <w:rFonts w:ascii="Arial" w:hAnsi="Arial" w:cs="Arial"/>
                <w:sz w:val="22"/>
                <w:szCs w:val="22"/>
              </w:rPr>
            </w:pPr>
            <w:hyperlink r:id="rId9" w:history="1">
              <w:r w:rsidR="00A008BD" w:rsidRPr="00521CB0">
                <w:rPr>
                  <w:rStyle w:val="Hyperlink"/>
                  <w:rFonts w:ascii="Arial" w:hAnsi="Arial" w:cs="Arial"/>
                  <w:color w:val="auto"/>
                  <w:sz w:val="22"/>
                  <w:szCs w:val="22"/>
                </w:rPr>
                <w:t>tolstoy@ncbi.nlm.nih.gov</w:t>
              </w:r>
            </w:hyperlink>
            <w:r w:rsidR="00A008BD" w:rsidRPr="00521CB0">
              <w:rPr>
                <w:rFonts w:ascii="Arial" w:hAnsi="Arial" w:cs="Arial"/>
                <w:sz w:val="22"/>
                <w:szCs w:val="22"/>
              </w:rPr>
              <w:t>;</w:t>
            </w:r>
          </w:p>
          <w:p w14:paraId="3BF70E3D" w14:textId="77777777" w:rsidR="00A008BD" w:rsidRPr="00521CB0" w:rsidRDefault="00034FA8" w:rsidP="00A008BD">
            <w:pPr>
              <w:rPr>
                <w:rFonts w:ascii="Arial" w:hAnsi="Arial" w:cs="Arial"/>
                <w:sz w:val="22"/>
                <w:szCs w:val="22"/>
              </w:rPr>
            </w:pPr>
            <w:hyperlink r:id="rId10" w:history="1">
              <w:r w:rsidR="00A008BD" w:rsidRPr="00DE7A06">
                <w:rPr>
                  <w:rStyle w:val="Hyperlink"/>
                  <w:rFonts w:ascii="Arial" w:hAnsi="Arial" w:cs="Arial"/>
                  <w:color w:val="auto"/>
                  <w:sz w:val="22"/>
                  <w:szCs w:val="22"/>
                </w:rPr>
                <w:t>dann2.turner@uwe.ac.uk</w:t>
              </w:r>
            </w:hyperlink>
            <w:r w:rsidR="00A008BD">
              <w:rPr>
                <w:rFonts w:ascii="Arial" w:hAnsi="Arial" w:cs="Arial"/>
                <w:sz w:val="22"/>
                <w:szCs w:val="22"/>
              </w:rPr>
              <w:t xml:space="preserve">; </w:t>
            </w:r>
            <w:r w:rsidR="00A008BD" w:rsidRPr="00521CB0">
              <w:rPr>
                <w:rFonts w:ascii="Arial" w:hAnsi="Arial" w:cs="Arial"/>
                <w:sz w:val="22"/>
                <w:szCs w:val="22"/>
              </w:rPr>
              <w:t xml:space="preserve">    </w:t>
            </w:r>
          </w:p>
          <w:p w14:paraId="0FE9FBBA" w14:textId="77777777" w:rsidR="00A008BD" w:rsidRPr="00521CB0" w:rsidRDefault="00034FA8" w:rsidP="00A008BD">
            <w:pPr>
              <w:rPr>
                <w:rFonts w:ascii="Arial" w:hAnsi="Arial" w:cs="Arial"/>
                <w:sz w:val="22"/>
                <w:szCs w:val="22"/>
              </w:rPr>
            </w:pPr>
            <w:hyperlink r:id="rId11" w:history="1">
              <w:r w:rsidR="00A008BD" w:rsidRPr="00521CB0">
                <w:rPr>
                  <w:rStyle w:val="Hyperlink"/>
                  <w:rFonts w:ascii="Arial" w:hAnsi="Arial" w:cs="Arial"/>
                  <w:color w:val="auto"/>
                  <w:sz w:val="22"/>
                  <w:szCs w:val="22"/>
                </w:rPr>
                <w:t>Phage.Canada@gmail.com</w:t>
              </w:r>
            </w:hyperlink>
            <w:r w:rsidR="00A008BD">
              <w:rPr>
                <w:rStyle w:val="Hyperlink"/>
                <w:rFonts w:ascii="Arial" w:hAnsi="Arial" w:cs="Arial"/>
                <w:color w:val="auto"/>
                <w:sz w:val="22"/>
                <w:szCs w:val="22"/>
              </w:rPr>
              <w:t xml:space="preserve"> </w:t>
            </w:r>
            <w:r w:rsidR="00A008BD" w:rsidRPr="00521CB0">
              <w:rPr>
                <w:rFonts w:ascii="Arial" w:hAnsi="Arial" w:cs="Arial"/>
                <w:sz w:val="22"/>
                <w:szCs w:val="22"/>
              </w:rPr>
              <w:t xml:space="preserve">    </w:t>
            </w:r>
          </w:p>
          <w:p w14:paraId="1AA95142" w14:textId="77777777" w:rsidR="00A008BD" w:rsidRPr="00121243" w:rsidRDefault="00A008BD" w:rsidP="00A008BD">
            <w:pPr>
              <w:rPr>
                <w:rFonts w:ascii="Arial" w:hAnsi="Arial" w:cs="Arial"/>
                <w:sz w:val="22"/>
                <w:szCs w:val="22"/>
              </w:rPr>
            </w:pP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3549BFEF" w14:textId="7CA63AC9" w:rsidR="00F05B35" w:rsidRDefault="00F05B35">
            <w:pPr>
              <w:rPr>
                <w:rFonts w:ascii="Arial" w:hAnsi="Arial" w:cs="Arial"/>
                <w:sz w:val="22"/>
                <w:szCs w:val="22"/>
              </w:rPr>
            </w:pPr>
          </w:p>
          <w:p w14:paraId="7653D9B3" w14:textId="7955B82E" w:rsidR="00A008BD" w:rsidRDefault="00A008BD" w:rsidP="00A008BD">
            <w:pPr>
              <w:rPr>
                <w:rFonts w:ascii="Arial" w:hAnsi="Arial" w:cs="Arial"/>
                <w:sz w:val="22"/>
                <w:szCs w:val="22"/>
              </w:rPr>
            </w:pPr>
            <w:r w:rsidRPr="007E3082">
              <w:rPr>
                <w:rFonts w:ascii="Arial" w:hAnsi="Arial" w:cs="Arial"/>
                <w:sz w:val="22"/>
                <w:szCs w:val="22"/>
              </w:rPr>
              <w:t>Quadram Institute</w:t>
            </w:r>
            <w:r>
              <w:rPr>
                <w:rFonts w:ascii="Arial" w:hAnsi="Arial" w:cs="Arial"/>
                <w:sz w:val="22"/>
                <w:szCs w:val="22"/>
              </w:rPr>
              <w:t xml:space="preserve"> Bioscience</w:t>
            </w:r>
            <w:r w:rsidRPr="007E3082">
              <w:rPr>
                <w:rFonts w:ascii="Arial" w:hAnsi="Arial" w:cs="Arial"/>
                <w:sz w:val="22"/>
                <w:szCs w:val="22"/>
              </w:rPr>
              <w:t>, UK [EMA]</w:t>
            </w:r>
          </w:p>
          <w:p w14:paraId="09D3B160" w14:textId="77777777" w:rsidR="00A008BD" w:rsidRPr="007E3082" w:rsidRDefault="00A008BD" w:rsidP="00A008BD">
            <w:pPr>
              <w:rPr>
                <w:rFonts w:ascii="Arial" w:hAnsi="Arial" w:cs="Arial"/>
                <w:sz w:val="22"/>
                <w:szCs w:val="22"/>
              </w:rPr>
            </w:pPr>
            <w:r w:rsidRPr="007E3082">
              <w:rPr>
                <w:rFonts w:ascii="Arial" w:hAnsi="Arial" w:cs="Arial"/>
                <w:sz w:val="22"/>
                <w:szCs w:val="22"/>
              </w:rPr>
              <w:t>NCBI, USA [IT]</w:t>
            </w:r>
          </w:p>
          <w:p w14:paraId="19486168" w14:textId="77777777" w:rsidR="00A008BD" w:rsidRDefault="00A008BD" w:rsidP="00A008BD">
            <w:pPr>
              <w:rPr>
                <w:rFonts w:ascii="Arial" w:hAnsi="Arial" w:cs="Arial"/>
                <w:sz w:val="22"/>
                <w:szCs w:val="22"/>
              </w:rPr>
            </w:pPr>
            <w:r>
              <w:rPr>
                <w:rFonts w:ascii="Arial" w:hAnsi="Arial" w:cs="Arial"/>
                <w:sz w:val="22"/>
                <w:szCs w:val="22"/>
              </w:rPr>
              <w:t>University of the West of England, UK [DT]</w:t>
            </w:r>
          </w:p>
          <w:p w14:paraId="08CD88BC" w14:textId="77777777" w:rsidR="00A008BD" w:rsidRDefault="00A008BD" w:rsidP="00A008BD">
            <w:pPr>
              <w:rPr>
                <w:rFonts w:ascii="Arial" w:hAnsi="Arial" w:cs="Arial"/>
                <w:sz w:val="22"/>
                <w:szCs w:val="22"/>
              </w:rPr>
            </w:pPr>
            <w:r w:rsidRPr="007E3082">
              <w:rPr>
                <w:rFonts w:ascii="Arial" w:hAnsi="Arial" w:cs="Arial"/>
                <w:sz w:val="22"/>
                <w:szCs w:val="22"/>
              </w:rPr>
              <w:t>University of Guelph, Canada [AMK]</w:t>
            </w:r>
          </w:p>
          <w:p w14:paraId="6B198156" w14:textId="5A50904E" w:rsidR="00F05B35" w:rsidRPr="00121243" w:rsidRDefault="00F05B35">
            <w:pPr>
              <w:rPr>
                <w:rFonts w:ascii="Arial" w:hAnsi="Arial" w:cs="Arial"/>
                <w:sz w:val="22"/>
                <w:szCs w:val="22"/>
              </w:rPr>
            </w:pP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2FC138F2" w:rsidR="00121243" w:rsidRPr="00121243" w:rsidRDefault="00A008BD">
            <w:pPr>
              <w:rPr>
                <w:rFonts w:ascii="Arial" w:hAnsi="Arial" w:cs="Arial"/>
                <w:sz w:val="22"/>
                <w:szCs w:val="22"/>
              </w:rPr>
            </w:pPr>
            <w:r>
              <w:rPr>
                <w:rFonts w:ascii="Arial" w:hAnsi="Arial" w:cs="Arial"/>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4273F120" w:rsidR="00F05B35" w:rsidRPr="00121243" w:rsidRDefault="00A008BD" w:rsidP="00F05B35">
            <w:pPr>
              <w:rPr>
                <w:rFonts w:ascii="Arial" w:hAnsi="Arial" w:cs="Arial"/>
                <w:sz w:val="22"/>
                <w:szCs w:val="22"/>
              </w:rPr>
            </w:pPr>
            <w:r>
              <w:rPr>
                <w:rFonts w:ascii="Arial" w:hAnsi="Arial" w:cs="Arial"/>
                <w:sz w:val="22"/>
                <w:szCs w:val="22"/>
              </w:rPr>
              <w:t>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5DD8893E" w:rsidR="00F05B35" w:rsidRPr="00550D86" w:rsidRDefault="00A008BD" w:rsidP="00F05B35">
            <w:pPr>
              <w:rPr>
                <w:rFonts w:ascii="Arial" w:hAnsi="Arial" w:cs="Arial"/>
                <w:sz w:val="22"/>
                <w:szCs w:val="22"/>
              </w:rPr>
            </w:pPr>
            <w:r w:rsidRPr="00550D86">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668554E" w:rsidR="00237296" w:rsidRPr="00550D86" w:rsidRDefault="00550D86" w:rsidP="007B1846">
            <w:pPr>
              <w:spacing w:before="120" w:after="120"/>
              <w:rPr>
                <w:rFonts w:ascii="Arial" w:hAnsi="Arial" w:cs="Arial"/>
                <w:bCs/>
                <w:sz w:val="22"/>
                <w:szCs w:val="22"/>
              </w:rPr>
            </w:pPr>
            <w:bookmarkStart w:id="0" w:name="_Hlk24882170"/>
            <w:r w:rsidRPr="00550D86">
              <w:rPr>
                <w:rFonts w:ascii="Arial" w:hAnsi="Arial" w:cs="Arial"/>
                <w:bCs/>
                <w:sz w:val="22"/>
                <w:szCs w:val="22"/>
              </w:rPr>
              <w:t>2020.035B.</w:t>
            </w:r>
            <w:r w:rsidR="009273AA">
              <w:rPr>
                <w:rFonts w:ascii="Arial" w:hAnsi="Arial" w:cs="Arial"/>
                <w:bCs/>
                <w:sz w:val="22"/>
                <w:szCs w:val="22"/>
              </w:rPr>
              <w:t>R</w:t>
            </w:r>
            <w:r w:rsidRPr="00550D86">
              <w:rPr>
                <w:rFonts w:ascii="Arial" w:hAnsi="Arial" w:cs="Arial"/>
                <w:bCs/>
                <w:sz w:val="22"/>
                <w:szCs w:val="22"/>
              </w:rPr>
              <w:t>.</w:t>
            </w:r>
            <w:r w:rsidR="00A008BD" w:rsidRPr="00550D86">
              <w:rPr>
                <w:rFonts w:ascii="Arial" w:hAnsi="Arial" w:cs="Arial"/>
                <w:bCs/>
                <w:sz w:val="22"/>
                <w:szCs w:val="22"/>
              </w:rPr>
              <w:t>Clostridioides</w:t>
            </w:r>
            <w:bookmarkEnd w:id="0"/>
            <w:r w:rsidR="00A008BD" w:rsidRPr="00550D86">
              <w:rPr>
                <w:rFonts w:ascii="Arial" w:hAnsi="Arial" w:cs="Arial"/>
                <w:bCs/>
                <w:sz w:val="22"/>
                <w:szCs w:val="22"/>
              </w:rPr>
              <w:t>_myoviruses</w:t>
            </w:r>
            <w:r w:rsidRPr="00550D86">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2EECA8CD" w14:textId="77777777" w:rsidR="00237296" w:rsidRPr="00121243" w:rsidRDefault="00237296" w:rsidP="00237296">
            <w:pPr>
              <w:rPr>
                <w:rFonts w:ascii="Arial" w:hAnsi="Arial" w:cs="Arial"/>
                <w:b/>
                <w:sz w:val="22"/>
                <w:szCs w:val="22"/>
              </w:rPr>
            </w:pPr>
          </w:p>
          <w:p w14:paraId="76FE08A3" w14:textId="177B4B23" w:rsidR="00237296" w:rsidRPr="00550D86" w:rsidRDefault="00A008BD" w:rsidP="00237296">
            <w:pPr>
              <w:rPr>
                <w:rFonts w:ascii="Arial" w:hAnsi="Arial" w:cs="Arial"/>
                <w:bCs/>
                <w:sz w:val="22"/>
                <w:szCs w:val="22"/>
              </w:rPr>
            </w:pPr>
            <w:r w:rsidRPr="00550D86">
              <w:rPr>
                <w:rFonts w:ascii="Arial" w:hAnsi="Arial" w:cs="Arial"/>
                <w:bCs/>
                <w:sz w:val="22"/>
                <w:szCs w:val="22"/>
              </w:rPr>
              <w:t xml:space="preserve">Currently only three Clostridioides myoviruses have been taxonomically assigned - to a single genus </w:t>
            </w:r>
            <w:r w:rsidRPr="00550D86">
              <w:rPr>
                <w:rFonts w:ascii="Arial" w:hAnsi="Arial" w:cs="Arial"/>
                <w:bCs/>
                <w:i/>
                <w:iCs/>
                <w:sz w:val="22"/>
                <w:szCs w:val="22"/>
              </w:rPr>
              <w:t>Lubbockvirus</w:t>
            </w:r>
            <w:r w:rsidRPr="00550D86">
              <w:rPr>
                <w:rFonts w:ascii="Arial" w:hAnsi="Arial" w:cs="Arial"/>
                <w:bCs/>
                <w:sz w:val="22"/>
                <w:szCs w:val="22"/>
              </w:rPr>
              <w:t xml:space="preserve">.  A reassessment of this genus reveals that it should be split into two new genera – </w:t>
            </w:r>
            <w:r w:rsidR="007D3F57" w:rsidRPr="00550D86">
              <w:rPr>
                <w:rFonts w:ascii="Arial" w:hAnsi="Arial" w:cs="Arial"/>
                <w:bCs/>
                <w:i/>
                <w:iCs/>
                <w:sz w:val="22"/>
                <w:szCs w:val="22"/>
              </w:rPr>
              <w:t>Yongloolinvirus</w:t>
            </w:r>
            <w:r w:rsidRPr="00550D86">
              <w:rPr>
                <w:rFonts w:ascii="Arial" w:hAnsi="Arial" w:cs="Arial"/>
                <w:bCs/>
                <w:sz w:val="22"/>
                <w:szCs w:val="22"/>
              </w:rPr>
              <w:t xml:space="preserve"> and </w:t>
            </w:r>
            <w:r w:rsidR="007D3F57" w:rsidRPr="00550D86">
              <w:rPr>
                <w:rFonts w:ascii="Arial" w:hAnsi="Arial" w:cs="Arial"/>
                <w:bCs/>
                <w:i/>
                <w:iCs/>
                <w:sz w:val="22"/>
                <w:szCs w:val="22"/>
              </w:rPr>
              <w:t>Colney</w:t>
            </w:r>
            <w:r w:rsidRPr="00550D86">
              <w:rPr>
                <w:rFonts w:ascii="Arial" w:hAnsi="Arial" w:cs="Arial"/>
                <w:bCs/>
                <w:i/>
                <w:iCs/>
                <w:sz w:val="22"/>
                <w:szCs w:val="22"/>
              </w:rPr>
              <w:t>virus</w:t>
            </w:r>
            <w:r w:rsidRPr="00550D86">
              <w:rPr>
                <w:rFonts w:ascii="Arial" w:hAnsi="Arial" w:cs="Arial"/>
                <w:bCs/>
                <w:sz w:val="22"/>
                <w:szCs w:val="22"/>
              </w:rPr>
              <w:t xml:space="preserve">; and, that a further genus, </w:t>
            </w:r>
            <w:r w:rsidRPr="00550D86">
              <w:rPr>
                <w:rFonts w:ascii="Arial" w:hAnsi="Arial" w:cs="Arial"/>
                <w:bCs/>
                <w:i/>
                <w:iCs/>
                <w:sz w:val="22"/>
                <w:szCs w:val="22"/>
              </w:rPr>
              <w:t>Sherbrookevirus</w:t>
            </w:r>
            <w:r w:rsidRPr="00550D86">
              <w:rPr>
                <w:rFonts w:ascii="Arial" w:hAnsi="Arial" w:cs="Arial"/>
                <w:bCs/>
                <w:sz w:val="22"/>
                <w:szCs w:val="22"/>
              </w:rPr>
              <w:t>, be formed.</w:t>
            </w: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A008BD">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7F3083E7" w14:textId="77777777" w:rsidR="00A008BD" w:rsidRDefault="00A008BD" w:rsidP="00A008BD">
      <w:pPr>
        <w:rPr>
          <w:rFonts w:ascii="Arial" w:hAnsi="Arial" w:cs="Arial"/>
          <w:bCs/>
          <w:sz w:val="22"/>
          <w:szCs w:val="22"/>
        </w:rPr>
      </w:pPr>
      <w:r w:rsidRPr="007573ED">
        <w:rPr>
          <w:rFonts w:ascii="Arial" w:hAnsi="Arial" w:cs="Arial"/>
          <w:b/>
          <w:color w:val="0000FF"/>
          <w:sz w:val="22"/>
          <w:szCs w:val="22"/>
        </w:rPr>
        <w:t>Background:</w:t>
      </w:r>
      <w:r>
        <w:rPr>
          <w:rFonts w:ascii="Arial" w:hAnsi="Arial" w:cs="Arial"/>
          <w:b/>
          <w:sz w:val="22"/>
          <w:szCs w:val="22"/>
        </w:rPr>
        <w:t xml:space="preserve"> </w:t>
      </w:r>
      <w:r w:rsidRPr="007573ED">
        <w:rPr>
          <w:rFonts w:ascii="Arial" w:hAnsi="Arial" w:cs="Arial"/>
          <w:bCs/>
          <w:sz w:val="22"/>
          <w:szCs w:val="22"/>
        </w:rPr>
        <w:t xml:space="preserve">The </w:t>
      </w:r>
      <w:r w:rsidRPr="007573ED">
        <w:rPr>
          <w:rFonts w:ascii="Arial" w:hAnsi="Arial" w:cs="Arial"/>
          <w:bCs/>
          <w:i/>
          <w:iCs/>
          <w:sz w:val="22"/>
          <w:szCs w:val="22"/>
        </w:rPr>
        <w:t>Phicd119likevirus</w:t>
      </w:r>
      <w:r w:rsidRPr="007573ED">
        <w:rPr>
          <w:rFonts w:ascii="Arial" w:hAnsi="Arial" w:cs="Arial"/>
          <w:bCs/>
          <w:sz w:val="22"/>
          <w:szCs w:val="22"/>
        </w:rPr>
        <w:t xml:space="preserve"> genus was created by TaxoProp 2009.005aB to contain three </w:t>
      </w:r>
      <w:r w:rsidRPr="00DE7A06">
        <w:rPr>
          <w:rFonts w:ascii="Arial" w:hAnsi="Arial" w:cs="Arial"/>
          <w:bCs/>
          <w:i/>
          <w:iCs/>
          <w:sz w:val="22"/>
          <w:szCs w:val="22"/>
        </w:rPr>
        <w:t>Clostridium difficile</w:t>
      </w:r>
      <w:r w:rsidRPr="007573ED">
        <w:rPr>
          <w:rFonts w:ascii="Arial" w:hAnsi="Arial" w:cs="Arial"/>
          <w:bCs/>
          <w:sz w:val="22"/>
          <w:szCs w:val="22"/>
        </w:rPr>
        <w:t xml:space="preserve"> phages (phiCD119, phiC2 and phiCD27) in the family </w:t>
      </w:r>
      <w:r w:rsidRPr="007573ED">
        <w:rPr>
          <w:rFonts w:ascii="Arial" w:hAnsi="Arial" w:cs="Arial"/>
          <w:bCs/>
          <w:i/>
          <w:iCs/>
          <w:sz w:val="22"/>
          <w:szCs w:val="22"/>
        </w:rPr>
        <w:t>Myoviridae.</w:t>
      </w:r>
      <w:r>
        <w:rPr>
          <w:rFonts w:ascii="Arial" w:hAnsi="Arial" w:cs="Arial"/>
          <w:bCs/>
          <w:sz w:val="22"/>
          <w:szCs w:val="22"/>
        </w:rPr>
        <w:t xml:space="preserve"> The genus was subsequently renamed </w:t>
      </w:r>
      <w:r w:rsidRPr="004B6833">
        <w:rPr>
          <w:rFonts w:ascii="Arial" w:hAnsi="Arial" w:cs="Arial"/>
          <w:bCs/>
          <w:i/>
          <w:iCs/>
          <w:sz w:val="22"/>
          <w:szCs w:val="22"/>
        </w:rPr>
        <w:t>Cd119virus</w:t>
      </w:r>
      <w:r>
        <w:rPr>
          <w:rFonts w:ascii="Arial" w:hAnsi="Arial" w:cs="Arial"/>
          <w:bCs/>
          <w:sz w:val="22"/>
          <w:szCs w:val="22"/>
        </w:rPr>
        <w:t xml:space="preserve"> (</w:t>
      </w:r>
      <w:r w:rsidRPr="004B6833">
        <w:rPr>
          <w:rFonts w:ascii="Arial" w:hAnsi="Arial" w:cs="Arial"/>
          <w:bCs/>
          <w:sz w:val="22"/>
          <w:szCs w:val="22"/>
        </w:rPr>
        <w:t>2015.025aB</w:t>
      </w:r>
      <w:r>
        <w:rPr>
          <w:rFonts w:ascii="Arial" w:hAnsi="Arial" w:cs="Arial"/>
          <w:bCs/>
          <w:sz w:val="22"/>
          <w:szCs w:val="22"/>
        </w:rPr>
        <w:t xml:space="preserve">) and then </w:t>
      </w:r>
      <w:r w:rsidRPr="004B6833">
        <w:rPr>
          <w:rFonts w:ascii="Arial" w:hAnsi="Arial" w:cs="Arial"/>
          <w:bCs/>
          <w:i/>
          <w:iCs/>
          <w:sz w:val="22"/>
          <w:szCs w:val="22"/>
        </w:rPr>
        <w:t>Lubbockvirus</w:t>
      </w:r>
      <w:r>
        <w:rPr>
          <w:rFonts w:ascii="Arial" w:hAnsi="Arial" w:cs="Arial"/>
          <w:bCs/>
          <w:sz w:val="22"/>
          <w:szCs w:val="22"/>
        </w:rPr>
        <w:t xml:space="preserve"> (2018.007B).  While this genus still contains three species NCBI has tentatively identified a total of 11 species. This proposal is to assess the taxonomic position of all the myoviruses which infect </w:t>
      </w:r>
      <w:r w:rsidRPr="001A0777">
        <w:rPr>
          <w:rFonts w:ascii="Arial" w:hAnsi="Arial" w:cs="Arial"/>
          <w:bCs/>
          <w:i/>
          <w:iCs/>
          <w:sz w:val="22"/>
          <w:szCs w:val="22"/>
        </w:rPr>
        <w:t>Clostridioides difficile</w:t>
      </w:r>
      <w:r>
        <w:rPr>
          <w:rFonts w:ascii="Arial" w:hAnsi="Arial" w:cs="Arial"/>
          <w:bCs/>
          <w:sz w:val="22"/>
          <w:szCs w:val="22"/>
        </w:rPr>
        <w:t>.</w:t>
      </w:r>
    </w:p>
    <w:p w14:paraId="03411F65" w14:textId="77777777" w:rsidR="00A008BD" w:rsidRDefault="00A008BD" w:rsidP="00A008BD">
      <w:pPr>
        <w:rPr>
          <w:rFonts w:ascii="Arial" w:hAnsi="Arial" w:cs="Arial"/>
          <w:bCs/>
          <w:sz w:val="22"/>
          <w:szCs w:val="22"/>
        </w:rPr>
      </w:pPr>
    </w:p>
    <w:p w14:paraId="745E1D83" w14:textId="77777777" w:rsidR="00A008BD" w:rsidRPr="00105E18" w:rsidRDefault="00A008BD" w:rsidP="00A008BD">
      <w:pPr>
        <w:rPr>
          <w:rFonts w:ascii="Arial" w:hAnsi="Arial" w:cs="Arial"/>
          <w:bCs/>
          <w:sz w:val="22"/>
          <w:szCs w:val="22"/>
        </w:rPr>
      </w:pPr>
      <w:r w:rsidRPr="00307D21">
        <w:rPr>
          <w:rFonts w:ascii="Arial" w:hAnsi="Arial" w:cs="Arial"/>
          <w:b/>
          <w:color w:val="FF0000"/>
          <w:sz w:val="22"/>
          <w:szCs w:val="22"/>
        </w:rPr>
        <w:t>Proposal A:</w:t>
      </w:r>
      <w:r w:rsidRPr="00307D21">
        <w:rPr>
          <w:rFonts w:ascii="Arial" w:hAnsi="Arial" w:cs="Arial"/>
          <w:bCs/>
          <w:color w:val="FF0000"/>
          <w:sz w:val="22"/>
          <w:szCs w:val="22"/>
        </w:rPr>
        <w:t xml:space="preserve"> </w:t>
      </w:r>
      <w:r>
        <w:rPr>
          <w:rFonts w:ascii="Arial" w:hAnsi="Arial" w:cs="Arial"/>
          <w:bCs/>
          <w:sz w:val="22"/>
          <w:szCs w:val="22"/>
        </w:rPr>
        <w:t xml:space="preserve">To remove PhiC2 and </w:t>
      </w:r>
      <w:r w:rsidRPr="007573ED">
        <w:rPr>
          <w:rFonts w:ascii="Arial" w:hAnsi="Arial" w:cs="Arial"/>
          <w:bCs/>
          <w:sz w:val="22"/>
          <w:szCs w:val="22"/>
        </w:rPr>
        <w:t>phiCD27</w:t>
      </w:r>
      <w:r>
        <w:rPr>
          <w:rFonts w:ascii="Arial" w:hAnsi="Arial" w:cs="Arial"/>
          <w:bCs/>
          <w:sz w:val="22"/>
          <w:szCs w:val="22"/>
        </w:rPr>
        <w:t xml:space="preserve"> from the genus </w:t>
      </w:r>
      <w:r w:rsidRPr="00307D21">
        <w:rPr>
          <w:rFonts w:ascii="Arial" w:hAnsi="Arial" w:cs="Arial"/>
          <w:bCs/>
          <w:i/>
          <w:iCs/>
          <w:sz w:val="22"/>
          <w:szCs w:val="22"/>
        </w:rPr>
        <w:t>Lubbockvirus</w:t>
      </w:r>
      <w:r>
        <w:rPr>
          <w:rFonts w:ascii="Arial" w:hAnsi="Arial" w:cs="Arial"/>
          <w:bCs/>
          <w:sz w:val="22"/>
          <w:szCs w:val="22"/>
        </w:rPr>
        <w:t>; and add one more species.</w:t>
      </w:r>
    </w:p>
    <w:p w14:paraId="599F10CB" w14:textId="77777777" w:rsidR="00A008BD" w:rsidRDefault="00A008BD" w:rsidP="00A008BD">
      <w:pPr>
        <w:rPr>
          <w:rFonts w:ascii="Arial" w:hAnsi="Arial" w:cs="Arial"/>
          <w:bCs/>
          <w:sz w:val="22"/>
          <w:szCs w:val="22"/>
        </w:rPr>
      </w:pPr>
    </w:p>
    <w:p w14:paraId="4654235F" w14:textId="77777777" w:rsidR="00A008BD" w:rsidRDefault="00A008BD" w:rsidP="00A008BD">
      <w:pPr>
        <w:rPr>
          <w:lang w:val="en-GB"/>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r w:rsidRPr="00771B1C">
        <w:rPr>
          <w:lang w:val="en-GB"/>
        </w:rPr>
        <w:t xml:space="preserve">   </w:t>
      </w:r>
    </w:p>
    <w:p w14:paraId="24DDD55F" w14:textId="77777777" w:rsidR="00A008BD" w:rsidRDefault="00A008BD" w:rsidP="00A008BD">
      <w:pPr>
        <w:rPr>
          <w:rFonts w:ascii="Arial" w:hAnsi="Arial" w:cs="Arial"/>
          <w:b/>
          <w:color w:val="0000FF"/>
          <w:sz w:val="20"/>
          <w:szCs w:val="20"/>
          <w:lang w:val="en-GB"/>
        </w:rPr>
      </w:pPr>
    </w:p>
    <w:p w14:paraId="6D4F5987" w14:textId="77777777" w:rsidR="00A008BD" w:rsidRDefault="00A008BD" w:rsidP="00A008BD">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182A7CD7" w14:textId="77777777" w:rsidR="00A008BD" w:rsidRDefault="00A008BD" w:rsidP="00A008BD">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11"/>
        <w:gridCol w:w="1570"/>
        <w:gridCol w:w="1436"/>
        <w:gridCol w:w="687"/>
        <w:gridCol w:w="652"/>
        <w:gridCol w:w="793"/>
        <w:gridCol w:w="1005"/>
        <w:gridCol w:w="914"/>
      </w:tblGrid>
      <w:tr w:rsidR="00A008BD" w:rsidRPr="008E7E3B" w14:paraId="62214C4E" w14:textId="77777777" w:rsidTr="00894547">
        <w:tc>
          <w:tcPr>
            <w:tcW w:w="1211" w:type="dxa"/>
          </w:tcPr>
          <w:p w14:paraId="3104140E"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Phage name</w:t>
            </w:r>
          </w:p>
        </w:tc>
        <w:tc>
          <w:tcPr>
            <w:tcW w:w="1570" w:type="dxa"/>
          </w:tcPr>
          <w:p w14:paraId="04822FA9"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RefSeq No.</w:t>
            </w:r>
          </w:p>
        </w:tc>
        <w:tc>
          <w:tcPr>
            <w:tcW w:w="1436" w:type="dxa"/>
          </w:tcPr>
          <w:p w14:paraId="116B2051"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 xml:space="preserve">INSDC </w:t>
            </w:r>
          </w:p>
        </w:tc>
        <w:tc>
          <w:tcPr>
            <w:tcW w:w="687" w:type="dxa"/>
          </w:tcPr>
          <w:p w14:paraId="55C3868F"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Size (Kb)</w:t>
            </w:r>
          </w:p>
        </w:tc>
        <w:tc>
          <w:tcPr>
            <w:tcW w:w="652" w:type="dxa"/>
          </w:tcPr>
          <w:p w14:paraId="490E128F"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 xml:space="preserve">GC% </w:t>
            </w:r>
          </w:p>
        </w:tc>
        <w:tc>
          <w:tcPr>
            <w:tcW w:w="793" w:type="dxa"/>
          </w:tcPr>
          <w:p w14:paraId="3BEAE665"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 xml:space="preserve">Protein </w:t>
            </w:r>
          </w:p>
        </w:tc>
        <w:tc>
          <w:tcPr>
            <w:tcW w:w="1005" w:type="dxa"/>
          </w:tcPr>
          <w:p w14:paraId="3D95807E"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Overall DNA sequence identity (**)</w:t>
            </w:r>
          </w:p>
        </w:tc>
        <w:tc>
          <w:tcPr>
            <w:tcW w:w="914" w:type="dxa"/>
          </w:tcPr>
          <w:p w14:paraId="2B6F2669"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 common proteins (***)</w:t>
            </w:r>
          </w:p>
        </w:tc>
      </w:tr>
      <w:tr w:rsidR="00A008BD" w:rsidRPr="008E7E3B" w14:paraId="13EE37DD" w14:textId="77777777" w:rsidTr="00894547">
        <w:tc>
          <w:tcPr>
            <w:tcW w:w="1211" w:type="dxa"/>
          </w:tcPr>
          <w:p w14:paraId="32793516"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PhiCD119</w:t>
            </w:r>
          </w:p>
        </w:tc>
        <w:tc>
          <w:tcPr>
            <w:tcW w:w="1570" w:type="dxa"/>
            <w:vAlign w:val="center"/>
          </w:tcPr>
          <w:p w14:paraId="6EF66448" w14:textId="77777777" w:rsidR="00A008BD" w:rsidRPr="00AA3F53" w:rsidRDefault="00034FA8" w:rsidP="00894547">
            <w:pPr>
              <w:rPr>
                <w:rFonts w:ascii="Arial" w:hAnsi="Arial" w:cs="Arial"/>
                <w:sz w:val="18"/>
                <w:szCs w:val="18"/>
                <w:lang w:val="en-GB"/>
              </w:rPr>
            </w:pPr>
            <w:hyperlink r:id="rId12" w:tgtFrame="_blank" w:history="1">
              <w:r w:rsidR="00A008BD" w:rsidRPr="00AA3F53">
                <w:rPr>
                  <w:rStyle w:val="Hyperlink"/>
                  <w:rFonts w:ascii="Arial" w:eastAsia="Times" w:hAnsi="Arial" w:cs="Arial"/>
                  <w:sz w:val="18"/>
                  <w:szCs w:val="18"/>
                </w:rPr>
                <w:t>NC_007917.1</w:t>
              </w:r>
            </w:hyperlink>
          </w:p>
        </w:tc>
        <w:tc>
          <w:tcPr>
            <w:tcW w:w="1436" w:type="dxa"/>
            <w:vAlign w:val="center"/>
          </w:tcPr>
          <w:p w14:paraId="7D720F72" w14:textId="77777777" w:rsidR="00A008BD" w:rsidRPr="00AA3F53" w:rsidRDefault="00034FA8" w:rsidP="00894547">
            <w:pPr>
              <w:rPr>
                <w:rFonts w:ascii="Arial" w:hAnsi="Arial" w:cs="Arial"/>
                <w:sz w:val="18"/>
                <w:szCs w:val="18"/>
                <w:lang w:val="en-GB"/>
              </w:rPr>
            </w:pPr>
            <w:hyperlink r:id="rId13" w:tgtFrame="_blank" w:history="1">
              <w:r w:rsidR="00A008BD" w:rsidRPr="00AA3F53">
                <w:rPr>
                  <w:rStyle w:val="Hyperlink"/>
                  <w:rFonts w:ascii="Arial" w:eastAsia="Times" w:hAnsi="Arial" w:cs="Arial"/>
                  <w:sz w:val="18"/>
                  <w:szCs w:val="18"/>
                </w:rPr>
                <w:t>AY855346.1</w:t>
              </w:r>
            </w:hyperlink>
          </w:p>
        </w:tc>
        <w:tc>
          <w:tcPr>
            <w:tcW w:w="687" w:type="dxa"/>
            <w:vAlign w:val="center"/>
          </w:tcPr>
          <w:p w14:paraId="1BC77AD5"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53.33</w:t>
            </w:r>
          </w:p>
        </w:tc>
        <w:tc>
          <w:tcPr>
            <w:tcW w:w="652" w:type="dxa"/>
            <w:vAlign w:val="center"/>
          </w:tcPr>
          <w:p w14:paraId="4EBFFEF1"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28.8</w:t>
            </w:r>
          </w:p>
        </w:tc>
        <w:tc>
          <w:tcPr>
            <w:tcW w:w="793" w:type="dxa"/>
            <w:vAlign w:val="center"/>
          </w:tcPr>
          <w:p w14:paraId="36A43AEB"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79</w:t>
            </w:r>
          </w:p>
        </w:tc>
        <w:tc>
          <w:tcPr>
            <w:tcW w:w="1005" w:type="dxa"/>
          </w:tcPr>
          <w:p w14:paraId="55751B44" w14:textId="77777777" w:rsidR="00A008BD" w:rsidRPr="00AA3F53" w:rsidRDefault="00A008BD" w:rsidP="00894547">
            <w:pPr>
              <w:rPr>
                <w:rFonts w:ascii="Arial" w:hAnsi="Arial" w:cs="Arial"/>
                <w:sz w:val="18"/>
                <w:szCs w:val="18"/>
                <w:lang w:val="en-GB"/>
              </w:rPr>
            </w:pPr>
            <w:r w:rsidRPr="00AA3F53">
              <w:rPr>
                <w:rFonts w:ascii="Arial" w:hAnsi="Arial" w:cs="Arial"/>
                <w:sz w:val="18"/>
                <w:szCs w:val="18"/>
                <w:lang w:val="en-GB"/>
              </w:rPr>
              <w:t>100</w:t>
            </w:r>
          </w:p>
        </w:tc>
        <w:tc>
          <w:tcPr>
            <w:tcW w:w="914" w:type="dxa"/>
          </w:tcPr>
          <w:p w14:paraId="08A3EE00" w14:textId="77777777" w:rsidR="00A008BD" w:rsidRPr="00AA3F53" w:rsidRDefault="00A008BD" w:rsidP="00894547">
            <w:pPr>
              <w:rPr>
                <w:rFonts w:ascii="Arial" w:hAnsi="Arial" w:cs="Arial"/>
                <w:sz w:val="18"/>
                <w:szCs w:val="18"/>
                <w:lang w:val="en-GB"/>
              </w:rPr>
            </w:pPr>
            <w:r w:rsidRPr="00AA3F53">
              <w:rPr>
                <w:rFonts w:ascii="Arial" w:hAnsi="Arial" w:cs="Arial"/>
                <w:sz w:val="18"/>
                <w:szCs w:val="18"/>
                <w:lang w:val="en-GB"/>
              </w:rPr>
              <w:t>100</w:t>
            </w:r>
          </w:p>
        </w:tc>
      </w:tr>
      <w:tr w:rsidR="00A008BD" w:rsidRPr="008E7E3B" w14:paraId="44A06086" w14:textId="77777777" w:rsidTr="00894547">
        <w:tc>
          <w:tcPr>
            <w:tcW w:w="1211" w:type="dxa"/>
          </w:tcPr>
          <w:p w14:paraId="34E1E62A" w14:textId="77777777" w:rsidR="00A008BD" w:rsidRPr="00307D21" w:rsidRDefault="00A008BD" w:rsidP="00894547">
            <w:pPr>
              <w:rPr>
                <w:rFonts w:ascii="Arial" w:hAnsi="Arial" w:cs="Arial"/>
                <w:sz w:val="18"/>
                <w:szCs w:val="18"/>
                <w:lang w:val="en-GB"/>
              </w:rPr>
            </w:pPr>
            <w:r w:rsidRPr="00307D21">
              <w:rPr>
                <w:rFonts w:ascii="Arial" w:hAnsi="Arial" w:cs="Arial"/>
                <w:sz w:val="18"/>
                <w:szCs w:val="18"/>
                <w:lang w:val="en-GB"/>
              </w:rPr>
              <w:t>phiCDHM19</w:t>
            </w:r>
          </w:p>
        </w:tc>
        <w:tc>
          <w:tcPr>
            <w:tcW w:w="1570" w:type="dxa"/>
            <w:vAlign w:val="center"/>
          </w:tcPr>
          <w:p w14:paraId="59479AAB" w14:textId="77777777" w:rsidR="00A008BD" w:rsidRPr="00AA3F53" w:rsidRDefault="00034FA8" w:rsidP="00894547">
            <w:pPr>
              <w:rPr>
                <w:rFonts w:ascii="Arial" w:hAnsi="Arial" w:cs="Arial"/>
                <w:sz w:val="18"/>
                <w:szCs w:val="18"/>
                <w:lang w:val="en-GB"/>
              </w:rPr>
            </w:pPr>
            <w:hyperlink r:id="rId14" w:tgtFrame="_blank" w:history="1">
              <w:r w:rsidR="00A008BD" w:rsidRPr="00AA3F53">
                <w:rPr>
                  <w:rStyle w:val="Hyperlink"/>
                  <w:rFonts w:ascii="Arial" w:eastAsia="Times" w:hAnsi="Arial" w:cs="Arial"/>
                  <w:sz w:val="18"/>
                  <w:szCs w:val="18"/>
                </w:rPr>
                <w:t>NC_028996.1</w:t>
              </w:r>
            </w:hyperlink>
          </w:p>
        </w:tc>
        <w:tc>
          <w:tcPr>
            <w:tcW w:w="1436" w:type="dxa"/>
            <w:vAlign w:val="center"/>
          </w:tcPr>
          <w:p w14:paraId="2B0581EA" w14:textId="77777777" w:rsidR="00A008BD" w:rsidRPr="00AA3F53" w:rsidRDefault="00034FA8" w:rsidP="00894547">
            <w:pPr>
              <w:rPr>
                <w:rFonts w:ascii="Arial" w:hAnsi="Arial" w:cs="Arial"/>
                <w:sz w:val="18"/>
                <w:szCs w:val="18"/>
                <w:lang w:val="en-GB"/>
              </w:rPr>
            </w:pPr>
            <w:hyperlink r:id="rId15" w:tgtFrame="_blank" w:history="1">
              <w:r w:rsidR="00A008BD" w:rsidRPr="00AA3F53">
                <w:rPr>
                  <w:rStyle w:val="Hyperlink"/>
                  <w:rFonts w:ascii="Arial" w:eastAsia="Times" w:hAnsi="Arial" w:cs="Arial"/>
                  <w:sz w:val="18"/>
                  <w:szCs w:val="18"/>
                </w:rPr>
                <w:t>LK985322.1</w:t>
              </w:r>
            </w:hyperlink>
          </w:p>
        </w:tc>
        <w:tc>
          <w:tcPr>
            <w:tcW w:w="687" w:type="dxa"/>
            <w:vAlign w:val="center"/>
          </w:tcPr>
          <w:p w14:paraId="0D55C826"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54.3</w:t>
            </w:r>
          </w:p>
        </w:tc>
        <w:tc>
          <w:tcPr>
            <w:tcW w:w="652" w:type="dxa"/>
            <w:vAlign w:val="center"/>
          </w:tcPr>
          <w:p w14:paraId="2EEC20FD"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28.5</w:t>
            </w:r>
          </w:p>
        </w:tc>
        <w:tc>
          <w:tcPr>
            <w:tcW w:w="793" w:type="dxa"/>
            <w:vAlign w:val="center"/>
          </w:tcPr>
          <w:p w14:paraId="33BA52D1"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88</w:t>
            </w:r>
          </w:p>
        </w:tc>
        <w:tc>
          <w:tcPr>
            <w:tcW w:w="1005" w:type="dxa"/>
          </w:tcPr>
          <w:p w14:paraId="0E07EBA7" w14:textId="77777777" w:rsidR="00A008BD" w:rsidRPr="00AA3F53" w:rsidRDefault="00A008BD" w:rsidP="00894547">
            <w:pPr>
              <w:rPr>
                <w:rFonts w:ascii="Arial" w:hAnsi="Arial" w:cs="Arial"/>
                <w:sz w:val="18"/>
                <w:szCs w:val="18"/>
                <w:lang w:val="en-GB"/>
              </w:rPr>
            </w:pPr>
            <w:r w:rsidRPr="00AA3F53">
              <w:rPr>
                <w:rFonts w:ascii="Arial" w:hAnsi="Arial" w:cs="Arial"/>
                <w:sz w:val="18"/>
                <w:szCs w:val="18"/>
                <w:lang w:val="en-GB"/>
              </w:rPr>
              <w:t>78.3</w:t>
            </w:r>
          </w:p>
        </w:tc>
        <w:tc>
          <w:tcPr>
            <w:tcW w:w="914" w:type="dxa"/>
          </w:tcPr>
          <w:p w14:paraId="60E82355" w14:textId="77777777" w:rsidR="00A008BD" w:rsidRPr="00AA3F53" w:rsidRDefault="00A008BD" w:rsidP="00894547">
            <w:pPr>
              <w:rPr>
                <w:rFonts w:ascii="Arial" w:hAnsi="Arial" w:cs="Arial"/>
                <w:sz w:val="18"/>
                <w:szCs w:val="18"/>
                <w:lang w:val="en-GB"/>
              </w:rPr>
            </w:pPr>
            <w:r>
              <w:rPr>
                <w:rFonts w:ascii="Arial" w:hAnsi="Arial" w:cs="Arial"/>
                <w:sz w:val="18"/>
                <w:szCs w:val="18"/>
                <w:lang w:val="en-GB"/>
              </w:rPr>
              <w:t>68.3</w:t>
            </w:r>
          </w:p>
        </w:tc>
      </w:tr>
      <w:tr w:rsidR="00A008BD" w:rsidRPr="008E7E3B" w14:paraId="233F530D" w14:textId="77777777" w:rsidTr="00894547">
        <w:tc>
          <w:tcPr>
            <w:tcW w:w="1211" w:type="dxa"/>
          </w:tcPr>
          <w:p w14:paraId="57A3DD0E" w14:textId="77777777" w:rsidR="00A008BD" w:rsidRPr="00307D21" w:rsidRDefault="00A008BD" w:rsidP="00894547">
            <w:pPr>
              <w:rPr>
                <w:rFonts w:ascii="Arial" w:hAnsi="Arial" w:cs="Arial"/>
                <w:sz w:val="18"/>
                <w:szCs w:val="18"/>
                <w:lang w:val="en-GB"/>
              </w:rPr>
            </w:pPr>
          </w:p>
        </w:tc>
        <w:tc>
          <w:tcPr>
            <w:tcW w:w="1570" w:type="dxa"/>
            <w:vAlign w:val="center"/>
          </w:tcPr>
          <w:p w14:paraId="44643CE6" w14:textId="77777777" w:rsidR="00A008BD" w:rsidRPr="00AA3F53" w:rsidRDefault="00A008BD" w:rsidP="00894547">
            <w:pPr>
              <w:rPr>
                <w:rFonts w:ascii="Arial" w:hAnsi="Arial" w:cs="Arial"/>
                <w:sz w:val="18"/>
                <w:szCs w:val="18"/>
                <w:lang w:val="en-GB"/>
              </w:rPr>
            </w:pPr>
          </w:p>
        </w:tc>
        <w:tc>
          <w:tcPr>
            <w:tcW w:w="1436" w:type="dxa"/>
            <w:vAlign w:val="center"/>
          </w:tcPr>
          <w:p w14:paraId="54812316" w14:textId="77777777" w:rsidR="00A008BD" w:rsidRPr="00AA3F53" w:rsidRDefault="00A008BD" w:rsidP="00894547">
            <w:pPr>
              <w:rPr>
                <w:rFonts w:ascii="Arial" w:hAnsi="Arial" w:cs="Arial"/>
                <w:sz w:val="18"/>
                <w:szCs w:val="18"/>
                <w:lang w:val="en-GB"/>
              </w:rPr>
            </w:pPr>
          </w:p>
        </w:tc>
        <w:tc>
          <w:tcPr>
            <w:tcW w:w="687" w:type="dxa"/>
            <w:vAlign w:val="center"/>
          </w:tcPr>
          <w:p w14:paraId="792BF388" w14:textId="77777777" w:rsidR="00A008BD" w:rsidRPr="00AA3F53" w:rsidRDefault="00A008BD" w:rsidP="00894547">
            <w:pPr>
              <w:rPr>
                <w:rFonts w:ascii="Arial" w:hAnsi="Arial" w:cs="Arial"/>
                <w:sz w:val="18"/>
                <w:szCs w:val="18"/>
                <w:lang w:val="en-GB"/>
              </w:rPr>
            </w:pPr>
          </w:p>
        </w:tc>
        <w:tc>
          <w:tcPr>
            <w:tcW w:w="652" w:type="dxa"/>
            <w:vAlign w:val="center"/>
          </w:tcPr>
          <w:p w14:paraId="262AA1DE" w14:textId="77777777" w:rsidR="00A008BD" w:rsidRPr="00AA3F53" w:rsidRDefault="00A008BD" w:rsidP="00894547">
            <w:pPr>
              <w:rPr>
                <w:rFonts w:ascii="Arial" w:hAnsi="Arial" w:cs="Arial"/>
                <w:sz w:val="18"/>
                <w:szCs w:val="18"/>
                <w:lang w:val="en-GB"/>
              </w:rPr>
            </w:pPr>
          </w:p>
        </w:tc>
        <w:tc>
          <w:tcPr>
            <w:tcW w:w="793" w:type="dxa"/>
            <w:vAlign w:val="center"/>
          </w:tcPr>
          <w:p w14:paraId="4C90860F" w14:textId="77777777" w:rsidR="00A008BD" w:rsidRPr="00AA3F53" w:rsidRDefault="00A008BD" w:rsidP="00894547">
            <w:pPr>
              <w:rPr>
                <w:rFonts w:ascii="Arial" w:hAnsi="Arial" w:cs="Arial"/>
                <w:sz w:val="18"/>
                <w:szCs w:val="18"/>
                <w:lang w:val="en-GB"/>
              </w:rPr>
            </w:pPr>
          </w:p>
        </w:tc>
        <w:tc>
          <w:tcPr>
            <w:tcW w:w="1005" w:type="dxa"/>
          </w:tcPr>
          <w:p w14:paraId="5F73C111" w14:textId="77777777" w:rsidR="00A008BD" w:rsidRPr="00AA3F53" w:rsidRDefault="00A008BD" w:rsidP="00894547">
            <w:pPr>
              <w:rPr>
                <w:rFonts w:ascii="Arial" w:hAnsi="Arial" w:cs="Arial"/>
                <w:sz w:val="18"/>
                <w:szCs w:val="18"/>
                <w:lang w:val="en-GB"/>
              </w:rPr>
            </w:pPr>
          </w:p>
        </w:tc>
        <w:tc>
          <w:tcPr>
            <w:tcW w:w="914" w:type="dxa"/>
          </w:tcPr>
          <w:p w14:paraId="76C29E49" w14:textId="77777777" w:rsidR="00A008BD" w:rsidRPr="00AA3F53" w:rsidRDefault="00A008BD" w:rsidP="00894547">
            <w:pPr>
              <w:rPr>
                <w:rFonts w:ascii="Arial" w:hAnsi="Arial" w:cs="Arial"/>
                <w:sz w:val="18"/>
                <w:szCs w:val="18"/>
                <w:lang w:val="en-GB"/>
              </w:rPr>
            </w:pPr>
          </w:p>
        </w:tc>
      </w:tr>
      <w:tr w:rsidR="00A008BD" w:rsidRPr="008E7E3B" w14:paraId="11502FF6" w14:textId="77777777" w:rsidTr="00894547">
        <w:trPr>
          <w:trHeight w:val="50"/>
        </w:trPr>
        <w:tc>
          <w:tcPr>
            <w:tcW w:w="1211" w:type="dxa"/>
          </w:tcPr>
          <w:p w14:paraId="4F61EF5D" w14:textId="77777777" w:rsidR="00A008BD" w:rsidRPr="00307D21" w:rsidRDefault="00A008BD" w:rsidP="00894547">
            <w:pPr>
              <w:rPr>
                <w:rFonts w:ascii="Arial" w:hAnsi="Arial" w:cs="Arial"/>
                <w:sz w:val="18"/>
                <w:szCs w:val="18"/>
                <w:lang w:val="en-GB"/>
              </w:rPr>
            </w:pPr>
            <w:r>
              <w:rPr>
                <w:rFonts w:ascii="Arial" w:hAnsi="Arial" w:cs="Arial"/>
                <w:sz w:val="18"/>
                <w:szCs w:val="18"/>
                <w:lang w:val="en-GB"/>
              </w:rPr>
              <w:t>phiC2</w:t>
            </w:r>
          </w:p>
        </w:tc>
        <w:tc>
          <w:tcPr>
            <w:tcW w:w="1570" w:type="dxa"/>
            <w:vAlign w:val="center"/>
          </w:tcPr>
          <w:p w14:paraId="7B28B439" w14:textId="77777777" w:rsidR="00A008BD" w:rsidRPr="00AA3F53" w:rsidRDefault="00034FA8" w:rsidP="00894547">
            <w:pPr>
              <w:rPr>
                <w:rFonts w:ascii="Arial" w:hAnsi="Arial" w:cs="Arial"/>
                <w:sz w:val="18"/>
                <w:szCs w:val="18"/>
                <w:lang w:val="en-GB"/>
              </w:rPr>
            </w:pPr>
            <w:hyperlink r:id="rId16" w:tgtFrame="_blank" w:history="1">
              <w:r w:rsidR="00A008BD" w:rsidRPr="00AA3F53">
                <w:rPr>
                  <w:rStyle w:val="Hyperlink"/>
                  <w:rFonts w:ascii="Arial" w:eastAsia="Times" w:hAnsi="Arial" w:cs="Arial"/>
                  <w:sz w:val="18"/>
                  <w:szCs w:val="18"/>
                </w:rPr>
                <w:t>NC_009231.1</w:t>
              </w:r>
            </w:hyperlink>
          </w:p>
        </w:tc>
        <w:tc>
          <w:tcPr>
            <w:tcW w:w="1436" w:type="dxa"/>
            <w:vAlign w:val="center"/>
          </w:tcPr>
          <w:p w14:paraId="6396EF0F" w14:textId="77777777" w:rsidR="00A008BD" w:rsidRPr="00AA3F53" w:rsidRDefault="00034FA8" w:rsidP="00894547">
            <w:pPr>
              <w:rPr>
                <w:rFonts w:ascii="Arial" w:hAnsi="Arial" w:cs="Arial"/>
                <w:sz w:val="18"/>
                <w:szCs w:val="18"/>
                <w:lang w:val="en-GB"/>
              </w:rPr>
            </w:pPr>
            <w:hyperlink r:id="rId17" w:tgtFrame="_blank" w:history="1">
              <w:r w:rsidR="00A008BD" w:rsidRPr="00AA3F53">
                <w:rPr>
                  <w:rStyle w:val="Hyperlink"/>
                  <w:rFonts w:ascii="Arial" w:eastAsia="Times" w:hAnsi="Arial" w:cs="Arial"/>
                  <w:sz w:val="18"/>
                  <w:szCs w:val="18"/>
                </w:rPr>
                <w:t>DQ466086.1</w:t>
              </w:r>
            </w:hyperlink>
          </w:p>
        </w:tc>
        <w:tc>
          <w:tcPr>
            <w:tcW w:w="687" w:type="dxa"/>
            <w:vAlign w:val="center"/>
          </w:tcPr>
          <w:p w14:paraId="305DF222"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56.54</w:t>
            </w:r>
          </w:p>
        </w:tc>
        <w:tc>
          <w:tcPr>
            <w:tcW w:w="652" w:type="dxa"/>
            <w:vAlign w:val="center"/>
          </w:tcPr>
          <w:p w14:paraId="1F1EDA78"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28.7</w:t>
            </w:r>
          </w:p>
        </w:tc>
        <w:tc>
          <w:tcPr>
            <w:tcW w:w="793" w:type="dxa"/>
            <w:vAlign w:val="center"/>
          </w:tcPr>
          <w:p w14:paraId="7DAFF872" w14:textId="77777777" w:rsidR="00A008BD" w:rsidRPr="00AA3F53" w:rsidRDefault="00A008BD" w:rsidP="00894547">
            <w:pPr>
              <w:rPr>
                <w:rFonts w:ascii="Arial" w:hAnsi="Arial" w:cs="Arial"/>
                <w:sz w:val="18"/>
                <w:szCs w:val="18"/>
                <w:lang w:val="en-GB"/>
              </w:rPr>
            </w:pPr>
            <w:r w:rsidRPr="00AA3F53">
              <w:rPr>
                <w:rFonts w:ascii="Arial" w:hAnsi="Arial" w:cs="Arial"/>
                <w:sz w:val="18"/>
                <w:szCs w:val="18"/>
              </w:rPr>
              <w:t>82</w:t>
            </w:r>
          </w:p>
        </w:tc>
        <w:tc>
          <w:tcPr>
            <w:tcW w:w="1005" w:type="dxa"/>
          </w:tcPr>
          <w:p w14:paraId="62DB18DC" w14:textId="77777777" w:rsidR="00A008BD" w:rsidRPr="00AA3F53" w:rsidRDefault="00A008BD" w:rsidP="00894547">
            <w:pPr>
              <w:rPr>
                <w:rFonts w:ascii="Arial" w:hAnsi="Arial" w:cs="Arial"/>
                <w:sz w:val="18"/>
                <w:szCs w:val="18"/>
                <w:lang w:val="en-GB"/>
              </w:rPr>
            </w:pPr>
            <w:r>
              <w:rPr>
                <w:rFonts w:ascii="Arial" w:hAnsi="Arial" w:cs="Arial"/>
                <w:sz w:val="18"/>
                <w:szCs w:val="18"/>
                <w:lang w:val="en-GB"/>
              </w:rPr>
              <w:t>28.0</w:t>
            </w:r>
          </w:p>
        </w:tc>
        <w:tc>
          <w:tcPr>
            <w:tcW w:w="914" w:type="dxa"/>
          </w:tcPr>
          <w:p w14:paraId="0A559C0C" w14:textId="77777777" w:rsidR="00A008BD" w:rsidRPr="00AA3F53" w:rsidRDefault="00A008BD" w:rsidP="00894547">
            <w:pPr>
              <w:rPr>
                <w:rFonts w:ascii="Arial" w:hAnsi="Arial" w:cs="Arial"/>
                <w:sz w:val="18"/>
                <w:szCs w:val="18"/>
                <w:lang w:val="en-GB"/>
              </w:rPr>
            </w:pPr>
            <w:r>
              <w:rPr>
                <w:rFonts w:ascii="Arial" w:hAnsi="Arial" w:cs="Arial"/>
                <w:sz w:val="18"/>
                <w:szCs w:val="18"/>
                <w:lang w:val="en-GB"/>
              </w:rPr>
              <w:t>50.6</w:t>
            </w:r>
          </w:p>
        </w:tc>
      </w:tr>
      <w:tr w:rsidR="00A008BD" w:rsidRPr="008E7E3B" w14:paraId="5935BA50" w14:textId="77777777" w:rsidTr="00894547">
        <w:tc>
          <w:tcPr>
            <w:tcW w:w="1211" w:type="dxa"/>
          </w:tcPr>
          <w:p w14:paraId="4C4C9B4D" w14:textId="77777777" w:rsidR="00A008BD" w:rsidRPr="00307D21" w:rsidRDefault="00A008BD" w:rsidP="00894547">
            <w:pPr>
              <w:rPr>
                <w:rFonts w:ascii="Arial" w:hAnsi="Arial" w:cs="Arial"/>
                <w:sz w:val="18"/>
                <w:szCs w:val="18"/>
                <w:lang w:val="en-GB"/>
              </w:rPr>
            </w:pPr>
            <w:r w:rsidRPr="00AA3F53">
              <w:rPr>
                <w:rFonts w:ascii="Arial" w:hAnsi="Arial" w:cs="Arial"/>
                <w:sz w:val="18"/>
                <w:szCs w:val="18"/>
                <w:lang w:val="en-GB"/>
              </w:rPr>
              <w:t>phiCD27</w:t>
            </w:r>
          </w:p>
        </w:tc>
        <w:tc>
          <w:tcPr>
            <w:tcW w:w="1570" w:type="dxa"/>
            <w:vAlign w:val="center"/>
          </w:tcPr>
          <w:p w14:paraId="31EEB5E3" w14:textId="77777777" w:rsidR="00A008BD" w:rsidRPr="00AA3F53" w:rsidRDefault="00034FA8" w:rsidP="00894547">
            <w:pPr>
              <w:rPr>
                <w:rFonts w:ascii="Arial" w:hAnsi="Arial" w:cs="Arial"/>
                <w:sz w:val="18"/>
                <w:szCs w:val="18"/>
              </w:rPr>
            </w:pPr>
            <w:hyperlink r:id="rId18" w:tgtFrame="_blank" w:history="1">
              <w:r w:rsidR="00A008BD" w:rsidRPr="00AA3F53">
                <w:rPr>
                  <w:rStyle w:val="Hyperlink"/>
                  <w:rFonts w:ascii="Arial" w:eastAsia="Times" w:hAnsi="Arial" w:cs="Arial"/>
                  <w:sz w:val="18"/>
                  <w:szCs w:val="18"/>
                </w:rPr>
                <w:t>NC_011398.1</w:t>
              </w:r>
            </w:hyperlink>
          </w:p>
        </w:tc>
        <w:tc>
          <w:tcPr>
            <w:tcW w:w="1436" w:type="dxa"/>
            <w:vAlign w:val="center"/>
          </w:tcPr>
          <w:p w14:paraId="2DC481EF" w14:textId="77777777" w:rsidR="00A008BD" w:rsidRPr="00AA3F53" w:rsidRDefault="00034FA8" w:rsidP="00894547">
            <w:pPr>
              <w:rPr>
                <w:rFonts w:ascii="Arial" w:hAnsi="Arial" w:cs="Arial"/>
                <w:sz w:val="18"/>
                <w:szCs w:val="18"/>
              </w:rPr>
            </w:pPr>
            <w:hyperlink r:id="rId19" w:tgtFrame="_blank" w:history="1">
              <w:r w:rsidR="00A008BD" w:rsidRPr="00AA3F53">
                <w:rPr>
                  <w:rStyle w:val="Hyperlink"/>
                  <w:rFonts w:ascii="Arial" w:eastAsia="Times" w:hAnsi="Arial" w:cs="Arial"/>
                  <w:sz w:val="18"/>
                  <w:szCs w:val="18"/>
                </w:rPr>
                <w:t>EU719189.1</w:t>
              </w:r>
            </w:hyperlink>
          </w:p>
        </w:tc>
        <w:tc>
          <w:tcPr>
            <w:tcW w:w="687" w:type="dxa"/>
            <w:vAlign w:val="center"/>
          </w:tcPr>
          <w:p w14:paraId="66B977B4" w14:textId="77777777" w:rsidR="00A008BD" w:rsidRPr="00AA3F53" w:rsidRDefault="00A008BD" w:rsidP="00894547">
            <w:pPr>
              <w:rPr>
                <w:rFonts w:ascii="Arial" w:hAnsi="Arial" w:cs="Arial"/>
                <w:sz w:val="18"/>
                <w:szCs w:val="18"/>
              </w:rPr>
            </w:pPr>
            <w:r w:rsidRPr="00AA3F53">
              <w:rPr>
                <w:rFonts w:ascii="Arial" w:hAnsi="Arial" w:cs="Arial"/>
                <w:sz w:val="18"/>
                <w:szCs w:val="18"/>
              </w:rPr>
              <w:t>50.93</w:t>
            </w:r>
          </w:p>
        </w:tc>
        <w:tc>
          <w:tcPr>
            <w:tcW w:w="652" w:type="dxa"/>
            <w:vAlign w:val="center"/>
          </w:tcPr>
          <w:p w14:paraId="743211F9" w14:textId="77777777" w:rsidR="00A008BD" w:rsidRPr="00AA3F53" w:rsidRDefault="00A008BD" w:rsidP="00894547">
            <w:pPr>
              <w:rPr>
                <w:rFonts w:ascii="Arial" w:hAnsi="Arial" w:cs="Arial"/>
                <w:sz w:val="18"/>
                <w:szCs w:val="18"/>
              </w:rPr>
            </w:pPr>
            <w:r w:rsidRPr="00AA3F53">
              <w:rPr>
                <w:rFonts w:ascii="Arial" w:hAnsi="Arial" w:cs="Arial"/>
                <w:sz w:val="18"/>
                <w:szCs w:val="18"/>
              </w:rPr>
              <w:t>29.3</w:t>
            </w:r>
          </w:p>
        </w:tc>
        <w:tc>
          <w:tcPr>
            <w:tcW w:w="793" w:type="dxa"/>
            <w:vAlign w:val="center"/>
          </w:tcPr>
          <w:p w14:paraId="3FE878A4" w14:textId="77777777" w:rsidR="00A008BD" w:rsidRPr="00AA3F53" w:rsidRDefault="00A008BD" w:rsidP="00894547">
            <w:pPr>
              <w:rPr>
                <w:rFonts w:ascii="Arial" w:hAnsi="Arial" w:cs="Arial"/>
                <w:sz w:val="18"/>
                <w:szCs w:val="18"/>
              </w:rPr>
            </w:pPr>
            <w:r w:rsidRPr="00AA3F53">
              <w:rPr>
                <w:rFonts w:ascii="Arial" w:hAnsi="Arial" w:cs="Arial"/>
                <w:sz w:val="18"/>
                <w:szCs w:val="18"/>
              </w:rPr>
              <w:t>75</w:t>
            </w:r>
          </w:p>
        </w:tc>
        <w:tc>
          <w:tcPr>
            <w:tcW w:w="1005" w:type="dxa"/>
          </w:tcPr>
          <w:p w14:paraId="5468F6BB" w14:textId="77777777" w:rsidR="00A008BD" w:rsidRPr="00AA3F53" w:rsidRDefault="00A008BD" w:rsidP="00894547">
            <w:pPr>
              <w:rPr>
                <w:rFonts w:ascii="Arial" w:hAnsi="Arial" w:cs="Arial"/>
                <w:sz w:val="18"/>
                <w:szCs w:val="18"/>
                <w:lang w:val="en-GB"/>
              </w:rPr>
            </w:pPr>
            <w:r>
              <w:rPr>
                <w:rFonts w:ascii="Arial" w:hAnsi="Arial" w:cs="Arial"/>
                <w:sz w:val="18"/>
                <w:szCs w:val="18"/>
                <w:lang w:val="en-GB"/>
              </w:rPr>
              <w:t>17.9</w:t>
            </w:r>
          </w:p>
        </w:tc>
        <w:tc>
          <w:tcPr>
            <w:tcW w:w="914" w:type="dxa"/>
          </w:tcPr>
          <w:p w14:paraId="59CE44E4" w14:textId="77777777" w:rsidR="00A008BD" w:rsidRPr="00AA3F53" w:rsidRDefault="00A008BD" w:rsidP="00894547">
            <w:pPr>
              <w:rPr>
                <w:rFonts w:ascii="Arial" w:hAnsi="Arial" w:cs="Arial"/>
                <w:sz w:val="18"/>
                <w:szCs w:val="18"/>
                <w:lang w:val="en-GB"/>
              </w:rPr>
            </w:pPr>
            <w:r>
              <w:rPr>
                <w:rFonts w:ascii="Arial" w:hAnsi="Arial" w:cs="Arial"/>
                <w:sz w:val="18"/>
                <w:szCs w:val="18"/>
                <w:lang w:val="en-GB"/>
              </w:rPr>
              <w:t>36.7</w:t>
            </w:r>
          </w:p>
        </w:tc>
      </w:tr>
    </w:tbl>
    <w:p w14:paraId="7D3986F2" w14:textId="77777777" w:rsidR="00A008BD" w:rsidRDefault="00A008BD" w:rsidP="00A008BD">
      <w:pPr>
        <w:rPr>
          <w:rFonts w:ascii="Arial" w:hAnsi="Arial" w:cs="Arial"/>
          <w:b/>
          <w:sz w:val="20"/>
          <w:szCs w:val="20"/>
          <w:lang w:val="en-GB"/>
        </w:rPr>
      </w:pPr>
      <w:r>
        <w:rPr>
          <w:rFonts w:ascii="Arial" w:hAnsi="Arial" w:cs="Arial"/>
          <w:b/>
          <w:sz w:val="20"/>
          <w:szCs w:val="20"/>
          <w:lang w:val="en-GB"/>
        </w:rPr>
        <w:t>** Determined using BLASTn at NCBI [1-3]</w:t>
      </w:r>
    </w:p>
    <w:p w14:paraId="22FAE3BB" w14:textId="77777777" w:rsidR="00A008BD" w:rsidRDefault="00A008BD" w:rsidP="00A008BD">
      <w:pPr>
        <w:rPr>
          <w:rFonts w:ascii="Arial" w:hAnsi="Arial" w:cs="Arial"/>
          <w:b/>
          <w:sz w:val="20"/>
          <w:szCs w:val="20"/>
          <w:lang w:val="en-GB"/>
        </w:rPr>
      </w:pPr>
      <w:r>
        <w:rPr>
          <w:rFonts w:ascii="Arial" w:hAnsi="Arial" w:cs="Arial"/>
          <w:b/>
          <w:sz w:val="20"/>
          <w:szCs w:val="20"/>
          <w:lang w:val="en-GB"/>
        </w:rPr>
        <w:t xml:space="preserve">*** Determined using CoreGenes 3.5 at </w:t>
      </w:r>
      <w:hyperlink r:id="rId20" w:history="1">
        <w:r w:rsidRPr="00890C0E">
          <w:rPr>
            <w:rStyle w:val="Hyperlink"/>
            <w:rFonts w:ascii="Arial" w:hAnsi="Arial" w:cs="Arial"/>
            <w:b/>
            <w:sz w:val="20"/>
            <w:szCs w:val="20"/>
            <w:lang w:val="en-GB"/>
          </w:rPr>
          <w:t>http://binf.gmu.edu:8080/CoreGenes3.5/</w:t>
        </w:r>
      </w:hyperlink>
      <w:r>
        <w:rPr>
          <w:rFonts w:ascii="Arial" w:hAnsi="Arial" w:cs="Arial"/>
          <w:b/>
          <w:sz w:val="20"/>
          <w:szCs w:val="20"/>
          <w:lang w:val="en-GB"/>
        </w:rPr>
        <w:t xml:space="preserve"> [6]</w:t>
      </w:r>
    </w:p>
    <w:p w14:paraId="0DFF537B" w14:textId="77777777" w:rsidR="00A008BD" w:rsidRDefault="00A008BD" w:rsidP="00A008BD">
      <w:pPr>
        <w:rPr>
          <w:rFonts w:ascii="Arial" w:hAnsi="Arial" w:cs="Arial"/>
          <w:b/>
          <w:sz w:val="20"/>
          <w:szCs w:val="20"/>
          <w:lang w:val="en-GB"/>
        </w:rPr>
      </w:pPr>
    </w:p>
    <w:p w14:paraId="1732414B"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The next closely related phage to PhiCD119 is </w:t>
      </w:r>
      <w:r w:rsidRPr="008B5EB1">
        <w:rPr>
          <w:rFonts w:ascii="Arial" w:hAnsi="Arial" w:cs="Arial"/>
          <w:sz w:val="20"/>
          <w:szCs w:val="20"/>
          <w:lang w:val="en-GB"/>
        </w:rPr>
        <w:t>Clostridium</w:t>
      </w:r>
      <w:r w:rsidRPr="00AA3F53">
        <w:rPr>
          <w:rFonts w:ascii="Arial" w:hAnsi="Arial" w:cs="Arial"/>
          <w:sz w:val="20"/>
          <w:szCs w:val="20"/>
          <w:lang w:val="en-GB"/>
        </w:rPr>
        <w:t xml:space="preserve"> phage CDMH1 </w:t>
      </w:r>
      <w:r>
        <w:rPr>
          <w:rFonts w:ascii="Arial" w:hAnsi="Arial" w:cs="Arial"/>
          <w:sz w:val="20"/>
          <w:szCs w:val="20"/>
          <w:lang w:val="en-GB"/>
        </w:rPr>
        <w:t xml:space="preserve">[1-3].  They share 27.2% overall DNA sequence identity.  </w:t>
      </w:r>
    </w:p>
    <w:p w14:paraId="7DFFA924" w14:textId="77777777" w:rsidR="00A008BD" w:rsidRDefault="00A008BD" w:rsidP="00A008BD">
      <w:pPr>
        <w:rPr>
          <w:rFonts w:ascii="Arial" w:hAnsi="Arial" w:cs="Arial"/>
          <w:sz w:val="20"/>
          <w:szCs w:val="20"/>
          <w:lang w:val="en-GB"/>
        </w:rPr>
      </w:pPr>
    </w:p>
    <w:p w14:paraId="5408D48B"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 xml:space="preserve">The phylogenetic tree was constructed using the major capsid subunit protein of PhiCD119 and related phages with phylogeny.fr in </w:t>
      </w:r>
      <w:r w:rsidRPr="00480292">
        <w:rPr>
          <w:rFonts w:ascii="Arial" w:hAnsi="Arial" w:cs="Arial"/>
          <w:sz w:val="20"/>
          <w:szCs w:val="20"/>
          <w:lang w:val="en-GB"/>
        </w:rPr>
        <w:t>“one click</w:t>
      </w:r>
      <w:r>
        <w:rPr>
          <w:rFonts w:ascii="Arial" w:hAnsi="Arial" w:cs="Arial"/>
          <w:sz w:val="20"/>
          <w:szCs w:val="20"/>
          <w:lang w:val="en-GB"/>
        </w:rPr>
        <w:t>” mode [8]</w:t>
      </w:r>
      <w:r w:rsidRPr="00480292">
        <w:rPr>
          <w:rFonts w:ascii="Arial" w:hAnsi="Arial" w:cs="Arial"/>
          <w:sz w:val="20"/>
          <w:szCs w:val="20"/>
          <w:lang w:val="en-GB"/>
        </w:rPr>
        <w:t>. "The "One Click mode" targets users that do</w:t>
      </w:r>
      <w:r>
        <w:rPr>
          <w:rFonts w:ascii="Arial" w:hAnsi="Arial" w:cs="Arial"/>
          <w:sz w:val="20"/>
          <w:szCs w:val="20"/>
          <w:lang w:val="en-GB"/>
        </w:rPr>
        <w:t xml:space="preserve"> </w:t>
      </w:r>
      <w:r w:rsidRPr="00480292">
        <w:rPr>
          <w:rFonts w:ascii="Arial" w:hAnsi="Arial" w:cs="Arial"/>
          <w:sz w:val="20"/>
          <w:szCs w:val="20"/>
          <w:lang w:val="en-GB"/>
        </w:rPr>
        <w:t>not wish to deal with program and parameter selection. By default, the pipeline is already set up to</w:t>
      </w:r>
      <w:r>
        <w:rPr>
          <w:rFonts w:ascii="Arial" w:hAnsi="Arial" w:cs="Arial"/>
          <w:sz w:val="20"/>
          <w:szCs w:val="20"/>
          <w:lang w:val="en-GB"/>
        </w:rPr>
        <w:t xml:space="preserve"> </w:t>
      </w:r>
      <w:r w:rsidRPr="00480292">
        <w:rPr>
          <w:rFonts w:ascii="Arial" w:hAnsi="Arial" w:cs="Arial"/>
          <w:sz w:val="20"/>
          <w:szCs w:val="20"/>
          <w:lang w:val="en-GB"/>
        </w:rPr>
        <w:t>run and connect programs recognized for their accuracy and speed (MUSCLE for multiple</w:t>
      </w:r>
      <w:r>
        <w:rPr>
          <w:rFonts w:ascii="Arial" w:hAnsi="Arial" w:cs="Arial"/>
          <w:sz w:val="20"/>
          <w:szCs w:val="20"/>
          <w:lang w:val="en-GB"/>
        </w:rPr>
        <w:t xml:space="preserve"> </w:t>
      </w:r>
      <w:r w:rsidRPr="00480292">
        <w:rPr>
          <w:rFonts w:ascii="Arial" w:hAnsi="Arial" w:cs="Arial"/>
          <w:sz w:val="20"/>
          <w:szCs w:val="20"/>
          <w:lang w:val="en-GB"/>
        </w:rPr>
        <w:t>alignment and PhyML for phylogeny) to reconstruct a robust phylogenetic tree from a set of</w:t>
      </w:r>
      <w:r>
        <w:rPr>
          <w:rFonts w:ascii="Arial" w:hAnsi="Arial" w:cs="Arial"/>
          <w:sz w:val="20"/>
          <w:szCs w:val="20"/>
          <w:lang w:val="en-GB"/>
        </w:rPr>
        <w:t xml:space="preserve"> </w:t>
      </w:r>
      <w:r w:rsidRPr="00480292">
        <w:rPr>
          <w:rFonts w:ascii="Arial" w:hAnsi="Arial" w:cs="Arial"/>
          <w:sz w:val="20"/>
          <w:szCs w:val="20"/>
          <w:lang w:val="en-GB"/>
        </w:rPr>
        <w:t>sequences." It also includes the use of Gblocks to eliminate poorly aligned positions and divergent</w:t>
      </w:r>
      <w:r>
        <w:rPr>
          <w:rFonts w:ascii="Arial" w:hAnsi="Arial" w:cs="Arial"/>
          <w:sz w:val="20"/>
          <w:szCs w:val="20"/>
          <w:lang w:val="en-GB"/>
        </w:rPr>
        <w:t xml:space="preserve"> </w:t>
      </w:r>
      <w:r w:rsidRPr="00480292">
        <w:rPr>
          <w:rFonts w:ascii="Arial" w:hAnsi="Arial" w:cs="Arial"/>
          <w:sz w:val="20"/>
          <w:szCs w:val="20"/>
          <w:lang w:val="en-GB"/>
        </w:rPr>
        <w:t>regions. "The usual bootstrapping procedure is replaced by a new confidence index that is much</w:t>
      </w:r>
      <w:r>
        <w:rPr>
          <w:rFonts w:ascii="Arial" w:hAnsi="Arial" w:cs="Arial"/>
          <w:sz w:val="20"/>
          <w:szCs w:val="20"/>
          <w:lang w:val="en-GB"/>
        </w:rPr>
        <w:t xml:space="preserve"> </w:t>
      </w:r>
      <w:r w:rsidRPr="00480292">
        <w:rPr>
          <w:rFonts w:ascii="Arial" w:hAnsi="Arial" w:cs="Arial"/>
          <w:sz w:val="20"/>
          <w:szCs w:val="20"/>
          <w:lang w:val="en-GB"/>
        </w:rPr>
        <w:t>faster to compute. See: Anisimova M., Gascuel O. Approximate likelihood ratio test for branches:</w:t>
      </w:r>
      <w:r>
        <w:rPr>
          <w:rFonts w:ascii="Arial" w:hAnsi="Arial" w:cs="Arial"/>
          <w:sz w:val="20"/>
          <w:szCs w:val="20"/>
          <w:lang w:val="en-GB"/>
        </w:rPr>
        <w:t xml:space="preserve"> </w:t>
      </w:r>
      <w:r w:rsidRPr="00480292">
        <w:rPr>
          <w:rFonts w:ascii="Arial" w:hAnsi="Arial" w:cs="Arial"/>
          <w:sz w:val="20"/>
          <w:szCs w:val="20"/>
          <w:lang w:val="en-GB"/>
        </w:rPr>
        <w:t xml:space="preserve">A fast, accurate and powerful alternative </w:t>
      </w:r>
      <w:r>
        <w:rPr>
          <w:rFonts w:ascii="Arial" w:hAnsi="Arial" w:cs="Arial"/>
          <w:sz w:val="20"/>
          <w:szCs w:val="20"/>
          <w:lang w:val="en-GB"/>
        </w:rPr>
        <w:t xml:space="preserve">[9] </w:t>
      </w:r>
      <w:r w:rsidRPr="00480292">
        <w:rPr>
          <w:rFonts w:ascii="Arial" w:hAnsi="Arial" w:cs="Arial"/>
          <w:sz w:val="20"/>
          <w:szCs w:val="20"/>
          <w:lang w:val="en-GB"/>
        </w:rPr>
        <w:t>for details."</w:t>
      </w:r>
    </w:p>
    <w:p w14:paraId="71CECC1C" w14:textId="77777777" w:rsidR="00A008BD" w:rsidRDefault="00A008BD" w:rsidP="00A008BD">
      <w:pPr>
        <w:rPr>
          <w:rFonts w:ascii="Arial" w:hAnsi="Arial" w:cs="Arial"/>
          <w:sz w:val="20"/>
          <w:szCs w:val="20"/>
          <w:lang w:val="en-GB"/>
        </w:rPr>
      </w:pPr>
      <w:r>
        <w:rPr>
          <w:rFonts w:ascii="Arial" w:hAnsi="Arial" w:cs="Arial"/>
          <w:noProof/>
          <w:sz w:val="20"/>
          <w:szCs w:val="20"/>
          <w:lang w:val="en-GB"/>
        </w:rPr>
        <mc:AlternateContent>
          <mc:Choice Requires="wps">
            <w:drawing>
              <wp:anchor distT="0" distB="0" distL="114300" distR="114300" simplePos="0" relativeHeight="251661312" behindDoc="0" locked="0" layoutInCell="1" allowOverlap="1" wp14:anchorId="61DC8D38" wp14:editId="6522771B">
                <wp:simplePos x="0" y="0"/>
                <wp:positionH relativeFrom="column">
                  <wp:posOffset>2743200</wp:posOffset>
                </wp:positionH>
                <wp:positionV relativeFrom="paragraph">
                  <wp:posOffset>87630</wp:posOffset>
                </wp:positionV>
                <wp:extent cx="3143250" cy="419100"/>
                <wp:effectExtent l="19050" t="19050" r="19050" b="19050"/>
                <wp:wrapNone/>
                <wp:docPr id="3" name="Rectangle 3"/>
                <wp:cNvGraphicFramePr/>
                <a:graphic xmlns:a="http://schemas.openxmlformats.org/drawingml/2006/main">
                  <a:graphicData uri="http://schemas.microsoft.com/office/word/2010/wordprocessingShape">
                    <wps:wsp>
                      <wps:cNvSpPr/>
                      <wps:spPr>
                        <a:xfrm>
                          <a:off x="0" y="0"/>
                          <a:ext cx="3143250" cy="4191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A12793" id="Rectangle 3" o:spid="_x0000_s1026" style="position:absolute;margin-left:3in;margin-top:6.9pt;width:247.5pt;height:3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" filled="f" strokecolor="#1f3763 [1604]" strokeweight="2.25pt"/>
            </w:pict>
          </mc:Fallback>
        </mc:AlternateContent>
      </w:r>
    </w:p>
    <w:p w14:paraId="2579326E" w14:textId="77777777" w:rsidR="00A008BD" w:rsidRDefault="00A008BD" w:rsidP="00A008BD">
      <w:pPr>
        <w:rPr>
          <w:rFonts w:ascii="Arial" w:hAnsi="Arial" w:cs="Arial"/>
          <w:sz w:val="20"/>
          <w:szCs w:val="20"/>
          <w:lang w:val="en-GB"/>
        </w:rPr>
      </w:pPr>
      <w:r>
        <w:rPr>
          <w:rFonts w:ascii="Arial" w:hAnsi="Arial" w:cs="Arial"/>
          <w:noProof/>
          <w:sz w:val="20"/>
          <w:szCs w:val="20"/>
          <w:lang w:val="en-GB"/>
        </w:rPr>
        <w:drawing>
          <wp:inline distT="0" distB="0" distL="0" distR="0" wp14:anchorId="764037DF" wp14:editId="18AC69E3">
            <wp:extent cx="5727700" cy="1025525"/>
            <wp:effectExtent l="0" t="0" r="6350" b="3175"/>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jor capsid protein phylogenetic tree.tif"/>
                    <pic:cNvPicPr/>
                  </pic:nvPicPr>
                  <pic:blipFill>
                    <a:blip r:embed="rId21">
                      <a:extLst>
                        <a:ext uri="{28A0092B-C50C-407E-A947-70E740481C1C}">
                          <a14:useLocalDpi xmlns:a14="http://schemas.microsoft.com/office/drawing/2010/main" val="0"/>
                        </a:ext>
                      </a:extLst>
                    </a:blip>
                    <a:stretch>
                      <a:fillRect/>
                    </a:stretch>
                  </pic:blipFill>
                  <pic:spPr>
                    <a:xfrm>
                      <a:off x="0" y="0"/>
                      <a:ext cx="5727700" cy="1025525"/>
                    </a:xfrm>
                    <a:prstGeom prst="rect">
                      <a:avLst/>
                    </a:prstGeom>
                  </pic:spPr>
                </pic:pic>
              </a:graphicData>
            </a:graphic>
          </wp:inline>
        </w:drawing>
      </w:r>
    </w:p>
    <w:p w14:paraId="35905AF0" w14:textId="77777777" w:rsidR="00A008BD" w:rsidRPr="007573ED" w:rsidRDefault="00A008BD" w:rsidP="00A008BD">
      <w:pPr>
        <w:rPr>
          <w:rFonts w:ascii="Arial" w:hAnsi="Arial" w:cs="Arial"/>
          <w:bCs/>
          <w:sz w:val="22"/>
          <w:szCs w:val="22"/>
        </w:rPr>
      </w:pPr>
    </w:p>
    <w:p w14:paraId="7DFD6CC5" w14:textId="77777777" w:rsidR="00A008BD" w:rsidRPr="00121243" w:rsidRDefault="00A008BD" w:rsidP="00A008BD">
      <w:pPr>
        <w:rPr>
          <w:rFonts w:ascii="Arial" w:hAnsi="Arial" w:cs="Arial"/>
          <w:b/>
          <w:sz w:val="22"/>
          <w:szCs w:val="22"/>
        </w:rPr>
      </w:pPr>
    </w:p>
    <w:p w14:paraId="7E42BB9F" w14:textId="0475C4B4" w:rsidR="00A008BD" w:rsidRPr="000B5CC3" w:rsidRDefault="00A008BD" w:rsidP="00A008BD">
      <w:pPr>
        <w:rPr>
          <w:rFonts w:ascii="Arial" w:hAnsi="Arial" w:cs="Arial"/>
          <w:bCs/>
          <w:sz w:val="22"/>
          <w:szCs w:val="22"/>
        </w:rPr>
      </w:pPr>
      <w:r w:rsidRPr="000B5CC3">
        <w:rPr>
          <w:rFonts w:ascii="Arial" w:hAnsi="Arial" w:cs="Arial"/>
          <w:b/>
          <w:color w:val="FF0000"/>
          <w:sz w:val="22"/>
          <w:szCs w:val="22"/>
        </w:rPr>
        <w:t>Proposal B:</w:t>
      </w:r>
      <w:r w:rsidRPr="000B5CC3">
        <w:rPr>
          <w:rFonts w:ascii="Arial" w:hAnsi="Arial" w:cs="Arial"/>
          <w:bCs/>
          <w:color w:val="FF0000"/>
          <w:sz w:val="22"/>
          <w:szCs w:val="22"/>
        </w:rPr>
        <w:t xml:space="preserve"> </w:t>
      </w:r>
      <w:r>
        <w:rPr>
          <w:rFonts w:ascii="Arial" w:hAnsi="Arial" w:cs="Arial"/>
          <w:bCs/>
          <w:sz w:val="22"/>
          <w:szCs w:val="22"/>
        </w:rPr>
        <w:t xml:space="preserve">To create a new genus, </w:t>
      </w:r>
      <w:r w:rsidR="007D3F57">
        <w:rPr>
          <w:rFonts w:ascii="Arial" w:hAnsi="Arial" w:cs="Arial"/>
          <w:bCs/>
          <w:i/>
          <w:iCs/>
          <w:sz w:val="22"/>
          <w:szCs w:val="22"/>
        </w:rPr>
        <w:t>Yongloolin</w:t>
      </w:r>
      <w:r w:rsidR="007D3F57" w:rsidRPr="000B5CC3">
        <w:rPr>
          <w:rFonts w:ascii="Arial" w:hAnsi="Arial" w:cs="Arial"/>
          <w:bCs/>
          <w:i/>
          <w:iCs/>
          <w:sz w:val="22"/>
          <w:szCs w:val="22"/>
        </w:rPr>
        <w:t>virus</w:t>
      </w:r>
      <w:r>
        <w:rPr>
          <w:rFonts w:ascii="Arial" w:hAnsi="Arial" w:cs="Arial"/>
          <w:bCs/>
          <w:sz w:val="22"/>
          <w:szCs w:val="22"/>
        </w:rPr>
        <w:t xml:space="preserve">, containing four species in the family </w:t>
      </w:r>
      <w:r w:rsidRPr="000B5CC3">
        <w:rPr>
          <w:rFonts w:ascii="Arial" w:hAnsi="Arial" w:cs="Arial"/>
          <w:bCs/>
          <w:i/>
          <w:iCs/>
          <w:sz w:val="22"/>
          <w:szCs w:val="22"/>
        </w:rPr>
        <w:t>Myoviridae</w:t>
      </w:r>
    </w:p>
    <w:p w14:paraId="6124BEEB" w14:textId="77777777" w:rsidR="00A008BD" w:rsidRPr="00121243" w:rsidRDefault="00A008BD" w:rsidP="00A008BD">
      <w:pPr>
        <w:rPr>
          <w:rFonts w:ascii="Arial" w:hAnsi="Arial" w:cs="Arial"/>
          <w:b/>
          <w:sz w:val="22"/>
          <w:szCs w:val="22"/>
        </w:rPr>
      </w:pPr>
    </w:p>
    <w:p w14:paraId="59BD1676" w14:textId="77777777" w:rsidR="00A008BD" w:rsidRDefault="00A008BD" w:rsidP="00A008BD">
      <w:pPr>
        <w:rPr>
          <w:lang w:val="en-GB"/>
        </w:rPr>
      </w:pPr>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r>
        <w:rPr>
          <w:lang w:val="en-GB"/>
        </w:rPr>
        <w:t xml:space="preserve">  </w:t>
      </w:r>
    </w:p>
    <w:p w14:paraId="46138595" w14:textId="77777777" w:rsidR="00A008BD" w:rsidRDefault="00A008BD" w:rsidP="00A008BD">
      <w:pPr>
        <w:rPr>
          <w:lang w:val="en-GB"/>
        </w:rPr>
      </w:pPr>
    </w:p>
    <w:p w14:paraId="75F8815D" w14:textId="4608C395" w:rsidR="00A008BD" w:rsidRPr="00C1776A" w:rsidRDefault="00A008BD" w:rsidP="00A008BD">
      <w:pPr>
        <w:rPr>
          <w:rFonts w:ascii="Arial" w:hAnsi="Arial" w:cs="Arial"/>
          <w:sz w:val="20"/>
          <w:szCs w:val="20"/>
          <w:lang w:val="en-GB"/>
        </w:rPr>
      </w:pPr>
      <w:r w:rsidRPr="00C1776A">
        <w:rPr>
          <w:rFonts w:ascii="Arial" w:hAnsi="Arial" w:cs="Arial"/>
          <w:b/>
          <w:bCs/>
          <w:color w:val="0033CC"/>
          <w:sz w:val="20"/>
          <w:szCs w:val="20"/>
          <w:lang w:val="en-GB"/>
        </w:rPr>
        <w:t xml:space="preserve">Origin on the name of this taxon:  </w:t>
      </w:r>
      <w:r>
        <w:rPr>
          <w:rFonts w:ascii="Arial" w:hAnsi="Arial" w:cs="Arial"/>
          <w:sz w:val="20"/>
          <w:szCs w:val="20"/>
          <w:lang w:val="en-GB"/>
        </w:rPr>
        <w:t>The name is derived from</w:t>
      </w:r>
      <w:r w:rsidR="007D3F57">
        <w:rPr>
          <w:rFonts w:ascii="Arial" w:hAnsi="Arial" w:cs="Arial"/>
          <w:sz w:val="20"/>
          <w:szCs w:val="20"/>
          <w:lang w:val="en-GB"/>
        </w:rPr>
        <w:t xml:space="preserve"> the </w:t>
      </w:r>
      <w:r w:rsidR="007D3F57" w:rsidRPr="007D3F57">
        <w:rPr>
          <w:rFonts w:ascii="Arial" w:hAnsi="Arial" w:cs="Arial"/>
          <w:sz w:val="20"/>
          <w:szCs w:val="20"/>
          <w:lang w:val="en-GB"/>
        </w:rPr>
        <w:t>National University of Singapore</w:t>
      </w:r>
      <w:r w:rsidR="00207BEA">
        <w:rPr>
          <w:rFonts w:ascii="Arial" w:hAnsi="Arial" w:cs="Arial"/>
          <w:sz w:val="20"/>
          <w:szCs w:val="20"/>
          <w:lang w:val="en-GB"/>
        </w:rPr>
        <w:t>’</w:t>
      </w:r>
      <w:r w:rsidR="007D3F57">
        <w:rPr>
          <w:rFonts w:ascii="Arial" w:hAnsi="Arial" w:cs="Arial"/>
          <w:sz w:val="20"/>
          <w:szCs w:val="20"/>
          <w:lang w:val="en-GB"/>
        </w:rPr>
        <w:t>s</w:t>
      </w:r>
      <w:r w:rsidR="007D3F57" w:rsidRPr="007D3F57">
        <w:rPr>
          <w:rFonts w:ascii="Arial" w:hAnsi="Arial" w:cs="Arial"/>
          <w:sz w:val="20"/>
          <w:szCs w:val="20"/>
          <w:lang w:val="en-GB"/>
        </w:rPr>
        <w:t xml:space="preserve"> Yong Loo Lin School of Medicine,</w:t>
      </w:r>
      <w:r w:rsidR="007D3F57">
        <w:rPr>
          <w:rFonts w:ascii="Arial" w:hAnsi="Arial" w:cs="Arial"/>
          <w:sz w:val="20"/>
          <w:szCs w:val="20"/>
          <w:lang w:val="en-GB"/>
        </w:rPr>
        <w:t xml:space="preserve"> where in the </w:t>
      </w:r>
      <w:r w:rsidR="007D3F57" w:rsidRPr="007D3F57">
        <w:rPr>
          <w:rFonts w:ascii="Arial" w:hAnsi="Arial" w:cs="Arial"/>
          <w:sz w:val="20"/>
          <w:szCs w:val="20"/>
          <w:lang w:val="en-GB"/>
        </w:rPr>
        <w:t xml:space="preserve">Department of Microbiology, </w:t>
      </w:r>
      <w:r>
        <w:rPr>
          <w:rFonts w:ascii="Arial" w:hAnsi="Arial" w:cs="Arial"/>
          <w:sz w:val="20"/>
          <w:szCs w:val="20"/>
          <w:lang w:val="en-GB"/>
        </w:rPr>
        <w:t>the first isolated phage of its type, Clostridium phage PhiC2</w:t>
      </w:r>
    </w:p>
    <w:p w14:paraId="5987BDA0" w14:textId="77777777" w:rsidR="00A008BD" w:rsidRDefault="00A008BD" w:rsidP="00A008BD">
      <w:pPr>
        <w:pStyle w:val="BodyTextIndent"/>
        <w:ind w:left="0" w:firstLine="0"/>
        <w:rPr>
          <w:rFonts w:ascii="Times New Roman" w:hAnsi="Times New Roman"/>
          <w:color w:val="000000"/>
          <w:sz w:val="22"/>
          <w:szCs w:val="22"/>
        </w:rPr>
      </w:pPr>
    </w:p>
    <w:p w14:paraId="4782923E" w14:textId="77777777" w:rsidR="00A008BD" w:rsidRDefault="00A008BD" w:rsidP="00A008BD">
      <w:pPr>
        <w:rPr>
          <w:rFonts w:ascii="Arial" w:hAnsi="Arial" w:cs="Arial"/>
          <w:b/>
          <w:color w:val="0000FF"/>
          <w:sz w:val="20"/>
          <w:szCs w:val="20"/>
          <w:lang w:val="en-GB"/>
        </w:rPr>
      </w:pPr>
      <w:r>
        <w:rPr>
          <w:rFonts w:ascii="Arial" w:hAnsi="Arial" w:cs="Arial"/>
          <w:b/>
          <w:color w:val="0000FF"/>
          <w:sz w:val="20"/>
          <w:szCs w:val="20"/>
          <w:lang w:val="en-GB"/>
        </w:rPr>
        <w:t>GenBank Summary:</w:t>
      </w:r>
    </w:p>
    <w:p w14:paraId="77313CAC" w14:textId="77777777" w:rsidR="00A008BD" w:rsidRDefault="00A008BD" w:rsidP="00A008BD">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11"/>
        <w:gridCol w:w="1570"/>
        <w:gridCol w:w="1463"/>
        <w:gridCol w:w="756"/>
        <w:gridCol w:w="652"/>
        <w:gridCol w:w="793"/>
        <w:gridCol w:w="1005"/>
        <w:gridCol w:w="914"/>
      </w:tblGrid>
      <w:tr w:rsidR="00A008BD" w14:paraId="07BBD5B5" w14:textId="77777777" w:rsidTr="00894547">
        <w:tc>
          <w:tcPr>
            <w:tcW w:w="1211" w:type="dxa"/>
            <w:tcBorders>
              <w:top w:val="single" w:sz="4" w:space="0" w:color="auto"/>
              <w:left w:val="single" w:sz="4" w:space="0" w:color="auto"/>
              <w:bottom w:val="single" w:sz="4" w:space="0" w:color="auto"/>
              <w:right w:val="single" w:sz="4" w:space="0" w:color="auto"/>
            </w:tcBorders>
            <w:hideMark/>
          </w:tcPr>
          <w:p w14:paraId="36F17EC2" w14:textId="77777777" w:rsidR="00A008BD" w:rsidRDefault="00A008BD" w:rsidP="00894547">
            <w:pPr>
              <w:rPr>
                <w:rFonts w:ascii="Arial" w:hAnsi="Arial" w:cs="Arial"/>
                <w:sz w:val="18"/>
                <w:szCs w:val="18"/>
                <w:lang w:val="en-GB"/>
              </w:rPr>
            </w:pPr>
            <w:r>
              <w:rPr>
                <w:rFonts w:ascii="Arial" w:hAnsi="Arial" w:cs="Arial"/>
                <w:sz w:val="18"/>
                <w:szCs w:val="18"/>
                <w:lang w:val="en-GB"/>
              </w:rPr>
              <w:t>Phage name</w:t>
            </w:r>
          </w:p>
        </w:tc>
        <w:tc>
          <w:tcPr>
            <w:tcW w:w="1570" w:type="dxa"/>
            <w:tcBorders>
              <w:top w:val="single" w:sz="4" w:space="0" w:color="auto"/>
              <w:left w:val="single" w:sz="4" w:space="0" w:color="auto"/>
              <w:bottom w:val="single" w:sz="4" w:space="0" w:color="auto"/>
              <w:right w:val="single" w:sz="4" w:space="0" w:color="auto"/>
            </w:tcBorders>
            <w:hideMark/>
          </w:tcPr>
          <w:p w14:paraId="69989E15" w14:textId="77777777" w:rsidR="00A008BD" w:rsidRDefault="00A008BD" w:rsidP="00894547">
            <w:pPr>
              <w:rPr>
                <w:rFonts w:ascii="Arial" w:hAnsi="Arial" w:cs="Arial"/>
                <w:sz w:val="18"/>
                <w:szCs w:val="18"/>
                <w:lang w:val="en-GB"/>
              </w:rPr>
            </w:pPr>
            <w:r>
              <w:rPr>
                <w:rFonts w:ascii="Arial" w:hAnsi="Arial" w:cs="Arial"/>
                <w:sz w:val="18"/>
                <w:szCs w:val="18"/>
                <w:lang w:val="en-GB"/>
              </w:rPr>
              <w:t>RefSeq No.</w:t>
            </w:r>
          </w:p>
        </w:tc>
        <w:tc>
          <w:tcPr>
            <w:tcW w:w="1463" w:type="dxa"/>
            <w:tcBorders>
              <w:top w:val="single" w:sz="4" w:space="0" w:color="auto"/>
              <w:left w:val="single" w:sz="4" w:space="0" w:color="auto"/>
              <w:bottom w:val="single" w:sz="4" w:space="0" w:color="auto"/>
              <w:right w:val="single" w:sz="4" w:space="0" w:color="auto"/>
            </w:tcBorders>
            <w:hideMark/>
          </w:tcPr>
          <w:p w14:paraId="1EF58205"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INSDC </w:t>
            </w:r>
          </w:p>
        </w:tc>
        <w:tc>
          <w:tcPr>
            <w:tcW w:w="756" w:type="dxa"/>
            <w:tcBorders>
              <w:top w:val="single" w:sz="4" w:space="0" w:color="auto"/>
              <w:left w:val="single" w:sz="4" w:space="0" w:color="auto"/>
              <w:bottom w:val="single" w:sz="4" w:space="0" w:color="auto"/>
              <w:right w:val="single" w:sz="4" w:space="0" w:color="auto"/>
            </w:tcBorders>
            <w:hideMark/>
          </w:tcPr>
          <w:p w14:paraId="4B89ACFE" w14:textId="77777777" w:rsidR="00A008BD" w:rsidRDefault="00A008BD" w:rsidP="00894547">
            <w:pPr>
              <w:rPr>
                <w:rFonts w:ascii="Arial" w:hAnsi="Arial" w:cs="Arial"/>
                <w:sz w:val="18"/>
                <w:szCs w:val="18"/>
                <w:lang w:val="en-GB"/>
              </w:rPr>
            </w:pPr>
            <w:r>
              <w:rPr>
                <w:rFonts w:ascii="Arial" w:hAnsi="Arial" w:cs="Arial"/>
                <w:sz w:val="18"/>
                <w:szCs w:val="18"/>
                <w:lang w:val="en-GB"/>
              </w:rPr>
              <w:t>Size (Kb)</w:t>
            </w:r>
          </w:p>
        </w:tc>
        <w:tc>
          <w:tcPr>
            <w:tcW w:w="652" w:type="dxa"/>
            <w:tcBorders>
              <w:top w:val="single" w:sz="4" w:space="0" w:color="auto"/>
              <w:left w:val="single" w:sz="4" w:space="0" w:color="auto"/>
              <w:bottom w:val="single" w:sz="4" w:space="0" w:color="auto"/>
              <w:right w:val="single" w:sz="4" w:space="0" w:color="auto"/>
            </w:tcBorders>
            <w:hideMark/>
          </w:tcPr>
          <w:p w14:paraId="7BBE686F"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GC% </w:t>
            </w:r>
          </w:p>
        </w:tc>
        <w:tc>
          <w:tcPr>
            <w:tcW w:w="793" w:type="dxa"/>
            <w:tcBorders>
              <w:top w:val="single" w:sz="4" w:space="0" w:color="auto"/>
              <w:left w:val="single" w:sz="4" w:space="0" w:color="auto"/>
              <w:bottom w:val="single" w:sz="4" w:space="0" w:color="auto"/>
              <w:right w:val="single" w:sz="4" w:space="0" w:color="auto"/>
            </w:tcBorders>
            <w:hideMark/>
          </w:tcPr>
          <w:p w14:paraId="52B95432"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Protein </w:t>
            </w:r>
          </w:p>
        </w:tc>
        <w:tc>
          <w:tcPr>
            <w:tcW w:w="1005" w:type="dxa"/>
            <w:tcBorders>
              <w:top w:val="single" w:sz="4" w:space="0" w:color="auto"/>
              <w:left w:val="single" w:sz="4" w:space="0" w:color="auto"/>
              <w:bottom w:val="single" w:sz="4" w:space="0" w:color="auto"/>
              <w:right w:val="single" w:sz="4" w:space="0" w:color="auto"/>
            </w:tcBorders>
            <w:hideMark/>
          </w:tcPr>
          <w:p w14:paraId="2ADFF555" w14:textId="77777777" w:rsidR="00A008BD" w:rsidRDefault="00A008BD" w:rsidP="00894547">
            <w:pPr>
              <w:rPr>
                <w:rFonts w:ascii="Arial" w:hAnsi="Arial" w:cs="Arial"/>
                <w:sz w:val="18"/>
                <w:szCs w:val="18"/>
                <w:lang w:val="en-GB"/>
              </w:rPr>
            </w:pPr>
            <w:r>
              <w:rPr>
                <w:rFonts w:ascii="Arial" w:hAnsi="Arial" w:cs="Arial"/>
                <w:sz w:val="18"/>
                <w:szCs w:val="18"/>
                <w:lang w:val="en-GB"/>
              </w:rPr>
              <w:t>Overall DNA sequence identity (**)</w:t>
            </w:r>
          </w:p>
        </w:tc>
        <w:tc>
          <w:tcPr>
            <w:tcW w:w="914" w:type="dxa"/>
            <w:tcBorders>
              <w:top w:val="single" w:sz="4" w:space="0" w:color="auto"/>
              <w:left w:val="single" w:sz="4" w:space="0" w:color="auto"/>
              <w:bottom w:val="single" w:sz="4" w:space="0" w:color="auto"/>
              <w:right w:val="single" w:sz="4" w:space="0" w:color="auto"/>
            </w:tcBorders>
            <w:hideMark/>
          </w:tcPr>
          <w:p w14:paraId="6CD37852" w14:textId="77777777" w:rsidR="00A008BD" w:rsidRDefault="00A008BD" w:rsidP="00894547">
            <w:pPr>
              <w:rPr>
                <w:rFonts w:ascii="Arial" w:hAnsi="Arial" w:cs="Arial"/>
                <w:sz w:val="18"/>
                <w:szCs w:val="18"/>
                <w:lang w:val="en-GB"/>
              </w:rPr>
            </w:pPr>
            <w:r>
              <w:rPr>
                <w:rFonts w:ascii="Arial" w:hAnsi="Arial" w:cs="Arial"/>
                <w:sz w:val="18"/>
                <w:szCs w:val="18"/>
                <w:lang w:val="en-GB"/>
              </w:rPr>
              <w:t>% common proteins (***)</w:t>
            </w:r>
          </w:p>
        </w:tc>
      </w:tr>
      <w:tr w:rsidR="00A008BD" w14:paraId="65026587" w14:textId="77777777" w:rsidTr="00894547">
        <w:tc>
          <w:tcPr>
            <w:tcW w:w="1211" w:type="dxa"/>
            <w:tcBorders>
              <w:top w:val="single" w:sz="4" w:space="0" w:color="auto"/>
              <w:left w:val="single" w:sz="4" w:space="0" w:color="auto"/>
              <w:bottom w:val="single" w:sz="4" w:space="0" w:color="auto"/>
              <w:right w:val="single" w:sz="4" w:space="0" w:color="auto"/>
            </w:tcBorders>
          </w:tcPr>
          <w:p w14:paraId="4C02343B" w14:textId="7C2CBBA8"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PhiC2</w:t>
            </w:r>
          </w:p>
        </w:tc>
        <w:tc>
          <w:tcPr>
            <w:tcW w:w="1570" w:type="dxa"/>
            <w:vAlign w:val="center"/>
          </w:tcPr>
          <w:p w14:paraId="0B9A8D1C" w14:textId="77777777" w:rsidR="00A008BD" w:rsidRPr="00DE7A06" w:rsidRDefault="00034FA8" w:rsidP="00894547">
            <w:pPr>
              <w:rPr>
                <w:rFonts w:ascii="Arial" w:hAnsi="Arial" w:cs="Arial"/>
                <w:sz w:val="20"/>
                <w:szCs w:val="20"/>
                <w:lang w:val="en-GB"/>
              </w:rPr>
            </w:pPr>
            <w:hyperlink r:id="rId22" w:tgtFrame="_blank" w:history="1">
              <w:r w:rsidR="00A008BD" w:rsidRPr="00DE7A06">
                <w:rPr>
                  <w:rStyle w:val="Hyperlink"/>
                  <w:rFonts w:ascii="Arial" w:eastAsia="Times" w:hAnsi="Arial" w:cs="Arial"/>
                  <w:sz w:val="20"/>
                  <w:szCs w:val="20"/>
                </w:rPr>
                <w:t>NC_009231.1</w:t>
              </w:r>
            </w:hyperlink>
          </w:p>
        </w:tc>
        <w:tc>
          <w:tcPr>
            <w:tcW w:w="1463" w:type="dxa"/>
            <w:vAlign w:val="center"/>
          </w:tcPr>
          <w:p w14:paraId="43241E33" w14:textId="77777777" w:rsidR="00A008BD" w:rsidRPr="00DE7A06" w:rsidRDefault="00034FA8" w:rsidP="00894547">
            <w:pPr>
              <w:rPr>
                <w:rFonts w:ascii="Arial" w:hAnsi="Arial" w:cs="Arial"/>
                <w:sz w:val="20"/>
                <w:szCs w:val="20"/>
                <w:lang w:val="en-GB"/>
              </w:rPr>
            </w:pPr>
            <w:hyperlink r:id="rId23" w:tgtFrame="_blank" w:history="1">
              <w:r w:rsidR="00A008BD" w:rsidRPr="00DE7A06">
                <w:rPr>
                  <w:rStyle w:val="Hyperlink"/>
                  <w:rFonts w:ascii="Arial" w:eastAsia="Times" w:hAnsi="Arial" w:cs="Arial"/>
                  <w:sz w:val="20"/>
                  <w:szCs w:val="20"/>
                </w:rPr>
                <w:t>DQ466086.1</w:t>
              </w:r>
            </w:hyperlink>
          </w:p>
        </w:tc>
        <w:tc>
          <w:tcPr>
            <w:tcW w:w="756" w:type="dxa"/>
            <w:vAlign w:val="center"/>
          </w:tcPr>
          <w:p w14:paraId="5BA758C0"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56.54</w:t>
            </w:r>
          </w:p>
        </w:tc>
        <w:tc>
          <w:tcPr>
            <w:tcW w:w="652" w:type="dxa"/>
            <w:vAlign w:val="center"/>
          </w:tcPr>
          <w:p w14:paraId="3E04AFD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28.7</w:t>
            </w:r>
          </w:p>
        </w:tc>
        <w:tc>
          <w:tcPr>
            <w:tcW w:w="793" w:type="dxa"/>
            <w:vAlign w:val="center"/>
          </w:tcPr>
          <w:p w14:paraId="54DBA3A0"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82</w:t>
            </w:r>
          </w:p>
        </w:tc>
        <w:tc>
          <w:tcPr>
            <w:tcW w:w="1005" w:type="dxa"/>
            <w:tcBorders>
              <w:top w:val="single" w:sz="4" w:space="0" w:color="auto"/>
              <w:left w:val="single" w:sz="4" w:space="0" w:color="auto"/>
              <w:bottom w:val="single" w:sz="4" w:space="0" w:color="auto"/>
              <w:right w:val="single" w:sz="4" w:space="0" w:color="auto"/>
            </w:tcBorders>
            <w:hideMark/>
          </w:tcPr>
          <w:p w14:paraId="0921120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100</w:t>
            </w:r>
          </w:p>
        </w:tc>
        <w:tc>
          <w:tcPr>
            <w:tcW w:w="914" w:type="dxa"/>
            <w:tcBorders>
              <w:top w:val="single" w:sz="4" w:space="0" w:color="auto"/>
              <w:left w:val="single" w:sz="4" w:space="0" w:color="auto"/>
              <w:bottom w:val="single" w:sz="4" w:space="0" w:color="auto"/>
              <w:right w:val="single" w:sz="4" w:space="0" w:color="auto"/>
            </w:tcBorders>
            <w:hideMark/>
          </w:tcPr>
          <w:p w14:paraId="54BCAB3F"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100</w:t>
            </w:r>
          </w:p>
        </w:tc>
      </w:tr>
      <w:tr w:rsidR="00A008BD" w14:paraId="577BA9DF" w14:textId="77777777" w:rsidTr="00894547">
        <w:tc>
          <w:tcPr>
            <w:tcW w:w="1211" w:type="dxa"/>
            <w:tcBorders>
              <w:top w:val="single" w:sz="4" w:space="0" w:color="auto"/>
              <w:left w:val="single" w:sz="4" w:space="0" w:color="auto"/>
              <w:bottom w:val="single" w:sz="4" w:space="0" w:color="auto"/>
              <w:right w:val="single" w:sz="4" w:space="0" w:color="auto"/>
            </w:tcBorders>
          </w:tcPr>
          <w:p w14:paraId="27FDDD7C"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PhiMMP03</w:t>
            </w:r>
          </w:p>
        </w:tc>
        <w:tc>
          <w:tcPr>
            <w:tcW w:w="1570" w:type="dxa"/>
            <w:vAlign w:val="center"/>
          </w:tcPr>
          <w:p w14:paraId="5126B809" w14:textId="77777777" w:rsidR="00A008BD" w:rsidRPr="00DE7A06" w:rsidRDefault="00034FA8" w:rsidP="00894547">
            <w:pPr>
              <w:rPr>
                <w:rFonts w:ascii="Arial" w:hAnsi="Arial" w:cs="Arial"/>
                <w:sz w:val="20"/>
                <w:szCs w:val="20"/>
                <w:lang w:val="en-GB"/>
              </w:rPr>
            </w:pPr>
            <w:hyperlink r:id="rId24" w:tgtFrame="_blank" w:history="1">
              <w:r w:rsidR="00A008BD" w:rsidRPr="00DE7A06">
                <w:rPr>
                  <w:rStyle w:val="Hyperlink"/>
                  <w:rFonts w:ascii="Arial" w:eastAsia="Times" w:hAnsi="Arial" w:cs="Arial"/>
                  <w:sz w:val="20"/>
                  <w:szCs w:val="20"/>
                </w:rPr>
                <w:t>NC_028959.1</w:t>
              </w:r>
            </w:hyperlink>
          </w:p>
        </w:tc>
        <w:tc>
          <w:tcPr>
            <w:tcW w:w="1463" w:type="dxa"/>
            <w:vAlign w:val="center"/>
          </w:tcPr>
          <w:p w14:paraId="556F10E1" w14:textId="77777777" w:rsidR="00A008BD" w:rsidRPr="00DE7A06" w:rsidRDefault="00034FA8" w:rsidP="00894547">
            <w:pPr>
              <w:rPr>
                <w:rFonts w:ascii="Arial" w:hAnsi="Arial" w:cs="Arial"/>
                <w:sz w:val="20"/>
                <w:szCs w:val="20"/>
                <w:lang w:val="en-GB"/>
              </w:rPr>
            </w:pPr>
            <w:hyperlink r:id="rId25" w:tgtFrame="_blank" w:history="1">
              <w:r w:rsidR="00A008BD" w:rsidRPr="00DE7A06">
                <w:rPr>
                  <w:rStyle w:val="Hyperlink"/>
                  <w:rFonts w:ascii="Arial" w:eastAsia="Times" w:hAnsi="Arial" w:cs="Arial"/>
                  <w:sz w:val="20"/>
                  <w:szCs w:val="20"/>
                </w:rPr>
                <w:t>LN681542.1</w:t>
              </w:r>
            </w:hyperlink>
          </w:p>
        </w:tc>
        <w:tc>
          <w:tcPr>
            <w:tcW w:w="756" w:type="dxa"/>
            <w:vAlign w:val="center"/>
          </w:tcPr>
          <w:p w14:paraId="20E758E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52.26</w:t>
            </w:r>
          </w:p>
        </w:tc>
        <w:tc>
          <w:tcPr>
            <w:tcW w:w="652" w:type="dxa"/>
            <w:vAlign w:val="center"/>
          </w:tcPr>
          <w:p w14:paraId="6649CB70"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28.9</w:t>
            </w:r>
          </w:p>
        </w:tc>
        <w:tc>
          <w:tcPr>
            <w:tcW w:w="793" w:type="dxa"/>
            <w:vAlign w:val="center"/>
          </w:tcPr>
          <w:p w14:paraId="380E72C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93</w:t>
            </w:r>
          </w:p>
        </w:tc>
        <w:tc>
          <w:tcPr>
            <w:tcW w:w="1005" w:type="dxa"/>
            <w:tcBorders>
              <w:top w:val="single" w:sz="4" w:space="0" w:color="auto"/>
              <w:left w:val="single" w:sz="4" w:space="0" w:color="auto"/>
              <w:bottom w:val="single" w:sz="4" w:space="0" w:color="auto"/>
              <w:right w:val="single" w:sz="4" w:space="0" w:color="auto"/>
            </w:tcBorders>
          </w:tcPr>
          <w:p w14:paraId="1D556BF9"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85.6</w:t>
            </w:r>
          </w:p>
        </w:tc>
        <w:tc>
          <w:tcPr>
            <w:tcW w:w="914" w:type="dxa"/>
            <w:tcBorders>
              <w:top w:val="single" w:sz="4" w:space="0" w:color="auto"/>
              <w:left w:val="single" w:sz="4" w:space="0" w:color="auto"/>
              <w:bottom w:val="single" w:sz="4" w:space="0" w:color="auto"/>
              <w:right w:val="single" w:sz="4" w:space="0" w:color="auto"/>
            </w:tcBorders>
          </w:tcPr>
          <w:p w14:paraId="711BEDB8"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89.0</w:t>
            </w:r>
          </w:p>
        </w:tc>
      </w:tr>
      <w:tr w:rsidR="00A008BD" w14:paraId="59D8D38C" w14:textId="77777777" w:rsidTr="00894547">
        <w:tc>
          <w:tcPr>
            <w:tcW w:w="1211" w:type="dxa"/>
            <w:tcBorders>
              <w:top w:val="single" w:sz="4" w:space="0" w:color="auto"/>
              <w:left w:val="single" w:sz="4" w:space="0" w:color="auto"/>
              <w:bottom w:val="single" w:sz="4" w:space="0" w:color="auto"/>
              <w:right w:val="single" w:sz="4" w:space="0" w:color="auto"/>
            </w:tcBorders>
          </w:tcPr>
          <w:p w14:paraId="3E30BDEF"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PhiMMP01</w:t>
            </w:r>
          </w:p>
        </w:tc>
        <w:tc>
          <w:tcPr>
            <w:tcW w:w="1570" w:type="dxa"/>
            <w:vAlign w:val="center"/>
          </w:tcPr>
          <w:p w14:paraId="6EF33F35" w14:textId="77777777" w:rsidR="00A008BD" w:rsidRPr="00DE7A06" w:rsidRDefault="00034FA8" w:rsidP="00894547">
            <w:pPr>
              <w:rPr>
                <w:rFonts w:ascii="Arial" w:hAnsi="Arial" w:cs="Arial"/>
                <w:sz w:val="20"/>
                <w:szCs w:val="20"/>
                <w:lang w:val="en-GB"/>
              </w:rPr>
            </w:pPr>
            <w:hyperlink r:id="rId26" w:tgtFrame="_blank" w:history="1">
              <w:r w:rsidR="00A008BD" w:rsidRPr="00DE7A06">
                <w:rPr>
                  <w:rStyle w:val="Hyperlink"/>
                  <w:rFonts w:ascii="Arial" w:eastAsia="Times" w:hAnsi="Arial" w:cs="Arial"/>
                  <w:sz w:val="20"/>
                  <w:szCs w:val="20"/>
                </w:rPr>
                <w:t>NC_028883.1</w:t>
              </w:r>
            </w:hyperlink>
          </w:p>
        </w:tc>
        <w:tc>
          <w:tcPr>
            <w:tcW w:w="1463" w:type="dxa"/>
            <w:vAlign w:val="center"/>
          </w:tcPr>
          <w:p w14:paraId="04CCB5BD" w14:textId="77777777" w:rsidR="00A008BD" w:rsidRPr="00DE7A06" w:rsidRDefault="00034FA8" w:rsidP="00894547">
            <w:pPr>
              <w:rPr>
                <w:rFonts w:ascii="Arial" w:hAnsi="Arial" w:cs="Arial"/>
                <w:sz w:val="20"/>
                <w:szCs w:val="20"/>
                <w:lang w:val="en-GB"/>
              </w:rPr>
            </w:pPr>
            <w:hyperlink r:id="rId27" w:tgtFrame="_blank" w:history="1">
              <w:r w:rsidR="00A008BD" w:rsidRPr="00DE7A06">
                <w:rPr>
                  <w:rStyle w:val="Hyperlink"/>
                  <w:rFonts w:ascii="Arial" w:eastAsia="Times" w:hAnsi="Arial" w:cs="Arial"/>
                  <w:sz w:val="20"/>
                  <w:szCs w:val="20"/>
                </w:rPr>
                <w:t>LN681541.1</w:t>
              </w:r>
            </w:hyperlink>
          </w:p>
        </w:tc>
        <w:tc>
          <w:tcPr>
            <w:tcW w:w="756" w:type="dxa"/>
            <w:vAlign w:val="center"/>
          </w:tcPr>
          <w:p w14:paraId="3C64D346"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44.46</w:t>
            </w:r>
          </w:p>
        </w:tc>
        <w:tc>
          <w:tcPr>
            <w:tcW w:w="652" w:type="dxa"/>
            <w:vAlign w:val="center"/>
          </w:tcPr>
          <w:p w14:paraId="030A0671"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28.9</w:t>
            </w:r>
          </w:p>
        </w:tc>
        <w:tc>
          <w:tcPr>
            <w:tcW w:w="793" w:type="dxa"/>
            <w:vAlign w:val="center"/>
          </w:tcPr>
          <w:p w14:paraId="32A5C0A5"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81</w:t>
            </w:r>
          </w:p>
        </w:tc>
        <w:tc>
          <w:tcPr>
            <w:tcW w:w="1005" w:type="dxa"/>
            <w:tcBorders>
              <w:top w:val="single" w:sz="4" w:space="0" w:color="auto"/>
              <w:left w:val="single" w:sz="4" w:space="0" w:color="auto"/>
              <w:bottom w:val="single" w:sz="4" w:space="0" w:color="auto"/>
              <w:right w:val="single" w:sz="4" w:space="0" w:color="auto"/>
            </w:tcBorders>
          </w:tcPr>
          <w:p w14:paraId="1BDC382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66.5</w:t>
            </w:r>
          </w:p>
        </w:tc>
        <w:tc>
          <w:tcPr>
            <w:tcW w:w="914" w:type="dxa"/>
            <w:tcBorders>
              <w:top w:val="single" w:sz="4" w:space="0" w:color="auto"/>
              <w:left w:val="single" w:sz="4" w:space="0" w:color="auto"/>
              <w:bottom w:val="single" w:sz="4" w:space="0" w:color="auto"/>
              <w:right w:val="single" w:sz="4" w:space="0" w:color="auto"/>
            </w:tcBorders>
          </w:tcPr>
          <w:p w14:paraId="6A62580D"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70.7</w:t>
            </w:r>
          </w:p>
        </w:tc>
      </w:tr>
      <w:tr w:rsidR="00A008BD" w14:paraId="2EA84E3A" w14:textId="77777777" w:rsidTr="00894547">
        <w:trPr>
          <w:trHeight w:val="50"/>
        </w:trPr>
        <w:tc>
          <w:tcPr>
            <w:tcW w:w="1211" w:type="dxa"/>
            <w:tcBorders>
              <w:top w:val="single" w:sz="4" w:space="0" w:color="auto"/>
              <w:left w:val="single" w:sz="4" w:space="0" w:color="auto"/>
              <w:bottom w:val="single" w:sz="4" w:space="0" w:color="auto"/>
              <w:right w:val="single" w:sz="4" w:space="0" w:color="auto"/>
            </w:tcBorders>
          </w:tcPr>
          <w:p w14:paraId="6E38801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CDMH1</w:t>
            </w:r>
          </w:p>
        </w:tc>
        <w:tc>
          <w:tcPr>
            <w:tcW w:w="1570" w:type="dxa"/>
            <w:vAlign w:val="center"/>
          </w:tcPr>
          <w:p w14:paraId="0897EC13" w14:textId="77777777" w:rsidR="00A008BD" w:rsidRPr="00DE7A06" w:rsidRDefault="00034FA8" w:rsidP="00894547">
            <w:pPr>
              <w:rPr>
                <w:rFonts w:ascii="Arial" w:hAnsi="Arial" w:cs="Arial"/>
                <w:sz w:val="20"/>
                <w:szCs w:val="20"/>
                <w:lang w:val="en-GB"/>
              </w:rPr>
            </w:pPr>
            <w:hyperlink r:id="rId28" w:tgtFrame="_blank" w:history="1">
              <w:r w:rsidR="00A008BD" w:rsidRPr="00DE7A06">
                <w:rPr>
                  <w:rStyle w:val="Hyperlink"/>
                  <w:rFonts w:ascii="Arial" w:eastAsia="Times" w:hAnsi="Arial" w:cs="Arial"/>
                  <w:sz w:val="20"/>
                  <w:szCs w:val="20"/>
                </w:rPr>
                <w:t>NC_024144.1</w:t>
              </w:r>
            </w:hyperlink>
          </w:p>
        </w:tc>
        <w:tc>
          <w:tcPr>
            <w:tcW w:w="1463" w:type="dxa"/>
            <w:vAlign w:val="center"/>
          </w:tcPr>
          <w:p w14:paraId="47483B0A" w14:textId="77777777" w:rsidR="00A008BD" w:rsidRPr="00DE7A06" w:rsidRDefault="00034FA8" w:rsidP="00894547">
            <w:pPr>
              <w:rPr>
                <w:rFonts w:ascii="Arial" w:hAnsi="Arial" w:cs="Arial"/>
                <w:sz w:val="20"/>
                <w:szCs w:val="20"/>
                <w:lang w:val="en-GB"/>
              </w:rPr>
            </w:pPr>
            <w:hyperlink r:id="rId29" w:tgtFrame="_blank" w:history="1">
              <w:r w:rsidR="00A008BD" w:rsidRPr="00DE7A06">
                <w:rPr>
                  <w:rStyle w:val="Hyperlink"/>
                  <w:rFonts w:ascii="Arial" w:eastAsia="Times" w:hAnsi="Arial" w:cs="Arial"/>
                  <w:sz w:val="20"/>
                  <w:szCs w:val="20"/>
                </w:rPr>
                <w:t>HG531805.1</w:t>
              </w:r>
            </w:hyperlink>
          </w:p>
        </w:tc>
        <w:tc>
          <w:tcPr>
            <w:tcW w:w="756" w:type="dxa"/>
            <w:vAlign w:val="center"/>
          </w:tcPr>
          <w:p w14:paraId="390DD9E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54.28</w:t>
            </w:r>
          </w:p>
        </w:tc>
        <w:tc>
          <w:tcPr>
            <w:tcW w:w="652" w:type="dxa"/>
            <w:vAlign w:val="center"/>
          </w:tcPr>
          <w:p w14:paraId="636E5D7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28.4</w:t>
            </w:r>
          </w:p>
        </w:tc>
        <w:tc>
          <w:tcPr>
            <w:tcW w:w="793" w:type="dxa"/>
            <w:vAlign w:val="center"/>
          </w:tcPr>
          <w:p w14:paraId="1C05A968"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84</w:t>
            </w:r>
          </w:p>
        </w:tc>
        <w:tc>
          <w:tcPr>
            <w:tcW w:w="1005" w:type="dxa"/>
            <w:tcBorders>
              <w:top w:val="single" w:sz="4" w:space="0" w:color="auto"/>
              <w:left w:val="single" w:sz="4" w:space="0" w:color="auto"/>
              <w:bottom w:val="single" w:sz="4" w:space="0" w:color="auto"/>
              <w:right w:val="single" w:sz="4" w:space="0" w:color="auto"/>
            </w:tcBorders>
          </w:tcPr>
          <w:p w14:paraId="2040AD36"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40.5 (*)</w:t>
            </w:r>
          </w:p>
        </w:tc>
        <w:tc>
          <w:tcPr>
            <w:tcW w:w="914" w:type="dxa"/>
            <w:tcBorders>
              <w:top w:val="single" w:sz="4" w:space="0" w:color="auto"/>
              <w:left w:val="single" w:sz="4" w:space="0" w:color="auto"/>
              <w:bottom w:val="single" w:sz="4" w:space="0" w:color="auto"/>
              <w:right w:val="single" w:sz="4" w:space="0" w:color="auto"/>
            </w:tcBorders>
          </w:tcPr>
          <w:p w14:paraId="6C41AD75"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56.1</w:t>
            </w:r>
          </w:p>
        </w:tc>
      </w:tr>
    </w:tbl>
    <w:p w14:paraId="09CDD021" w14:textId="77777777" w:rsidR="00A008BD" w:rsidRDefault="00A008BD" w:rsidP="00A008BD">
      <w:pPr>
        <w:rPr>
          <w:rFonts w:ascii="Arial" w:hAnsi="Arial" w:cs="Arial"/>
          <w:b/>
          <w:sz w:val="20"/>
          <w:szCs w:val="20"/>
          <w:lang w:val="en-GB"/>
        </w:rPr>
      </w:pPr>
      <w:r>
        <w:rPr>
          <w:rFonts w:ascii="Arial" w:hAnsi="Arial" w:cs="Arial"/>
          <w:b/>
          <w:sz w:val="20"/>
          <w:szCs w:val="20"/>
          <w:lang w:val="en-GB"/>
        </w:rPr>
        <w:t>** Determined using BLASTn at NCBI [1-3]</w:t>
      </w:r>
    </w:p>
    <w:p w14:paraId="37B63949" w14:textId="77777777" w:rsidR="00A008BD" w:rsidRDefault="00A008BD" w:rsidP="00A008BD">
      <w:pPr>
        <w:rPr>
          <w:rFonts w:ascii="Arial" w:hAnsi="Arial" w:cs="Arial"/>
          <w:b/>
          <w:sz w:val="20"/>
          <w:szCs w:val="20"/>
          <w:lang w:val="en-GB"/>
        </w:rPr>
      </w:pPr>
      <w:r>
        <w:rPr>
          <w:rFonts w:ascii="Arial" w:hAnsi="Arial" w:cs="Arial"/>
          <w:b/>
          <w:sz w:val="20"/>
          <w:szCs w:val="20"/>
          <w:lang w:val="en-GB"/>
        </w:rPr>
        <w:t xml:space="preserve">*** Determined using CoreGenes 3.5 at </w:t>
      </w:r>
      <w:hyperlink r:id="rId30" w:history="1">
        <w:r>
          <w:rPr>
            <w:rStyle w:val="Hyperlink"/>
            <w:rFonts w:ascii="Arial" w:hAnsi="Arial" w:cs="Arial"/>
            <w:b/>
            <w:sz w:val="20"/>
            <w:szCs w:val="20"/>
            <w:lang w:val="en-GB"/>
          </w:rPr>
          <w:t>http://binf.gmu.edu:8080/CoreGenes3.5/</w:t>
        </w:r>
      </w:hyperlink>
      <w:r>
        <w:rPr>
          <w:rFonts w:ascii="Arial" w:hAnsi="Arial" w:cs="Arial"/>
          <w:b/>
          <w:sz w:val="20"/>
          <w:szCs w:val="20"/>
          <w:lang w:val="en-GB"/>
        </w:rPr>
        <w:t xml:space="preserve"> [6]</w:t>
      </w:r>
    </w:p>
    <w:p w14:paraId="64C0814E" w14:textId="77777777" w:rsidR="00A008BD" w:rsidRDefault="00A008BD" w:rsidP="00A008BD">
      <w:pPr>
        <w:rPr>
          <w:rFonts w:ascii="Arial" w:hAnsi="Arial" w:cs="Arial"/>
          <w:b/>
          <w:sz w:val="20"/>
          <w:szCs w:val="20"/>
          <w:lang w:val="en-GB"/>
        </w:rPr>
      </w:pPr>
      <w:r>
        <w:rPr>
          <w:rFonts w:ascii="Arial" w:hAnsi="Arial" w:cs="Arial"/>
          <w:b/>
          <w:sz w:val="20"/>
          <w:szCs w:val="20"/>
          <w:lang w:val="en-GB"/>
        </w:rPr>
        <w:t>* In our usual TaxoProps a genus is defined by possessing approximately 70% overall DNA sequence identity or greater.  In this case, based upon phylogeny, we are lumping temperate phage CDMH1 into this genus.</w:t>
      </w:r>
    </w:p>
    <w:p w14:paraId="482D7ABB" w14:textId="77777777" w:rsidR="00A008BD" w:rsidRDefault="00A008BD" w:rsidP="00A008BD">
      <w:pPr>
        <w:rPr>
          <w:rFonts w:ascii="Arial" w:hAnsi="Arial" w:cs="Arial"/>
          <w:b/>
          <w:sz w:val="20"/>
          <w:szCs w:val="20"/>
          <w:lang w:val="en-GB"/>
        </w:rPr>
      </w:pPr>
    </w:p>
    <w:p w14:paraId="13CA3945" w14:textId="77777777" w:rsidR="00A008BD" w:rsidRDefault="00A008BD" w:rsidP="00A008BD">
      <w:pPr>
        <w:rPr>
          <w:rFonts w:ascii="Arial" w:hAnsi="Arial" w:cs="Arial"/>
          <w:bCs/>
          <w:sz w:val="20"/>
          <w:szCs w:val="20"/>
          <w:lang w:val="en-GB"/>
        </w:rPr>
      </w:pPr>
      <w:r>
        <w:rPr>
          <w:rFonts w:ascii="Arial" w:hAnsi="Arial" w:cs="Arial"/>
          <w:b/>
          <w:color w:val="0000FF"/>
          <w:sz w:val="20"/>
          <w:szCs w:val="20"/>
          <w:lang w:val="en-GB"/>
        </w:rPr>
        <w:t>Specific reference:</w:t>
      </w:r>
      <w:r>
        <w:rPr>
          <w:rFonts w:ascii="Arial" w:hAnsi="Arial" w:cs="Arial"/>
          <w:bCs/>
          <w:sz w:val="20"/>
          <w:szCs w:val="20"/>
          <w:lang w:val="en-GB"/>
        </w:rPr>
        <w:t xml:space="preserve"> </w:t>
      </w:r>
      <w:r w:rsidRPr="00C1776A">
        <w:rPr>
          <w:rFonts w:ascii="Arial" w:hAnsi="Arial" w:cs="Arial"/>
          <w:bCs/>
          <w:sz w:val="20"/>
          <w:szCs w:val="20"/>
          <w:lang w:val="en-GB"/>
        </w:rPr>
        <w:t>Goh S, Ong PF, Song KP, Riley TV, Chang BJ. The complete genome sequence of</w:t>
      </w:r>
      <w:r>
        <w:rPr>
          <w:rFonts w:ascii="Arial" w:hAnsi="Arial" w:cs="Arial"/>
          <w:bCs/>
          <w:sz w:val="20"/>
          <w:szCs w:val="20"/>
          <w:lang w:val="en-GB"/>
        </w:rPr>
        <w:t xml:space="preserve"> </w:t>
      </w:r>
      <w:r w:rsidRPr="00DE7A06">
        <w:rPr>
          <w:rFonts w:ascii="Arial" w:hAnsi="Arial" w:cs="Arial"/>
          <w:bCs/>
          <w:i/>
          <w:iCs/>
          <w:sz w:val="20"/>
          <w:szCs w:val="20"/>
          <w:lang w:val="en-GB"/>
        </w:rPr>
        <w:t>Clostridium difficile</w:t>
      </w:r>
      <w:r w:rsidRPr="00C1776A">
        <w:rPr>
          <w:rFonts w:ascii="Arial" w:hAnsi="Arial" w:cs="Arial"/>
          <w:bCs/>
          <w:sz w:val="20"/>
          <w:szCs w:val="20"/>
          <w:lang w:val="en-GB"/>
        </w:rPr>
        <w:t xml:space="preserve"> phage phiC2 and comparisons to phiCD119 and inducible</w:t>
      </w:r>
      <w:r>
        <w:rPr>
          <w:rFonts w:ascii="Arial" w:hAnsi="Arial" w:cs="Arial"/>
          <w:bCs/>
          <w:sz w:val="20"/>
          <w:szCs w:val="20"/>
          <w:lang w:val="en-GB"/>
        </w:rPr>
        <w:t xml:space="preserve"> </w:t>
      </w:r>
      <w:r w:rsidRPr="00C1776A">
        <w:rPr>
          <w:rFonts w:ascii="Arial" w:hAnsi="Arial" w:cs="Arial"/>
          <w:bCs/>
          <w:sz w:val="20"/>
          <w:szCs w:val="20"/>
          <w:lang w:val="en-GB"/>
        </w:rPr>
        <w:t>prophages of CD630. Microbiology. 2007 Mar;153(Pt 3):676-85. PubMed PMID:</w:t>
      </w:r>
      <w:r>
        <w:rPr>
          <w:rFonts w:ascii="Arial" w:hAnsi="Arial" w:cs="Arial"/>
          <w:bCs/>
          <w:sz w:val="20"/>
          <w:szCs w:val="20"/>
          <w:lang w:val="en-GB"/>
        </w:rPr>
        <w:t xml:space="preserve"> </w:t>
      </w:r>
      <w:r w:rsidRPr="00C1776A">
        <w:rPr>
          <w:rFonts w:ascii="Arial" w:hAnsi="Arial" w:cs="Arial"/>
          <w:bCs/>
          <w:sz w:val="20"/>
          <w:szCs w:val="20"/>
          <w:lang w:val="en-GB"/>
        </w:rPr>
        <w:t>17322187.</w:t>
      </w:r>
      <w:r>
        <w:rPr>
          <w:rFonts w:ascii="Arial" w:hAnsi="Arial" w:cs="Arial"/>
          <w:bCs/>
          <w:sz w:val="20"/>
          <w:szCs w:val="20"/>
          <w:lang w:val="en-GB"/>
        </w:rPr>
        <w:t xml:space="preserve"> </w:t>
      </w:r>
    </w:p>
    <w:p w14:paraId="5003BDAB" w14:textId="77777777" w:rsidR="00A008BD" w:rsidRDefault="00A008BD" w:rsidP="00A008BD">
      <w:pPr>
        <w:rPr>
          <w:rFonts w:ascii="Arial" w:hAnsi="Arial" w:cs="Arial"/>
          <w:bCs/>
          <w:sz w:val="20"/>
          <w:szCs w:val="20"/>
          <w:lang w:val="en-GB"/>
        </w:rPr>
      </w:pPr>
    </w:p>
    <w:p w14:paraId="3A902C67" w14:textId="77777777" w:rsidR="00A008BD" w:rsidRPr="00C1776A" w:rsidRDefault="00A008BD" w:rsidP="00A008BD">
      <w:pPr>
        <w:rPr>
          <w:rFonts w:ascii="Arial" w:hAnsi="Arial" w:cs="Arial"/>
          <w:bCs/>
          <w:sz w:val="20"/>
          <w:szCs w:val="20"/>
          <w:lang w:val="en-GB"/>
        </w:rPr>
      </w:pPr>
      <w:r w:rsidRPr="00302282">
        <w:rPr>
          <w:rFonts w:ascii="Arial" w:hAnsi="Arial" w:cs="Arial"/>
          <w:bCs/>
          <w:sz w:val="20"/>
          <w:szCs w:val="20"/>
          <w:lang w:val="en-GB"/>
        </w:rPr>
        <w:t>Hargreaves KR, Kropinski AM, Clokie MR. What does the talking?: quorum sensing</w:t>
      </w:r>
      <w:r>
        <w:rPr>
          <w:rFonts w:ascii="Arial" w:hAnsi="Arial" w:cs="Arial"/>
          <w:bCs/>
          <w:sz w:val="20"/>
          <w:szCs w:val="20"/>
          <w:lang w:val="en-GB"/>
        </w:rPr>
        <w:t xml:space="preserve"> </w:t>
      </w:r>
      <w:r w:rsidRPr="00302282">
        <w:rPr>
          <w:rFonts w:ascii="Arial" w:hAnsi="Arial" w:cs="Arial"/>
          <w:bCs/>
          <w:sz w:val="20"/>
          <w:szCs w:val="20"/>
          <w:lang w:val="en-GB"/>
        </w:rPr>
        <w:t>signalling genes discovered in a bacteriophage genome. PLoS One. 2014 Jan</w:t>
      </w:r>
      <w:r>
        <w:rPr>
          <w:rFonts w:ascii="Arial" w:hAnsi="Arial" w:cs="Arial"/>
          <w:bCs/>
          <w:sz w:val="20"/>
          <w:szCs w:val="20"/>
          <w:lang w:val="en-GB"/>
        </w:rPr>
        <w:t xml:space="preserve"> </w:t>
      </w:r>
      <w:r w:rsidRPr="00302282">
        <w:rPr>
          <w:rFonts w:ascii="Arial" w:hAnsi="Arial" w:cs="Arial"/>
          <w:bCs/>
          <w:sz w:val="20"/>
          <w:szCs w:val="20"/>
          <w:lang w:val="en-GB"/>
        </w:rPr>
        <w:t>24;9(1):e85131. doi: 10.1371/journal.po</w:t>
      </w:r>
      <w:r>
        <w:rPr>
          <w:rFonts w:ascii="Arial" w:hAnsi="Arial" w:cs="Arial"/>
          <w:bCs/>
          <w:sz w:val="20"/>
          <w:szCs w:val="20"/>
          <w:lang w:val="en-GB"/>
        </w:rPr>
        <w:t>based</w:t>
      </w:r>
      <w:r w:rsidRPr="00302282">
        <w:rPr>
          <w:rFonts w:ascii="Arial" w:hAnsi="Arial" w:cs="Arial"/>
          <w:bCs/>
          <w:sz w:val="20"/>
          <w:szCs w:val="20"/>
          <w:lang w:val="en-GB"/>
        </w:rPr>
        <w:t>ne.0085131. eCollection 2014. PubMed PMID:</w:t>
      </w:r>
      <w:r>
        <w:rPr>
          <w:rFonts w:ascii="Arial" w:hAnsi="Arial" w:cs="Arial"/>
          <w:bCs/>
          <w:sz w:val="20"/>
          <w:szCs w:val="20"/>
          <w:lang w:val="en-GB"/>
        </w:rPr>
        <w:t xml:space="preserve"> </w:t>
      </w:r>
      <w:r w:rsidRPr="00302282">
        <w:rPr>
          <w:rFonts w:ascii="Arial" w:hAnsi="Arial" w:cs="Arial"/>
          <w:bCs/>
          <w:sz w:val="20"/>
          <w:szCs w:val="20"/>
          <w:lang w:val="en-GB"/>
        </w:rPr>
        <w:t>24475037</w:t>
      </w:r>
      <w:r>
        <w:rPr>
          <w:rFonts w:ascii="Arial" w:hAnsi="Arial" w:cs="Arial"/>
          <w:bCs/>
          <w:sz w:val="20"/>
          <w:szCs w:val="20"/>
          <w:lang w:val="en-GB"/>
        </w:rPr>
        <w:t xml:space="preserve">  [CDMH1]</w:t>
      </w:r>
    </w:p>
    <w:p w14:paraId="480438BE" w14:textId="77777777" w:rsidR="00A008BD" w:rsidRDefault="00A008BD" w:rsidP="00A008BD">
      <w:pPr>
        <w:rPr>
          <w:rFonts w:ascii="Arial" w:hAnsi="Arial" w:cs="Arial"/>
          <w:b/>
          <w:color w:val="0000FF"/>
          <w:sz w:val="20"/>
          <w:szCs w:val="20"/>
          <w:lang w:val="en-GB"/>
        </w:rPr>
      </w:pPr>
    </w:p>
    <w:p w14:paraId="6501BC3E"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The next closely related phage to PhiC2 is </w:t>
      </w:r>
      <w:r w:rsidRPr="008B5EB1">
        <w:rPr>
          <w:rFonts w:ascii="Arial" w:hAnsi="Arial" w:cs="Arial"/>
          <w:sz w:val="20"/>
          <w:szCs w:val="20"/>
          <w:lang w:val="en-GB"/>
        </w:rPr>
        <w:t>Clostridium</w:t>
      </w:r>
      <w:r w:rsidRPr="00302282">
        <w:rPr>
          <w:rFonts w:ascii="Arial" w:hAnsi="Arial" w:cs="Arial"/>
          <w:sz w:val="20"/>
          <w:szCs w:val="20"/>
          <w:lang w:val="en-GB"/>
        </w:rPr>
        <w:t xml:space="preserve"> phage CDKM9</w:t>
      </w:r>
      <w:r>
        <w:rPr>
          <w:rFonts w:ascii="Arial" w:hAnsi="Arial" w:cs="Arial"/>
          <w:sz w:val="20"/>
          <w:szCs w:val="20"/>
          <w:lang w:val="en-GB"/>
        </w:rPr>
        <w:t xml:space="preserve"> [1-3].  They share 40.5% overall DNA sequence identity.    </w:t>
      </w:r>
    </w:p>
    <w:p w14:paraId="0E9F93F5" w14:textId="77777777" w:rsidR="00A008BD" w:rsidRDefault="00A008BD" w:rsidP="00A008BD">
      <w:pPr>
        <w:rPr>
          <w:rFonts w:ascii="Arial" w:hAnsi="Arial" w:cs="Arial"/>
          <w:sz w:val="20"/>
          <w:szCs w:val="20"/>
          <w:lang w:val="en-GB"/>
        </w:rPr>
      </w:pPr>
    </w:p>
    <w:p w14:paraId="1AFBD408"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lastRenderedPageBreak/>
        <w:t xml:space="preserve">Phylogeny: </w:t>
      </w:r>
      <w:r>
        <w:rPr>
          <w:rFonts w:ascii="Arial" w:hAnsi="Arial" w:cs="Arial"/>
          <w:sz w:val="20"/>
          <w:szCs w:val="20"/>
          <w:lang w:val="en-GB"/>
        </w:rPr>
        <w:t>The phylogenetic tree was constructed using the A. large subunit terminase and B. major capsid subunit proteins of PhiC2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A01E8F5" w14:textId="77777777" w:rsidR="00A008BD" w:rsidRDefault="00A008BD" w:rsidP="00A008BD">
      <w:pPr>
        <w:rPr>
          <w:rFonts w:ascii="Arial" w:hAnsi="Arial" w:cs="Arial"/>
          <w:sz w:val="20"/>
          <w:szCs w:val="20"/>
          <w:lang w:val="en-GB"/>
        </w:rPr>
      </w:pPr>
    </w:p>
    <w:p w14:paraId="4652E5BB" w14:textId="77777777" w:rsidR="00A008BD" w:rsidRPr="00302282" w:rsidRDefault="00A008BD" w:rsidP="00A008BD">
      <w:pPr>
        <w:rPr>
          <w:rFonts w:ascii="Arial" w:hAnsi="Arial" w:cs="Arial"/>
          <w:b/>
          <w:bCs/>
          <w:sz w:val="20"/>
          <w:szCs w:val="20"/>
          <w:lang w:val="en-GB"/>
        </w:rPr>
      </w:pPr>
      <w:r w:rsidRPr="00302282">
        <w:rPr>
          <w:rFonts w:ascii="Arial" w:hAnsi="Arial" w:cs="Arial"/>
          <w:b/>
          <w:bCs/>
          <w:noProof/>
          <w:sz w:val="20"/>
          <w:szCs w:val="20"/>
          <w:lang w:val="en-GB"/>
        </w:rPr>
        <w:t>A. TerL protein</w:t>
      </w:r>
    </w:p>
    <w:p w14:paraId="754411E5" w14:textId="77777777" w:rsidR="00A008BD" w:rsidRDefault="00A008BD" w:rsidP="00A008BD">
      <w:pPr>
        <w:rPr>
          <w:rFonts w:ascii="Arial" w:hAnsi="Arial" w:cs="Arial"/>
          <w:bCs/>
          <w:sz w:val="22"/>
          <w:szCs w:val="22"/>
        </w:rPr>
      </w:pPr>
      <w:r>
        <w:rPr>
          <w:noProof/>
        </w:rPr>
        <mc:AlternateContent>
          <mc:Choice Requires="wps">
            <w:drawing>
              <wp:anchor distT="0" distB="0" distL="114300" distR="114300" simplePos="0" relativeHeight="251662336" behindDoc="0" locked="0" layoutInCell="1" allowOverlap="1" wp14:anchorId="2966F751" wp14:editId="6E2AADB3">
                <wp:simplePos x="0" y="0"/>
                <wp:positionH relativeFrom="column">
                  <wp:posOffset>2673350</wp:posOffset>
                </wp:positionH>
                <wp:positionV relativeFrom="paragraph">
                  <wp:posOffset>102870</wp:posOffset>
                </wp:positionV>
                <wp:extent cx="3143250" cy="679450"/>
                <wp:effectExtent l="19050" t="19050" r="19050" b="25400"/>
                <wp:wrapNone/>
                <wp:docPr id="4" name="Rectangle 4"/>
                <wp:cNvGraphicFramePr/>
                <a:graphic xmlns:a="http://schemas.openxmlformats.org/drawingml/2006/main">
                  <a:graphicData uri="http://schemas.microsoft.com/office/word/2010/wordprocessingShape">
                    <wps:wsp>
                      <wps:cNvSpPr/>
                      <wps:spPr>
                        <a:xfrm>
                          <a:off x="0" y="0"/>
                          <a:ext cx="3143250" cy="67945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0FA68CB" id="Rectangle 4" o:spid="_x0000_s1026" style="position:absolute;margin-left:210.5pt;margin-top:8.1pt;width:247.5pt;height:5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" filled="f" strokecolor="#1f3763 [1604]" strokeweight="2.25pt"/>
            </w:pict>
          </mc:Fallback>
        </mc:AlternateContent>
      </w:r>
    </w:p>
    <w:p w14:paraId="4F6F6BA9" w14:textId="77777777" w:rsidR="00A008BD" w:rsidRDefault="00A008BD" w:rsidP="00A008BD">
      <w:pPr>
        <w:rPr>
          <w:rFonts w:ascii="Arial" w:hAnsi="Arial" w:cs="Arial"/>
          <w:b/>
          <w:sz w:val="22"/>
          <w:szCs w:val="22"/>
        </w:rPr>
      </w:pPr>
      <w:r>
        <w:rPr>
          <w:rFonts w:ascii="Arial" w:hAnsi="Arial" w:cs="Arial"/>
          <w:b/>
          <w:noProof/>
          <w:sz w:val="22"/>
          <w:szCs w:val="22"/>
        </w:rPr>
        <w:drawing>
          <wp:inline distT="0" distB="0" distL="0" distR="0" wp14:anchorId="76568C9B" wp14:editId="715D1BC1">
            <wp:extent cx="5727700" cy="1160780"/>
            <wp:effectExtent l="0" t="0" r="6350" b="127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rL phylogenetic tree PhiC2.tif"/>
                    <pic:cNvPicPr/>
                  </pic:nvPicPr>
                  <pic:blipFill>
                    <a:blip r:embed="rId31">
                      <a:extLst>
                        <a:ext uri="{28A0092B-C50C-407E-A947-70E740481C1C}">
                          <a14:useLocalDpi xmlns:a14="http://schemas.microsoft.com/office/drawing/2010/main" val="0"/>
                        </a:ext>
                      </a:extLst>
                    </a:blip>
                    <a:stretch>
                      <a:fillRect/>
                    </a:stretch>
                  </pic:blipFill>
                  <pic:spPr>
                    <a:xfrm>
                      <a:off x="0" y="0"/>
                      <a:ext cx="5727700" cy="1160780"/>
                    </a:xfrm>
                    <a:prstGeom prst="rect">
                      <a:avLst/>
                    </a:prstGeom>
                  </pic:spPr>
                </pic:pic>
              </a:graphicData>
            </a:graphic>
          </wp:inline>
        </w:drawing>
      </w:r>
    </w:p>
    <w:p w14:paraId="00821AC6" w14:textId="77777777" w:rsidR="00A008BD" w:rsidRDefault="00A008BD" w:rsidP="00A008BD">
      <w:pPr>
        <w:rPr>
          <w:rFonts w:ascii="Arial" w:hAnsi="Arial" w:cs="Arial"/>
          <w:b/>
          <w:color w:val="FF0000"/>
          <w:sz w:val="22"/>
          <w:szCs w:val="22"/>
        </w:rPr>
      </w:pPr>
    </w:p>
    <w:p w14:paraId="1A49D262" w14:textId="77777777" w:rsidR="00A008BD" w:rsidRPr="00302282" w:rsidRDefault="00A008BD" w:rsidP="00A008BD">
      <w:pPr>
        <w:rPr>
          <w:rFonts w:ascii="Arial" w:hAnsi="Arial" w:cs="Arial"/>
          <w:b/>
          <w:color w:val="FF0000"/>
          <w:sz w:val="20"/>
          <w:szCs w:val="20"/>
        </w:rPr>
      </w:pPr>
      <w:r w:rsidRPr="00302282">
        <w:rPr>
          <w:rFonts w:ascii="Arial" w:hAnsi="Arial" w:cs="Arial"/>
          <w:b/>
          <w:sz w:val="20"/>
          <w:szCs w:val="20"/>
        </w:rPr>
        <w:t>B. Major capsid protein</w:t>
      </w:r>
    </w:p>
    <w:p w14:paraId="1D18B2C7" w14:textId="77777777" w:rsidR="00A008BD" w:rsidRDefault="00A008BD" w:rsidP="00A008BD">
      <w:pPr>
        <w:rPr>
          <w:rFonts w:ascii="Arial" w:hAnsi="Arial" w:cs="Arial"/>
          <w:b/>
          <w:color w:val="FF0000"/>
          <w:sz w:val="22"/>
          <w:szCs w:val="22"/>
        </w:rPr>
      </w:pPr>
      <w:r>
        <w:rPr>
          <w:noProof/>
        </w:rPr>
        <mc:AlternateContent>
          <mc:Choice Requires="wps">
            <w:drawing>
              <wp:anchor distT="0" distB="0" distL="114300" distR="114300" simplePos="0" relativeHeight="251663360" behindDoc="0" locked="0" layoutInCell="1" allowOverlap="1" wp14:anchorId="1BFEA849" wp14:editId="138AC506">
                <wp:simplePos x="0" y="0"/>
                <wp:positionH relativeFrom="column">
                  <wp:posOffset>2787650</wp:posOffset>
                </wp:positionH>
                <wp:positionV relativeFrom="paragraph">
                  <wp:posOffset>-10160</wp:posOffset>
                </wp:positionV>
                <wp:extent cx="3143250" cy="679450"/>
                <wp:effectExtent l="19050" t="19050" r="19050" b="25400"/>
                <wp:wrapNone/>
                <wp:docPr id="7" name="Rectangle 7"/>
                <wp:cNvGraphicFramePr/>
                <a:graphic xmlns:a="http://schemas.openxmlformats.org/drawingml/2006/main">
                  <a:graphicData uri="http://schemas.microsoft.com/office/word/2010/wordprocessingShape">
                    <wps:wsp>
                      <wps:cNvSpPr/>
                      <wps:spPr>
                        <a:xfrm>
                          <a:off x="0" y="0"/>
                          <a:ext cx="3143250" cy="6794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96D0F5C" id="Rectangle 7" o:spid="_x0000_s1026" style="position:absolute;margin-left:219.5pt;margin-top:-.8pt;width:247.5pt;height:5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" filled="f" strokecolor="red" strokeweight="2.25pt"/>
            </w:pict>
          </mc:Fallback>
        </mc:AlternateContent>
      </w:r>
      <w:r>
        <w:rPr>
          <w:rFonts w:ascii="Arial" w:hAnsi="Arial" w:cs="Arial"/>
          <w:b/>
          <w:noProof/>
          <w:color w:val="FF0000"/>
          <w:sz w:val="22"/>
          <w:szCs w:val="22"/>
        </w:rPr>
        <w:drawing>
          <wp:inline distT="0" distB="0" distL="0" distR="0" wp14:anchorId="4DB53C1D" wp14:editId="3CD00292">
            <wp:extent cx="5727700" cy="1180465"/>
            <wp:effectExtent l="0" t="0" r="6350" b="63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hiC2 Major capsid protein phylogenetic tree.tif"/>
                    <pic:cNvPicPr/>
                  </pic:nvPicPr>
                  <pic:blipFill>
                    <a:blip r:embed="rId32">
                      <a:extLst>
                        <a:ext uri="{28A0092B-C50C-407E-A947-70E740481C1C}">
                          <a14:useLocalDpi xmlns:a14="http://schemas.microsoft.com/office/drawing/2010/main" val="0"/>
                        </a:ext>
                      </a:extLst>
                    </a:blip>
                    <a:stretch>
                      <a:fillRect/>
                    </a:stretch>
                  </pic:blipFill>
                  <pic:spPr>
                    <a:xfrm>
                      <a:off x="0" y="0"/>
                      <a:ext cx="5727700" cy="1180465"/>
                    </a:xfrm>
                    <a:prstGeom prst="rect">
                      <a:avLst/>
                    </a:prstGeom>
                  </pic:spPr>
                </pic:pic>
              </a:graphicData>
            </a:graphic>
          </wp:inline>
        </w:drawing>
      </w:r>
    </w:p>
    <w:p w14:paraId="578F2B9C" w14:textId="77777777" w:rsidR="00A008BD" w:rsidRDefault="00A008BD" w:rsidP="00A008BD">
      <w:pPr>
        <w:rPr>
          <w:rFonts w:ascii="Arial" w:hAnsi="Arial" w:cs="Arial"/>
          <w:b/>
          <w:color w:val="FF0000"/>
          <w:sz w:val="22"/>
          <w:szCs w:val="22"/>
        </w:rPr>
      </w:pPr>
    </w:p>
    <w:p w14:paraId="603C8AA7" w14:textId="678A2E59" w:rsidR="00A008BD" w:rsidRDefault="00A008BD" w:rsidP="00A008BD">
      <w:pPr>
        <w:rPr>
          <w:rFonts w:ascii="Arial" w:hAnsi="Arial" w:cs="Arial"/>
          <w:bCs/>
          <w:sz w:val="22"/>
          <w:szCs w:val="22"/>
        </w:rPr>
      </w:pPr>
      <w:r>
        <w:rPr>
          <w:rFonts w:ascii="Arial" w:hAnsi="Arial" w:cs="Arial"/>
          <w:b/>
          <w:color w:val="FF0000"/>
          <w:sz w:val="22"/>
          <w:szCs w:val="22"/>
        </w:rPr>
        <w:t>Proposal C:</w:t>
      </w:r>
      <w:r>
        <w:rPr>
          <w:rFonts w:ascii="Arial" w:hAnsi="Arial" w:cs="Arial"/>
          <w:bCs/>
          <w:color w:val="FF0000"/>
          <w:sz w:val="22"/>
          <w:szCs w:val="22"/>
        </w:rPr>
        <w:t xml:space="preserve"> </w:t>
      </w:r>
      <w:r>
        <w:rPr>
          <w:rFonts w:ascii="Arial" w:hAnsi="Arial" w:cs="Arial"/>
          <w:bCs/>
          <w:sz w:val="22"/>
          <w:szCs w:val="22"/>
        </w:rPr>
        <w:t xml:space="preserve">To create a new genus, </w:t>
      </w:r>
      <w:r w:rsidR="007D3F57" w:rsidRPr="007D3F57">
        <w:rPr>
          <w:rFonts w:ascii="Arial" w:hAnsi="Arial" w:cs="Arial"/>
          <w:bCs/>
          <w:i/>
          <w:iCs/>
          <w:sz w:val="22"/>
          <w:szCs w:val="22"/>
        </w:rPr>
        <w:t>Colney</w:t>
      </w:r>
      <w:r>
        <w:rPr>
          <w:rFonts w:ascii="Arial" w:hAnsi="Arial" w:cs="Arial"/>
          <w:bCs/>
          <w:i/>
          <w:iCs/>
          <w:sz w:val="22"/>
          <w:szCs w:val="22"/>
        </w:rPr>
        <w:t>virus</w:t>
      </w:r>
      <w:r>
        <w:rPr>
          <w:rFonts w:ascii="Arial" w:hAnsi="Arial" w:cs="Arial"/>
          <w:bCs/>
          <w:sz w:val="22"/>
          <w:szCs w:val="22"/>
        </w:rPr>
        <w:t xml:space="preserve">, containing five species in the family </w:t>
      </w:r>
      <w:r>
        <w:rPr>
          <w:rFonts w:ascii="Arial" w:hAnsi="Arial" w:cs="Arial"/>
          <w:bCs/>
          <w:i/>
          <w:iCs/>
          <w:sz w:val="22"/>
          <w:szCs w:val="22"/>
        </w:rPr>
        <w:t>Myoviridae</w:t>
      </w:r>
    </w:p>
    <w:p w14:paraId="0DA01F22" w14:textId="77777777" w:rsidR="00A008BD" w:rsidRDefault="00A008BD" w:rsidP="00A008BD">
      <w:pPr>
        <w:rPr>
          <w:rFonts w:ascii="Arial" w:hAnsi="Arial" w:cs="Arial"/>
          <w:b/>
          <w:sz w:val="22"/>
          <w:szCs w:val="22"/>
        </w:rPr>
      </w:pPr>
    </w:p>
    <w:p w14:paraId="52D7157F" w14:textId="77777777" w:rsidR="00A008BD" w:rsidRDefault="00A008BD" w:rsidP="00A008BD">
      <w:pPr>
        <w:rPr>
          <w:lang w:val="en-GB"/>
        </w:rPr>
      </w:pPr>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r>
        <w:rPr>
          <w:lang w:val="en-GB"/>
        </w:rPr>
        <w:t xml:space="preserve">  </w:t>
      </w:r>
    </w:p>
    <w:p w14:paraId="2060812E" w14:textId="77777777" w:rsidR="00A008BD" w:rsidRDefault="00A008BD" w:rsidP="00A008BD">
      <w:pPr>
        <w:rPr>
          <w:lang w:val="en-GB"/>
        </w:rPr>
      </w:pPr>
    </w:p>
    <w:p w14:paraId="31488599" w14:textId="0F8268C4" w:rsidR="00A008BD" w:rsidRPr="00C1776A" w:rsidRDefault="00A008BD" w:rsidP="00A008BD">
      <w:pPr>
        <w:rPr>
          <w:rFonts w:ascii="Arial" w:hAnsi="Arial" w:cs="Arial"/>
          <w:sz w:val="20"/>
          <w:szCs w:val="20"/>
          <w:lang w:val="en-GB"/>
        </w:rPr>
      </w:pPr>
      <w:r w:rsidRPr="00C1776A">
        <w:rPr>
          <w:rFonts w:ascii="Arial" w:hAnsi="Arial" w:cs="Arial"/>
          <w:b/>
          <w:bCs/>
          <w:color w:val="0033CC"/>
          <w:sz w:val="20"/>
          <w:szCs w:val="20"/>
          <w:lang w:val="en-GB"/>
        </w:rPr>
        <w:t xml:space="preserve">Origin on the name of this taxon:  </w:t>
      </w:r>
      <w:r>
        <w:rPr>
          <w:rFonts w:ascii="Arial" w:hAnsi="Arial" w:cs="Arial"/>
          <w:sz w:val="20"/>
          <w:szCs w:val="20"/>
          <w:lang w:val="en-GB"/>
        </w:rPr>
        <w:t xml:space="preserve">The name is derived from </w:t>
      </w:r>
      <w:r w:rsidR="00E6613C" w:rsidRPr="00E6613C">
        <w:rPr>
          <w:rFonts w:ascii="Arial" w:hAnsi="Arial" w:cs="Arial"/>
          <w:sz w:val="20"/>
          <w:szCs w:val="20"/>
          <w:lang w:val="en-GB"/>
        </w:rPr>
        <w:t xml:space="preserve">Colney </w:t>
      </w:r>
      <w:r w:rsidR="002D48BC">
        <w:rPr>
          <w:rFonts w:ascii="Arial" w:hAnsi="Arial" w:cs="Arial"/>
          <w:sz w:val="20"/>
          <w:szCs w:val="20"/>
          <w:lang w:val="en-GB"/>
        </w:rPr>
        <w:t>Lane, N</w:t>
      </w:r>
      <w:r w:rsidR="00E6613C" w:rsidRPr="00E6613C">
        <w:rPr>
          <w:rFonts w:ascii="Arial" w:hAnsi="Arial" w:cs="Arial"/>
          <w:sz w:val="20"/>
          <w:szCs w:val="20"/>
          <w:lang w:val="en-GB"/>
        </w:rPr>
        <w:t>orwich in Norfolk, England</w:t>
      </w:r>
      <w:r w:rsidR="00E6613C">
        <w:rPr>
          <w:rFonts w:ascii="Arial" w:hAnsi="Arial" w:cs="Arial"/>
          <w:sz w:val="20"/>
          <w:szCs w:val="20"/>
          <w:lang w:val="en-GB"/>
        </w:rPr>
        <w:t xml:space="preserve"> where in the </w:t>
      </w:r>
      <w:r w:rsidR="00E6613C" w:rsidRPr="00E6613C">
        <w:rPr>
          <w:rFonts w:ascii="Arial" w:hAnsi="Arial" w:cs="Arial"/>
          <w:sz w:val="20"/>
          <w:szCs w:val="20"/>
          <w:lang w:val="en-GB"/>
        </w:rPr>
        <w:t>Institute of Food Research</w:t>
      </w:r>
      <w:r w:rsidR="002D48BC">
        <w:rPr>
          <w:rFonts w:ascii="Arial" w:hAnsi="Arial" w:cs="Arial"/>
          <w:sz w:val="20"/>
          <w:szCs w:val="20"/>
          <w:lang w:val="en-GB"/>
        </w:rPr>
        <w:t xml:space="preserve"> (now Quadram Institute)</w:t>
      </w:r>
      <w:r w:rsidR="00E6613C" w:rsidRPr="00E6613C">
        <w:rPr>
          <w:rFonts w:ascii="Arial" w:hAnsi="Arial" w:cs="Arial"/>
          <w:sz w:val="20"/>
          <w:szCs w:val="20"/>
          <w:lang w:val="en-GB"/>
        </w:rPr>
        <w:t>, Norwich Research Park,</w:t>
      </w:r>
      <w:r w:rsidR="00E6613C">
        <w:rPr>
          <w:rFonts w:ascii="Arial" w:hAnsi="Arial" w:cs="Arial"/>
          <w:sz w:val="20"/>
          <w:szCs w:val="20"/>
          <w:lang w:val="en-GB"/>
        </w:rPr>
        <w:t xml:space="preserve"> </w:t>
      </w:r>
      <w:r>
        <w:rPr>
          <w:rFonts w:ascii="Arial" w:hAnsi="Arial" w:cs="Arial"/>
          <w:sz w:val="20"/>
          <w:szCs w:val="20"/>
          <w:lang w:val="en-GB"/>
        </w:rPr>
        <w:t>the first isolated phage of its type, Clostridium phage PhiCD27</w:t>
      </w:r>
      <w:r w:rsidR="00E6613C">
        <w:rPr>
          <w:rFonts w:ascii="Arial" w:hAnsi="Arial" w:cs="Arial"/>
          <w:sz w:val="20"/>
          <w:szCs w:val="20"/>
          <w:lang w:val="en-GB"/>
        </w:rPr>
        <w:t>, was isolated.</w:t>
      </w:r>
    </w:p>
    <w:p w14:paraId="463A07C9" w14:textId="77777777" w:rsidR="00A008BD" w:rsidRDefault="00A008BD" w:rsidP="00A008BD">
      <w:pPr>
        <w:rPr>
          <w:rFonts w:ascii="Arial" w:hAnsi="Arial" w:cs="Arial"/>
          <w:b/>
          <w:color w:val="0000FF"/>
          <w:sz w:val="20"/>
          <w:szCs w:val="20"/>
          <w:lang w:val="en-GB"/>
        </w:rPr>
      </w:pPr>
    </w:p>
    <w:p w14:paraId="3B49959E" w14:textId="77777777" w:rsidR="00A008BD" w:rsidRDefault="00A008BD" w:rsidP="00A008BD">
      <w:pPr>
        <w:rPr>
          <w:rFonts w:ascii="Arial" w:hAnsi="Arial" w:cs="Arial"/>
          <w:b/>
          <w:color w:val="0000FF"/>
          <w:sz w:val="20"/>
          <w:szCs w:val="20"/>
          <w:lang w:val="en-GB"/>
        </w:rPr>
      </w:pPr>
      <w:r>
        <w:rPr>
          <w:rFonts w:ascii="Arial" w:hAnsi="Arial" w:cs="Arial"/>
          <w:b/>
          <w:color w:val="0000FF"/>
          <w:sz w:val="20"/>
          <w:szCs w:val="20"/>
          <w:lang w:val="en-GB"/>
        </w:rPr>
        <w:t>GenBank Summary:</w:t>
      </w:r>
    </w:p>
    <w:p w14:paraId="10FDA1F2" w14:textId="77777777" w:rsidR="00A008BD" w:rsidRDefault="00A008BD" w:rsidP="00A008BD">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11"/>
        <w:gridCol w:w="1570"/>
        <w:gridCol w:w="1463"/>
        <w:gridCol w:w="756"/>
        <w:gridCol w:w="652"/>
        <w:gridCol w:w="793"/>
        <w:gridCol w:w="1005"/>
        <w:gridCol w:w="914"/>
      </w:tblGrid>
      <w:tr w:rsidR="00A008BD" w14:paraId="129E5D55" w14:textId="77777777" w:rsidTr="00894547">
        <w:tc>
          <w:tcPr>
            <w:tcW w:w="1211" w:type="dxa"/>
            <w:tcBorders>
              <w:top w:val="single" w:sz="4" w:space="0" w:color="auto"/>
              <w:left w:val="single" w:sz="4" w:space="0" w:color="auto"/>
              <w:bottom w:val="single" w:sz="4" w:space="0" w:color="auto"/>
              <w:right w:val="single" w:sz="4" w:space="0" w:color="auto"/>
            </w:tcBorders>
            <w:hideMark/>
          </w:tcPr>
          <w:p w14:paraId="6D3A88B1" w14:textId="77777777" w:rsidR="00A008BD" w:rsidRDefault="00A008BD" w:rsidP="00894547">
            <w:pPr>
              <w:rPr>
                <w:rFonts w:ascii="Arial" w:hAnsi="Arial" w:cs="Arial"/>
                <w:sz w:val="18"/>
                <w:szCs w:val="18"/>
                <w:lang w:val="en-GB"/>
              </w:rPr>
            </w:pPr>
            <w:r>
              <w:rPr>
                <w:rFonts w:ascii="Arial" w:hAnsi="Arial" w:cs="Arial"/>
                <w:sz w:val="18"/>
                <w:szCs w:val="18"/>
                <w:lang w:val="en-GB"/>
              </w:rPr>
              <w:t>Phage name</w:t>
            </w:r>
          </w:p>
        </w:tc>
        <w:tc>
          <w:tcPr>
            <w:tcW w:w="1570" w:type="dxa"/>
            <w:tcBorders>
              <w:top w:val="single" w:sz="4" w:space="0" w:color="auto"/>
              <w:left w:val="single" w:sz="4" w:space="0" w:color="auto"/>
              <w:bottom w:val="single" w:sz="4" w:space="0" w:color="auto"/>
              <w:right w:val="single" w:sz="4" w:space="0" w:color="auto"/>
            </w:tcBorders>
            <w:hideMark/>
          </w:tcPr>
          <w:p w14:paraId="799AEEF3" w14:textId="77777777" w:rsidR="00A008BD" w:rsidRDefault="00A008BD" w:rsidP="00894547">
            <w:pPr>
              <w:rPr>
                <w:rFonts w:ascii="Arial" w:hAnsi="Arial" w:cs="Arial"/>
                <w:sz w:val="18"/>
                <w:szCs w:val="18"/>
                <w:lang w:val="en-GB"/>
              </w:rPr>
            </w:pPr>
            <w:r>
              <w:rPr>
                <w:rFonts w:ascii="Arial" w:hAnsi="Arial" w:cs="Arial"/>
                <w:sz w:val="18"/>
                <w:szCs w:val="18"/>
                <w:lang w:val="en-GB"/>
              </w:rPr>
              <w:t>RefSeq No.</w:t>
            </w:r>
          </w:p>
        </w:tc>
        <w:tc>
          <w:tcPr>
            <w:tcW w:w="1463" w:type="dxa"/>
            <w:tcBorders>
              <w:top w:val="single" w:sz="4" w:space="0" w:color="auto"/>
              <w:left w:val="single" w:sz="4" w:space="0" w:color="auto"/>
              <w:bottom w:val="single" w:sz="4" w:space="0" w:color="auto"/>
              <w:right w:val="single" w:sz="4" w:space="0" w:color="auto"/>
            </w:tcBorders>
            <w:hideMark/>
          </w:tcPr>
          <w:p w14:paraId="47CDDBD5"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INSDC </w:t>
            </w:r>
          </w:p>
        </w:tc>
        <w:tc>
          <w:tcPr>
            <w:tcW w:w="756" w:type="dxa"/>
            <w:tcBorders>
              <w:top w:val="single" w:sz="4" w:space="0" w:color="auto"/>
              <w:left w:val="single" w:sz="4" w:space="0" w:color="auto"/>
              <w:bottom w:val="single" w:sz="4" w:space="0" w:color="auto"/>
              <w:right w:val="single" w:sz="4" w:space="0" w:color="auto"/>
            </w:tcBorders>
            <w:hideMark/>
          </w:tcPr>
          <w:p w14:paraId="3F776873" w14:textId="77777777" w:rsidR="00A008BD" w:rsidRDefault="00A008BD" w:rsidP="00894547">
            <w:pPr>
              <w:rPr>
                <w:rFonts w:ascii="Arial" w:hAnsi="Arial" w:cs="Arial"/>
                <w:sz w:val="18"/>
                <w:szCs w:val="18"/>
                <w:lang w:val="en-GB"/>
              </w:rPr>
            </w:pPr>
            <w:r>
              <w:rPr>
                <w:rFonts w:ascii="Arial" w:hAnsi="Arial" w:cs="Arial"/>
                <w:sz w:val="18"/>
                <w:szCs w:val="18"/>
                <w:lang w:val="en-GB"/>
              </w:rPr>
              <w:t>Size (Kb)</w:t>
            </w:r>
          </w:p>
        </w:tc>
        <w:tc>
          <w:tcPr>
            <w:tcW w:w="652" w:type="dxa"/>
            <w:tcBorders>
              <w:top w:val="single" w:sz="4" w:space="0" w:color="auto"/>
              <w:left w:val="single" w:sz="4" w:space="0" w:color="auto"/>
              <w:bottom w:val="single" w:sz="4" w:space="0" w:color="auto"/>
              <w:right w:val="single" w:sz="4" w:space="0" w:color="auto"/>
            </w:tcBorders>
            <w:hideMark/>
          </w:tcPr>
          <w:p w14:paraId="62EED719"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GC% </w:t>
            </w:r>
          </w:p>
        </w:tc>
        <w:tc>
          <w:tcPr>
            <w:tcW w:w="793" w:type="dxa"/>
            <w:tcBorders>
              <w:top w:val="single" w:sz="4" w:space="0" w:color="auto"/>
              <w:left w:val="single" w:sz="4" w:space="0" w:color="auto"/>
              <w:bottom w:val="single" w:sz="4" w:space="0" w:color="auto"/>
              <w:right w:val="single" w:sz="4" w:space="0" w:color="auto"/>
            </w:tcBorders>
            <w:hideMark/>
          </w:tcPr>
          <w:p w14:paraId="7FBEB351"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Protein </w:t>
            </w:r>
          </w:p>
        </w:tc>
        <w:tc>
          <w:tcPr>
            <w:tcW w:w="1005" w:type="dxa"/>
            <w:tcBorders>
              <w:top w:val="single" w:sz="4" w:space="0" w:color="auto"/>
              <w:left w:val="single" w:sz="4" w:space="0" w:color="auto"/>
              <w:bottom w:val="single" w:sz="4" w:space="0" w:color="auto"/>
              <w:right w:val="single" w:sz="4" w:space="0" w:color="auto"/>
            </w:tcBorders>
            <w:hideMark/>
          </w:tcPr>
          <w:p w14:paraId="51F23771" w14:textId="77777777" w:rsidR="00A008BD" w:rsidRDefault="00A008BD" w:rsidP="00894547">
            <w:pPr>
              <w:rPr>
                <w:rFonts w:ascii="Arial" w:hAnsi="Arial" w:cs="Arial"/>
                <w:sz w:val="18"/>
                <w:szCs w:val="18"/>
                <w:lang w:val="en-GB"/>
              </w:rPr>
            </w:pPr>
            <w:r>
              <w:rPr>
                <w:rFonts w:ascii="Arial" w:hAnsi="Arial" w:cs="Arial"/>
                <w:sz w:val="18"/>
                <w:szCs w:val="18"/>
                <w:lang w:val="en-GB"/>
              </w:rPr>
              <w:t>Overall DNA sequence identity (**)</w:t>
            </w:r>
          </w:p>
        </w:tc>
        <w:tc>
          <w:tcPr>
            <w:tcW w:w="914" w:type="dxa"/>
            <w:tcBorders>
              <w:top w:val="single" w:sz="4" w:space="0" w:color="auto"/>
              <w:left w:val="single" w:sz="4" w:space="0" w:color="auto"/>
              <w:bottom w:val="single" w:sz="4" w:space="0" w:color="auto"/>
              <w:right w:val="single" w:sz="4" w:space="0" w:color="auto"/>
            </w:tcBorders>
            <w:hideMark/>
          </w:tcPr>
          <w:p w14:paraId="5445BE32" w14:textId="77777777" w:rsidR="00A008BD" w:rsidRDefault="00A008BD" w:rsidP="00894547">
            <w:pPr>
              <w:rPr>
                <w:rFonts w:ascii="Arial" w:hAnsi="Arial" w:cs="Arial"/>
                <w:sz w:val="18"/>
                <w:szCs w:val="18"/>
                <w:lang w:val="en-GB"/>
              </w:rPr>
            </w:pPr>
            <w:r>
              <w:rPr>
                <w:rFonts w:ascii="Arial" w:hAnsi="Arial" w:cs="Arial"/>
                <w:sz w:val="18"/>
                <w:szCs w:val="18"/>
                <w:lang w:val="en-GB"/>
              </w:rPr>
              <w:t>% common proteins (***)</w:t>
            </w:r>
          </w:p>
        </w:tc>
      </w:tr>
      <w:tr w:rsidR="00A008BD" w14:paraId="50112ED7" w14:textId="77777777" w:rsidTr="00894547">
        <w:tc>
          <w:tcPr>
            <w:tcW w:w="1211" w:type="dxa"/>
            <w:tcBorders>
              <w:top w:val="single" w:sz="4" w:space="0" w:color="auto"/>
              <w:left w:val="single" w:sz="4" w:space="0" w:color="auto"/>
              <w:bottom w:val="single" w:sz="4" w:space="0" w:color="auto"/>
              <w:right w:val="single" w:sz="4" w:space="0" w:color="auto"/>
            </w:tcBorders>
          </w:tcPr>
          <w:p w14:paraId="606F3F3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PhiCD27</w:t>
            </w:r>
          </w:p>
        </w:tc>
        <w:tc>
          <w:tcPr>
            <w:tcW w:w="1570" w:type="dxa"/>
            <w:vAlign w:val="center"/>
          </w:tcPr>
          <w:p w14:paraId="26D85FA5" w14:textId="77777777" w:rsidR="00A008BD" w:rsidRPr="00DE7A06" w:rsidRDefault="00034FA8" w:rsidP="00894547">
            <w:pPr>
              <w:rPr>
                <w:rFonts w:ascii="Arial" w:hAnsi="Arial" w:cs="Arial"/>
                <w:sz w:val="20"/>
                <w:szCs w:val="20"/>
                <w:lang w:val="en-GB"/>
              </w:rPr>
            </w:pPr>
            <w:hyperlink r:id="rId33" w:tgtFrame="_blank" w:history="1">
              <w:r w:rsidR="00A008BD" w:rsidRPr="00DE7A06">
                <w:rPr>
                  <w:rStyle w:val="Hyperlink"/>
                  <w:rFonts w:ascii="Arial" w:eastAsia="Times" w:hAnsi="Arial" w:cs="Arial"/>
                  <w:sz w:val="20"/>
                  <w:szCs w:val="20"/>
                </w:rPr>
                <w:t>NC_011398.1</w:t>
              </w:r>
            </w:hyperlink>
          </w:p>
        </w:tc>
        <w:tc>
          <w:tcPr>
            <w:tcW w:w="1463" w:type="dxa"/>
            <w:vAlign w:val="center"/>
          </w:tcPr>
          <w:p w14:paraId="55DA07CB" w14:textId="77777777" w:rsidR="00A008BD" w:rsidRPr="00DE7A06" w:rsidRDefault="00034FA8" w:rsidP="00894547">
            <w:pPr>
              <w:rPr>
                <w:rFonts w:ascii="Arial" w:hAnsi="Arial" w:cs="Arial"/>
                <w:sz w:val="20"/>
                <w:szCs w:val="20"/>
                <w:lang w:val="en-GB"/>
              </w:rPr>
            </w:pPr>
            <w:hyperlink r:id="rId34" w:tgtFrame="_blank" w:history="1">
              <w:r w:rsidR="00A008BD" w:rsidRPr="00DE7A06">
                <w:rPr>
                  <w:rStyle w:val="Hyperlink"/>
                  <w:rFonts w:ascii="Arial" w:eastAsia="Times" w:hAnsi="Arial" w:cs="Arial"/>
                  <w:sz w:val="20"/>
                  <w:szCs w:val="20"/>
                </w:rPr>
                <w:t>EU719189.1</w:t>
              </w:r>
            </w:hyperlink>
          </w:p>
        </w:tc>
        <w:tc>
          <w:tcPr>
            <w:tcW w:w="756" w:type="dxa"/>
            <w:vAlign w:val="center"/>
          </w:tcPr>
          <w:p w14:paraId="2869E232"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50.93</w:t>
            </w:r>
          </w:p>
        </w:tc>
        <w:tc>
          <w:tcPr>
            <w:tcW w:w="652" w:type="dxa"/>
            <w:vAlign w:val="center"/>
          </w:tcPr>
          <w:p w14:paraId="01175DC7"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29.3</w:t>
            </w:r>
          </w:p>
        </w:tc>
        <w:tc>
          <w:tcPr>
            <w:tcW w:w="793" w:type="dxa"/>
            <w:vAlign w:val="center"/>
          </w:tcPr>
          <w:p w14:paraId="787544F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75</w:t>
            </w:r>
          </w:p>
        </w:tc>
        <w:tc>
          <w:tcPr>
            <w:tcW w:w="1005" w:type="dxa"/>
            <w:tcBorders>
              <w:top w:val="single" w:sz="4" w:space="0" w:color="auto"/>
              <w:left w:val="single" w:sz="4" w:space="0" w:color="auto"/>
              <w:bottom w:val="single" w:sz="4" w:space="0" w:color="auto"/>
              <w:right w:val="single" w:sz="4" w:space="0" w:color="auto"/>
            </w:tcBorders>
            <w:hideMark/>
          </w:tcPr>
          <w:p w14:paraId="45E31E2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100</w:t>
            </w:r>
          </w:p>
        </w:tc>
        <w:tc>
          <w:tcPr>
            <w:tcW w:w="914" w:type="dxa"/>
            <w:tcBorders>
              <w:top w:val="single" w:sz="4" w:space="0" w:color="auto"/>
              <w:left w:val="single" w:sz="4" w:space="0" w:color="auto"/>
              <w:bottom w:val="single" w:sz="4" w:space="0" w:color="auto"/>
              <w:right w:val="single" w:sz="4" w:space="0" w:color="auto"/>
            </w:tcBorders>
            <w:hideMark/>
          </w:tcPr>
          <w:p w14:paraId="3509B27D"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100</w:t>
            </w:r>
          </w:p>
        </w:tc>
      </w:tr>
      <w:tr w:rsidR="00A008BD" w14:paraId="1B5D1E98" w14:textId="77777777" w:rsidTr="00894547">
        <w:tc>
          <w:tcPr>
            <w:tcW w:w="1211" w:type="dxa"/>
            <w:tcBorders>
              <w:top w:val="single" w:sz="4" w:space="0" w:color="auto"/>
              <w:left w:val="single" w:sz="4" w:space="0" w:color="auto"/>
              <w:bottom w:val="single" w:sz="4" w:space="0" w:color="auto"/>
              <w:right w:val="single" w:sz="4" w:space="0" w:color="auto"/>
            </w:tcBorders>
          </w:tcPr>
          <w:p w14:paraId="3E3EC83F"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CDKM9</w:t>
            </w:r>
          </w:p>
        </w:tc>
        <w:tc>
          <w:tcPr>
            <w:tcW w:w="1570" w:type="dxa"/>
            <w:vAlign w:val="center"/>
          </w:tcPr>
          <w:p w14:paraId="0994E012" w14:textId="77777777" w:rsidR="00A008BD" w:rsidRPr="00DE7A06" w:rsidRDefault="00A008BD" w:rsidP="00894547">
            <w:pPr>
              <w:rPr>
                <w:rFonts w:ascii="Arial" w:hAnsi="Arial" w:cs="Arial"/>
                <w:sz w:val="20"/>
                <w:szCs w:val="20"/>
                <w:lang w:val="en-GB"/>
              </w:rPr>
            </w:pPr>
          </w:p>
        </w:tc>
        <w:tc>
          <w:tcPr>
            <w:tcW w:w="1463" w:type="dxa"/>
            <w:vAlign w:val="center"/>
          </w:tcPr>
          <w:p w14:paraId="2F64DB72" w14:textId="77777777" w:rsidR="00A008BD" w:rsidRPr="00DE7A06" w:rsidRDefault="00034FA8" w:rsidP="00894547">
            <w:pPr>
              <w:rPr>
                <w:rFonts w:ascii="Arial" w:hAnsi="Arial" w:cs="Arial"/>
                <w:sz w:val="20"/>
                <w:szCs w:val="20"/>
                <w:lang w:val="en-GB"/>
              </w:rPr>
            </w:pPr>
            <w:hyperlink r:id="rId35" w:tgtFrame="_blank" w:history="1">
              <w:r w:rsidR="00A008BD" w:rsidRPr="00DE7A06">
                <w:rPr>
                  <w:rStyle w:val="Hyperlink"/>
                  <w:rFonts w:ascii="Arial" w:eastAsia="Times" w:hAnsi="Arial" w:cs="Arial"/>
                  <w:sz w:val="20"/>
                  <w:szCs w:val="20"/>
                </w:rPr>
                <w:t>KX228399.1</w:t>
              </w:r>
            </w:hyperlink>
          </w:p>
        </w:tc>
        <w:tc>
          <w:tcPr>
            <w:tcW w:w="756" w:type="dxa"/>
            <w:vAlign w:val="center"/>
          </w:tcPr>
          <w:p w14:paraId="4B43742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49.82</w:t>
            </w:r>
          </w:p>
        </w:tc>
        <w:tc>
          <w:tcPr>
            <w:tcW w:w="652" w:type="dxa"/>
            <w:vAlign w:val="center"/>
          </w:tcPr>
          <w:p w14:paraId="75CB46BE"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29.0</w:t>
            </w:r>
          </w:p>
        </w:tc>
        <w:tc>
          <w:tcPr>
            <w:tcW w:w="793" w:type="dxa"/>
            <w:vAlign w:val="center"/>
          </w:tcPr>
          <w:p w14:paraId="1265D3AC"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75</w:t>
            </w:r>
          </w:p>
        </w:tc>
        <w:tc>
          <w:tcPr>
            <w:tcW w:w="1005" w:type="dxa"/>
            <w:tcBorders>
              <w:top w:val="single" w:sz="4" w:space="0" w:color="auto"/>
              <w:left w:val="single" w:sz="4" w:space="0" w:color="auto"/>
              <w:bottom w:val="single" w:sz="4" w:space="0" w:color="auto"/>
              <w:right w:val="single" w:sz="4" w:space="0" w:color="auto"/>
            </w:tcBorders>
          </w:tcPr>
          <w:p w14:paraId="67762FA5"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69.8</w:t>
            </w:r>
          </w:p>
        </w:tc>
        <w:tc>
          <w:tcPr>
            <w:tcW w:w="914" w:type="dxa"/>
            <w:tcBorders>
              <w:top w:val="single" w:sz="4" w:space="0" w:color="auto"/>
              <w:left w:val="single" w:sz="4" w:space="0" w:color="auto"/>
              <w:bottom w:val="single" w:sz="4" w:space="0" w:color="auto"/>
              <w:right w:val="single" w:sz="4" w:space="0" w:color="auto"/>
            </w:tcBorders>
          </w:tcPr>
          <w:p w14:paraId="3C0EB5B1"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70.7</w:t>
            </w:r>
          </w:p>
        </w:tc>
      </w:tr>
      <w:tr w:rsidR="00A008BD" w14:paraId="5E9FBB17" w14:textId="77777777" w:rsidTr="00894547">
        <w:tc>
          <w:tcPr>
            <w:tcW w:w="1211" w:type="dxa"/>
            <w:tcBorders>
              <w:top w:val="single" w:sz="4" w:space="0" w:color="auto"/>
              <w:left w:val="single" w:sz="4" w:space="0" w:color="auto"/>
              <w:bottom w:val="single" w:sz="4" w:space="0" w:color="auto"/>
              <w:right w:val="single" w:sz="4" w:space="0" w:color="auto"/>
            </w:tcBorders>
          </w:tcPr>
          <w:p w14:paraId="5E6B7825"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phiCD505</w:t>
            </w:r>
          </w:p>
        </w:tc>
        <w:tc>
          <w:tcPr>
            <w:tcW w:w="1570" w:type="dxa"/>
            <w:vAlign w:val="center"/>
          </w:tcPr>
          <w:p w14:paraId="5BED15DB" w14:textId="77777777" w:rsidR="00A008BD" w:rsidRPr="00DE7A06" w:rsidRDefault="00034FA8" w:rsidP="00894547">
            <w:pPr>
              <w:rPr>
                <w:rFonts w:ascii="Arial" w:hAnsi="Arial" w:cs="Arial"/>
                <w:sz w:val="20"/>
                <w:szCs w:val="20"/>
                <w:lang w:val="en-GB"/>
              </w:rPr>
            </w:pPr>
            <w:hyperlink r:id="rId36" w:tgtFrame="_blank" w:history="1">
              <w:r w:rsidR="00A008BD" w:rsidRPr="00DE7A06">
                <w:rPr>
                  <w:rStyle w:val="Hyperlink"/>
                  <w:rFonts w:ascii="Arial" w:eastAsia="Times" w:hAnsi="Arial" w:cs="Arial"/>
                  <w:sz w:val="20"/>
                  <w:szCs w:val="20"/>
                </w:rPr>
                <w:t>NC_028764.1</w:t>
              </w:r>
            </w:hyperlink>
          </w:p>
        </w:tc>
        <w:tc>
          <w:tcPr>
            <w:tcW w:w="1463" w:type="dxa"/>
            <w:vAlign w:val="center"/>
          </w:tcPr>
          <w:p w14:paraId="316C5A69" w14:textId="77777777" w:rsidR="00A008BD" w:rsidRPr="00DE7A06" w:rsidRDefault="00034FA8" w:rsidP="00894547">
            <w:pPr>
              <w:rPr>
                <w:rFonts w:ascii="Arial" w:hAnsi="Arial" w:cs="Arial"/>
                <w:sz w:val="20"/>
                <w:szCs w:val="20"/>
                <w:lang w:val="en-GB"/>
              </w:rPr>
            </w:pPr>
            <w:hyperlink r:id="rId37" w:tgtFrame="_blank" w:history="1">
              <w:r w:rsidR="00A008BD" w:rsidRPr="00DE7A06">
                <w:rPr>
                  <w:rStyle w:val="Hyperlink"/>
                  <w:rFonts w:ascii="Arial" w:eastAsia="Times" w:hAnsi="Arial" w:cs="Arial"/>
                  <w:sz w:val="20"/>
                  <w:szCs w:val="20"/>
                </w:rPr>
                <w:t>LN681539.1</w:t>
              </w:r>
            </w:hyperlink>
          </w:p>
        </w:tc>
        <w:tc>
          <w:tcPr>
            <w:tcW w:w="756" w:type="dxa"/>
            <w:vAlign w:val="center"/>
          </w:tcPr>
          <w:p w14:paraId="24D53E8B"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49.32</w:t>
            </w:r>
          </w:p>
        </w:tc>
        <w:tc>
          <w:tcPr>
            <w:tcW w:w="652" w:type="dxa"/>
            <w:vAlign w:val="center"/>
          </w:tcPr>
          <w:p w14:paraId="23CD3084"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29.4</w:t>
            </w:r>
          </w:p>
        </w:tc>
        <w:tc>
          <w:tcPr>
            <w:tcW w:w="793" w:type="dxa"/>
            <w:vAlign w:val="center"/>
          </w:tcPr>
          <w:p w14:paraId="11CAFF83"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76</w:t>
            </w:r>
          </w:p>
        </w:tc>
        <w:tc>
          <w:tcPr>
            <w:tcW w:w="1005" w:type="dxa"/>
            <w:tcBorders>
              <w:top w:val="single" w:sz="4" w:space="0" w:color="auto"/>
              <w:left w:val="single" w:sz="4" w:space="0" w:color="auto"/>
              <w:bottom w:val="single" w:sz="4" w:space="0" w:color="auto"/>
              <w:right w:val="single" w:sz="4" w:space="0" w:color="auto"/>
            </w:tcBorders>
          </w:tcPr>
          <w:p w14:paraId="33B909F9"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63.7</w:t>
            </w:r>
          </w:p>
        </w:tc>
        <w:tc>
          <w:tcPr>
            <w:tcW w:w="914" w:type="dxa"/>
            <w:tcBorders>
              <w:top w:val="single" w:sz="4" w:space="0" w:color="auto"/>
              <w:left w:val="single" w:sz="4" w:space="0" w:color="auto"/>
              <w:bottom w:val="single" w:sz="4" w:space="0" w:color="auto"/>
              <w:right w:val="single" w:sz="4" w:space="0" w:color="auto"/>
            </w:tcBorders>
          </w:tcPr>
          <w:p w14:paraId="5CC076F0"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70.7</w:t>
            </w:r>
          </w:p>
        </w:tc>
      </w:tr>
      <w:tr w:rsidR="00A008BD" w14:paraId="1C3E03EF" w14:textId="77777777" w:rsidTr="00894547">
        <w:trPr>
          <w:trHeight w:val="50"/>
        </w:trPr>
        <w:tc>
          <w:tcPr>
            <w:tcW w:w="1211" w:type="dxa"/>
            <w:tcBorders>
              <w:top w:val="single" w:sz="4" w:space="0" w:color="auto"/>
              <w:left w:val="single" w:sz="4" w:space="0" w:color="auto"/>
              <w:bottom w:val="single" w:sz="4" w:space="0" w:color="auto"/>
              <w:right w:val="single" w:sz="4" w:space="0" w:color="auto"/>
            </w:tcBorders>
          </w:tcPr>
          <w:p w14:paraId="30D93C65"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phiMMP02</w:t>
            </w:r>
          </w:p>
        </w:tc>
        <w:tc>
          <w:tcPr>
            <w:tcW w:w="1570" w:type="dxa"/>
            <w:vAlign w:val="center"/>
          </w:tcPr>
          <w:p w14:paraId="18EEBCC5" w14:textId="77777777" w:rsidR="00A008BD" w:rsidRPr="00DE7A06" w:rsidRDefault="00034FA8" w:rsidP="00894547">
            <w:pPr>
              <w:rPr>
                <w:rFonts w:ascii="Arial" w:hAnsi="Arial" w:cs="Arial"/>
                <w:sz w:val="20"/>
                <w:szCs w:val="20"/>
                <w:lang w:val="en-GB"/>
              </w:rPr>
            </w:pPr>
            <w:hyperlink r:id="rId38" w:tgtFrame="_blank" w:history="1">
              <w:r w:rsidR="00A008BD" w:rsidRPr="00DE7A06">
                <w:rPr>
                  <w:rStyle w:val="Hyperlink"/>
                  <w:rFonts w:ascii="Arial" w:eastAsia="Times" w:hAnsi="Arial" w:cs="Arial"/>
                  <w:sz w:val="20"/>
                  <w:szCs w:val="20"/>
                </w:rPr>
                <w:t>NC_019421.1</w:t>
              </w:r>
            </w:hyperlink>
          </w:p>
        </w:tc>
        <w:tc>
          <w:tcPr>
            <w:tcW w:w="1463" w:type="dxa"/>
            <w:vAlign w:val="center"/>
          </w:tcPr>
          <w:p w14:paraId="19CC8F63" w14:textId="77777777" w:rsidR="00A008BD" w:rsidRPr="00DE7A06" w:rsidRDefault="00034FA8" w:rsidP="00894547">
            <w:pPr>
              <w:rPr>
                <w:rFonts w:ascii="Arial" w:hAnsi="Arial" w:cs="Arial"/>
                <w:sz w:val="20"/>
                <w:szCs w:val="20"/>
                <w:lang w:val="en-GB"/>
              </w:rPr>
            </w:pPr>
            <w:hyperlink r:id="rId39" w:tgtFrame="_blank" w:history="1">
              <w:r w:rsidR="00A008BD" w:rsidRPr="00DE7A06">
                <w:rPr>
                  <w:rStyle w:val="Hyperlink"/>
                  <w:rFonts w:ascii="Arial" w:eastAsia="Times" w:hAnsi="Arial" w:cs="Arial"/>
                  <w:sz w:val="20"/>
                  <w:szCs w:val="20"/>
                </w:rPr>
                <w:t>JX145341.1</w:t>
              </w:r>
            </w:hyperlink>
          </w:p>
        </w:tc>
        <w:tc>
          <w:tcPr>
            <w:tcW w:w="756" w:type="dxa"/>
            <w:vAlign w:val="center"/>
          </w:tcPr>
          <w:p w14:paraId="57A576D2"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48.4</w:t>
            </w:r>
          </w:p>
        </w:tc>
        <w:tc>
          <w:tcPr>
            <w:tcW w:w="652" w:type="dxa"/>
            <w:vAlign w:val="center"/>
          </w:tcPr>
          <w:p w14:paraId="01CC366D"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29.6</w:t>
            </w:r>
          </w:p>
        </w:tc>
        <w:tc>
          <w:tcPr>
            <w:tcW w:w="793" w:type="dxa"/>
            <w:vAlign w:val="center"/>
          </w:tcPr>
          <w:p w14:paraId="1250A8CD" w14:textId="77777777" w:rsidR="00A008BD" w:rsidRPr="00DE7A06" w:rsidRDefault="00A008BD" w:rsidP="00894547">
            <w:pPr>
              <w:rPr>
                <w:rFonts w:ascii="Arial" w:hAnsi="Arial" w:cs="Arial"/>
                <w:sz w:val="20"/>
                <w:szCs w:val="20"/>
                <w:lang w:val="en-GB"/>
              </w:rPr>
            </w:pPr>
            <w:r w:rsidRPr="00DE7A06">
              <w:rPr>
                <w:rFonts w:ascii="Arial" w:hAnsi="Arial" w:cs="Arial"/>
                <w:sz w:val="20"/>
                <w:szCs w:val="20"/>
              </w:rPr>
              <w:t>76</w:t>
            </w:r>
          </w:p>
        </w:tc>
        <w:tc>
          <w:tcPr>
            <w:tcW w:w="1005" w:type="dxa"/>
            <w:tcBorders>
              <w:top w:val="single" w:sz="4" w:space="0" w:color="auto"/>
              <w:left w:val="single" w:sz="4" w:space="0" w:color="auto"/>
              <w:bottom w:val="single" w:sz="4" w:space="0" w:color="auto"/>
              <w:right w:val="single" w:sz="4" w:space="0" w:color="auto"/>
            </w:tcBorders>
          </w:tcPr>
          <w:p w14:paraId="3B68729A"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56.9</w:t>
            </w:r>
            <w:r>
              <w:rPr>
                <w:rFonts w:ascii="Arial" w:hAnsi="Arial" w:cs="Arial"/>
                <w:sz w:val="20"/>
                <w:szCs w:val="20"/>
                <w:lang w:val="en-GB"/>
              </w:rPr>
              <w:t>(*)</w:t>
            </w:r>
          </w:p>
        </w:tc>
        <w:tc>
          <w:tcPr>
            <w:tcW w:w="914" w:type="dxa"/>
            <w:tcBorders>
              <w:top w:val="single" w:sz="4" w:space="0" w:color="auto"/>
              <w:left w:val="single" w:sz="4" w:space="0" w:color="auto"/>
              <w:bottom w:val="single" w:sz="4" w:space="0" w:color="auto"/>
              <w:right w:val="single" w:sz="4" w:space="0" w:color="auto"/>
            </w:tcBorders>
          </w:tcPr>
          <w:p w14:paraId="31015C48"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66.7</w:t>
            </w:r>
          </w:p>
        </w:tc>
      </w:tr>
      <w:tr w:rsidR="00A008BD" w14:paraId="48298241" w14:textId="77777777" w:rsidTr="00894547">
        <w:tc>
          <w:tcPr>
            <w:tcW w:w="1211" w:type="dxa"/>
            <w:tcBorders>
              <w:top w:val="single" w:sz="4" w:space="0" w:color="auto"/>
              <w:left w:val="single" w:sz="4" w:space="0" w:color="auto"/>
              <w:bottom w:val="single" w:sz="4" w:space="0" w:color="auto"/>
              <w:right w:val="single" w:sz="4" w:space="0" w:color="auto"/>
            </w:tcBorders>
          </w:tcPr>
          <w:p w14:paraId="1229B022"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CDKM15</w:t>
            </w:r>
          </w:p>
        </w:tc>
        <w:tc>
          <w:tcPr>
            <w:tcW w:w="1570" w:type="dxa"/>
            <w:tcBorders>
              <w:top w:val="single" w:sz="4" w:space="0" w:color="auto"/>
              <w:left w:val="single" w:sz="4" w:space="0" w:color="auto"/>
              <w:bottom w:val="single" w:sz="4" w:space="0" w:color="auto"/>
              <w:right w:val="single" w:sz="4" w:space="0" w:color="auto"/>
            </w:tcBorders>
            <w:vAlign w:val="center"/>
          </w:tcPr>
          <w:p w14:paraId="6456C6B1" w14:textId="77777777" w:rsidR="00A008BD" w:rsidRPr="00DE7A06" w:rsidRDefault="00A008BD" w:rsidP="00894547">
            <w:pPr>
              <w:rPr>
                <w:rFonts w:ascii="Arial" w:hAnsi="Arial" w:cs="Arial"/>
                <w:sz w:val="20"/>
                <w:szCs w:val="20"/>
              </w:rPr>
            </w:pPr>
          </w:p>
        </w:tc>
        <w:tc>
          <w:tcPr>
            <w:tcW w:w="1463" w:type="dxa"/>
            <w:vAlign w:val="center"/>
          </w:tcPr>
          <w:p w14:paraId="701152EF" w14:textId="77777777" w:rsidR="00A008BD" w:rsidRPr="00DE7A06" w:rsidRDefault="00034FA8" w:rsidP="00894547">
            <w:pPr>
              <w:rPr>
                <w:rFonts w:ascii="Arial" w:hAnsi="Arial" w:cs="Arial"/>
                <w:sz w:val="20"/>
                <w:szCs w:val="20"/>
              </w:rPr>
            </w:pPr>
            <w:hyperlink r:id="rId40" w:tgtFrame="_blank" w:history="1">
              <w:r w:rsidR="00A008BD" w:rsidRPr="00DE7A06">
                <w:rPr>
                  <w:rStyle w:val="Hyperlink"/>
                  <w:rFonts w:ascii="Arial" w:eastAsia="Times" w:hAnsi="Arial" w:cs="Arial"/>
                  <w:sz w:val="20"/>
                  <w:szCs w:val="20"/>
                </w:rPr>
                <w:t>KX228400.1</w:t>
              </w:r>
            </w:hyperlink>
          </w:p>
        </w:tc>
        <w:tc>
          <w:tcPr>
            <w:tcW w:w="756" w:type="dxa"/>
            <w:vAlign w:val="center"/>
          </w:tcPr>
          <w:p w14:paraId="63A78479" w14:textId="77777777" w:rsidR="00A008BD" w:rsidRPr="00DE7A06" w:rsidRDefault="00A008BD" w:rsidP="00894547">
            <w:pPr>
              <w:rPr>
                <w:rFonts w:ascii="Arial" w:hAnsi="Arial" w:cs="Arial"/>
                <w:sz w:val="20"/>
                <w:szCs w:val="20"/>
              </w:rPr>
            </w:pPr>
            <w:r w:rsidRPr="00DE7A06">
              <w:rPr>
                <w:rFonts w:ascii="Arial" w:hAnsi="Arial" w:cs="Arial"/>
                <w:sz w:val="20"/>
                <w:szCs w:val="20"/>
              </w:rPr>
              <w:t>50.61</w:t>
            </w:r>
          </w:p>
        </w:tc>
        <w:tc>
          <w:tcPr>
            <w:tcW w:w="652" w:type="dxa"/>
            <w:vAlign w:val="center"/>
          </w:tcPr>
          <w:p w14:paraId="2C91F44B" w14:textId="77777777" w:rsidR="00A008BD" w:rsidRPr="00DE7A06" w:rsidRDefault="00A008BD" w:rsidP="00894547">
            <w:pPr>
              <w:rPr>
                <w:rFonts w:ascii="Arial" w:hAnsi="Arial" w:cs="Arial"/>
                <w:sz w:val="20"/>
                <w:szCs w:val="20"/>
              </w:rPr>
            </w:pPr>
            <w:r w:rsidRPr="00DE7A06">
              <w:rPr>
                <w:rFonts w:ascii="Arial" w:hAnsi="Arial" w:cs="Arial"/>
                <w:sz w:val="20"/>
                <w:szCs w:val="20"/>
              </w:rPr>
              <w:t>28.7</w:t>
            </w:r>
          </w:p>
        </w:tc>
        <w:tc>
          <w:tcPr>
            <w:tcW w:w="793" w:type="dxa"/>
            <w:vAlign w:val="center"/>
          </w:tcPr>
          <w:p w14:paraId="7655AF05" w14:textId="77777777" w:rsidR="00A008BD" w:rsidRPr="00DE7A06" w:rsidRDefault="00A008BD" w:rsidP="00894547">
            <w:pPr>
              <w:rPr>
                <w:rFonts w:ascii="Arial" w:hAnsi="Arial" w:cs="Arial"/>
                <w:sz w:val="20"/>
                <w:szCs w:val="20"/>
              </w:rPr>
            </w:pPr>
            <w:r w:rsidRPr="00DE7A06">
              <w:rPr>
                <w:rFonts w:ascii="Arial" w:hAnsi="Arial" w:cs="Arial"/>
                <w:sz w:val="20"/>
                <w:szCs w:val="20"/>
              </w:rPr>
              <w:t>79</w:t>
            </w:r>
          </w:p>
        </w:tc>
        <w:tc>
          <w:tcPr>
            <w:tcW w:w="1005" w:type="dxa"/>
            <w:tcBorders>
              <w:top w:val="single" w:sz="4" w:space="0" w:color="auto"/>
              <w:left w:val="single" w:sz="4" w:space="0" w:color="auto"/>
              <w:bottom w:val="single" w:sz="4" w:space="0" w:color="auto"/>
              <w:right w:val="single" w:sz="4" w:space="0" w:color="auto"/>
            </w:tcBorders>
          </w:tcPr>
          <w:p w14:paraId="5028417C"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58.2(*)</w:t>
            </w:r>
          </w:p>
        </w:tc>
        <w:tc>
          <w:tcPr>
            <w:tcW w:w="914" w:type="dxa"/>
            <w:tcBorders>
              <w:top w:val="single" w:sz="4" w:space="0" w:color="auto"/>
              <w:left w:val="single" w:sz="4" w:space="0" w:color="auto"/>
              <w:bottom w:val="single" w:sz="4" w:space="0" w:color="auto"/>
              <w:right w:val="single" w:sz="4" w:space="0" w:color="auto"/>
            </w:tcBorders>
          </w:tcPr>
          <w:p w14:paraId="336516D4" w14:textId="77777777" w:rsidR="00A008BD" w:rsidRPr="00DE7A06" w:rsidRDefault="00A008BD" w:rsidP="00894547">
            <w:pPr>
              <w:rPr>
                <w:rFonts w:ascii="Arial" w:hAnsi="Arial" w:cs="Arial"/>
                <w:sz w:val="20"/>
                <w:szCs w:val="20"/>
                <w:lang w:val="en-GB"/>
              </w:rPr>
            </w:pPr>
            <w:r w:rsidRPr="00DE7A06">
              <w:rPr>
                <w:rFonts w:ascii="Arial" w:hAnsi="Arial" w:cs="Arial"/>
                <w:sz w:val="20"/>
                <w:szCs w:val="20"/>
                <w:lang w:val="en-GB"/>
              </w:rPr>
              <w:t>66.7</w:t>
            </w:r>
          </w:p>
        </w:tc>
      </w:tr>
    </w:tbl>
    <w:p w14:paraId="7B76DD23" w14:textId="77777777" w:rsidR="00A008BD" w:rsidRDefault="00A008BD" w:rsidP="00A008BD">
      <w:pPr>
        <w:rPr>
          <w:rFonts w:ascii="Arial" w:hAnsi="Arial" w:cs="Arial"/>
          <w:b/>
          <w:sz w:val="20"/>
          <w:szCs w:val="20"/>
          <w:lang w:val="en-GB"/>
        </w:rPr>
      </w:pPr>
      <w:r>
        <w:rPr>
          <w:rFonts w:ascii="Arial" w:hAnsi="Arial" w:cs="Arial"/>
          <w:b/>
          <w:sz w:val="20"/>
          <w:szCs w:val="20"/>
          <w:lang w:val="en-GB"/>
        </w:rPr>
        <w:t>** Determined using BLASTn at NCBI [1-3]</w:t>
      </w:r>
    </w:p>
    <w:p w14:paraId="1A0E8CA4" w14:textId="77777777" w:rsidR="00A008BD" w:rsidRDefault="00A008BD" w:rsidP="00A008BD">
      <w:pPr>
        <w:rPr>
          <w:rFonts w:ascii="Arial" w:hAnsi="Arial" w:cs="Arial"/>
          <w:b/>
          <w:sz w:val="20"/>
          <w:szCs w:val="20"/>
          <w:lang w:val="en-GB"/>
        </w:rPr>
      </w:pPr>
      <w:r>
        <w:rPr>
          <w:rFonts w:ascii="Arial" w:hAnsi="Arial" w:cs="Arial"/>
          <w:b/>
          <w:sz w:val="20"/>
          <w:szCs w:val="20"/>
          <w:lang w:val="en-GB"/>
        </w:rPr>
        <w:t xml:space="preserve">*** Determined using CoreGenes 3.5 at </w:t>
      </w:r>
      <w:hyperlink r:id="rId41" w:history="1">
        <w:r>
          <w:rPr>
            <w:rStyle w:val="Hyperlink"/>
            <w:rFonts w:ascii="Arial" w:hAnsi="Arial" w:cs="Arial"/>
            <w:b/>
            <w:sz w:val="20"/>
            <w:szCs w:val="20"/>
            <w:lang w:val="en-GB"/>
          </w:rPr>
          <w:t>http://binf.gmu.edu:8080/CoreGenes3.5/</w:t>
        </w:r>
      </w:hyperlink>
      <w:r>
        <w:rPr>
          <w:rFonts w:ascii="Arial" w:hAnsi="Arial" w:cs="Arial"/>
          <w:b/>
          <w:sz w:val="20"/>
          <w:szCs w:val="20"/>
          <w:lang w:val="en-GB"/>
        </w:rPr>
        <w:t xml:space="preserve"> [6]</w:t>
      </w:r>
    </w:p>
    <w:p w14:paraId="3B362C0C" w14:textId="77777777" w:rsidR="00A008BD" w:rsidRDefault="00A008BD" w:rsidP="00A008BD">
      <w:pPr>
        <w:rPr>
          <w:rFonts w:ascii="Arial" w:hAnsi="Arial" w:cs="Arial"/>
          <w:b/>
          <w:sz w:val="20"/>
          <w:szCs w:val="20"/>
          <w:lang w:val="en-GB"/>
        </w:rPr>
      </w:pPr>
      <w:r>
        <w:rPr>
          <w:rFonts w:ascii="Arial" w:hAnsi="Arial" w:cs="Arial"/>
          <w:b/>
          <w:sz w:val="20"/>
          <w:szCs w:val="20"/>
          <w:lang w:val="en-GB"/>
        </w:rPr>
        <w:t>* In our usual TaxoProps a genus is defined by possessing approximately 70% overall DNA sequence identity or greater.  In this case based upon phylogeny we are lumping temperate phage CDKM15 and phiMMP02 into this genus.</w:t>
      </w:r>
    </w:p>
    <w:p w14:paraId="2844923E" w14:textId="77777777" w:rsidR="00A008BD" w:rsidRDefault="00A008BD" w:rsidP="00A008BD">
      <w:pPr>
        <w:rPr>
          <w:rFonts w:ascii="Arial" w:hAnsi="Arial" w:cs="Arial"/>
          <w:b/>
          <w:sz w:val="20"/>
          <w:szCs w:val="20"/>
          <w:lang w:val="en-GB"/>
        </w:rPr>
      </w:pPr>
    </w:p>
    <w:p w14:paraId="6F44AFA5" w14:textId="396DC48C" w:rsidR="00DB080E" w:rsidRDefault="00A008BD" w:rsidP="00A008BD">
      <w:pPr>
        <w:rPr>
          <w:rFonts w:ascii="Arial" w:hAnsi="Arial" w:cs="Arial"/>
          <w:bCs/>
          <w:sz w:val="20"/>
          <w:szCs w:val="20"/>
          <w:lang w:val="en-GB"/>
        </w:rPr>
      </w:pPr>
      <w:r>
        <w:rPr>
          <w:rFonts w:ascii="Arial" w:hAnsi="Arial" w:cs="Arial"/>
          <w:b/>
          <w:color w:val="0000FF"/>
          <w:sz w:val="20"/>
          <w:szCs w:val="20"/>
          <w:lang w:val="en-GB"/>
        </w:rPr>
        <w:lastRenderedPageBreak/>
        <w:t>Specific reference:</w:t>
      </w:r>
      <w:r>
        <w:rPr>
          <w:rFonts w:ascii="Arial" w:hAnsi="Arial" w:cs="Arial"/>
          <w:bCs/>
          <w:sz w:val="20"/>
          <w:szCs w:val="20"/>
          <w:lang w:val="en-GB"/>
        </w:rPr>
        <w:t xml:space="preserve"> </w:t>
      </w:r>
      <w:r w:rsidR="00DB080E" w:rsidRPr="00DB080E">
        <w:rPr>
          <w:rFonts w:ascii="Arial" w:hAnsi="Arial" w:cs="Arial"/>
          <w:bCs/>
          <w:sz w:val="20"/>
          <w:szCs w:val="20"/>
          <w:lang w:val="en-GB"/>
        </w:rPr>
        <w:t>Mayer, M.J., Narbad, A. and Gasson, M.J. (2008). Molecular characterisation of a Clostridium difficile bacteriophage and its cloned biologically active endolysin. J. Bacteriology 190 6734-6740. doi: 10.1128/JB.00686-08</w:t>
      </w:r>
      <w:r w:rsidR="00DB080E">
        <w:rPr>
          <w:rFonts w:ascii="Arial" w:hAnsi="Arial" w:cs="Arial"/>
          <w:bCs/>
          <w:sz w:val="20"/>
          <w:szCs w:val="20"/>
          <w:lang w:val="en-GB"/>
        </w:rPr>
        <w:t xml:space="preserve"> [PhiCD27]</w:t>
      </w:r>
    </w:p>
    <w:p w14:paraId="2FC08D06" w14:textId="77777777" w:rsidR="00DB080E" w:rsidRDefault="00DB080E" w:rsidP="00A008BD">
      <w:pPr>
        <w:rPr>
          <w:rFonts w:ascii="Arial" w:hAnsi="Arial" w:cs="Arial"/>
          <w:bCs/>
          <w:sz w:val="20"/>
          <w:szCs w:val="20"/>
          <w:lang w:val="en-GB"/>
        </w:rPr>
      </w:pPr>
    </w:p>
    <w:p w14:paraId="69AB0BBE" w14:textId="39132D60" w:rsidR="00A008BD" w:rsidRPr="0089449C" w:rsidRDefault="00A008BD" w:rsidP="00A008BD">
      <w:pPr>
        <w:rPr>
          <w:rFonts w:ascii="Arial" w:hAnsi="Arial" w:cs="Arial"/>
          <w:bCs/>
          <w:sz w:val="20"/>
          <w:szCs w:val="20"/>
          <w:lang w:val="en-GB"/>
        </w:rPr>
      </w:pPr>
      <w:r w:rsidRPr="0089449C">
        <w:rPr>
          <w:rFonts w:ascii="Arial" w:hAnsi="Arial" w:cs="Arial"/>
          <w:bCs/>
          <w:sz w:val="20"/>
          <w:szCs w:val="20"/>
          <w:lang w:val="en-GB"/>
        </w:rPr>
        <w:t>Rashid SJ, Barylski J, Hargreaves KR, Millard AA, Vinner GK, Clokie MR. Two</w:t>
      </w:r>
    </w:p>
    <w:p w14:paraId="61EE7334" w14:textId="77777777" w:rsidR="00A008BD" w:rsidRDefault="00A008BD" w:rsidP="00A008BD">
      <w:pPr>
        <w:rPr>
          <w:rFonts w:ascii="Arial" w:hAnsi="Arial" w:cs="Arial"/>
          <w:bCs/>
          <w:sz w:val="20"/>
          <w:szCs w:val="20"/>
          <w:lang w:val="en-GB"/>
        </w:rPr>
      </w:pPr>
      <w:r w:rsidRPr="0089449C">
        <w:rPr>
          <w:rFonts w:ascii="Arial" w:hAnsi="Arial" w:cs="Arial"/>
          <w:bCs/>
          <w:sz w:val="20"/>
          <w:szCs w:val="20"/>
          <w:lang w:val="en-GB"/>
        </w:rPr>
        <w:t xml:space="preserve">Novel Myoviruses from the North of Iraq Reveal Insights into </w:t>
      </w:r>
      <w:r w:rsidRPr="00DE7A06">
        <w:rPr>
          <w:rFonts w:ascii="Arial" w:hAnsi="Arial" w:cs="Arial"/>
          <w:bCs/>
          <w:i/>
          <w:iCs/>
          <w:sz w:val="20"/>
          <w:szCs w:val="20"/>
          <w:lang w:val="en-GB"/>
        </w:rPr>
        <w:t>Clostridium difficile</w:t>
      </w:r>
      <w:r w:rsidRPr="0089449C">
        <w:rPr>
          <w:rFonts w:ascii="Arial" w:hAnsi="Arial" w:cs="Arial"/>
          <w:bCs/>
          <w:sz w:val="20"/>
          <w:szCs w:val="20"/>
          <w:lang w:val="en-GB"/>
        </w:rPr>
        <w:t xml:space="preserve"> Phage Diversity and Biology. Viruses. 2016 Nov 16;8(11). pii: E310.</w:t>
      </w:r>
      <w:r>
        <w:rPr>
          <w:rFonts w:ascii="Arial" w:hAnsi="Arial" w:cs="Arial"/>
          <w:bCs/>
          <w:sz w:val="20"/>
          <w:szCs w:val="20"/>
          <w:lang w:val="en-GB"/>
        </w:rPr>
        <w:t xml:space="preserve"> </w:t>
      </w:r>
      <w:r w:rsidRPr="0089449C">
        <w:rPr>
          <w:rFonts w:ascii="Arial" w:hAnsi="Arial" w:cs="Arial"/>
          <w:bCs/>
          <w:sz w:val="20"/>
          <w:szCs w:val="20"/>
          <w:lang w:val="en-GB"/>
        </w:rPr>
        <w:t>PubMed PMID: 27854339</w:t>
      </w:r>
      <w:r>
        <w:rPr>
          <w:rFonts w:ascii="Arial" w:hAnsi="Arial" w:cs="Arial"/>
          <w:bCs/>
          <w:sz w:val="20"/>
          <w:szCs w:val="20"/>
          <w:lang w:val="en-GB"/>
        </w:rPr>
        <w:t xml:space="preserve"> [PhiCD27, </w:t>
      </w:r>
      <w:r w:rsidRPr="0089449C">
        <w:rPr>
          <w:rFonts w:ascii="Arial" w:hAnsi="Arial" w:cs="Arial"/>
          <w:bCs/>
          <w:sz w:val="20"/>
          <w:szCs w:val="20"/>
          <w:lang w:val="en-GB"/>
        </w:rPr>
        <w:t>CDKM15</w:t>
      </w:r>
      <w:r>
        <w:rPr>
          <w:rFonts w:ascii="Arial" w:hAnsi="Arial" w:cs="Arial"/>
          <w:bCs/>
          <w:sz w:val="20"/>
          <w:szCs w:val="20"/>
          <w:lang w:val="en-GB"/>
        </w:rPr>
        <w:t>]</w:t>
      </w:r>
    </w:p>
    <w:p w14:paraId="13C68369" w14:textId="77777777" w:rsidR="00A008BD" w:rsidRDefault="00A008BD" w:rsidP="00A008BD">
      <w:pPr>
        <w:rPr>
          <w:rFonts w:ascii="Arial" w:hAnsi="Arial" w:cs="Arial"/>
          <w:bCs/>
          <w:sz w:val="20"/>
          <w:szCs w:val="20"/>
          <w:lang w:val="en-GB"/>
        </w:rPr>
      </w:pPr>
    </w:p>
    <w:p w14:paraId="41AC0DBD" w14:textId="77777777" w:rsidR="00A008BD" w:rsidRPr="00C1776A" w:rsidRDefault="00A008BD" w:rsidP="00A008BD">
      <w:pPr>
        <w:rPr>
          <w:rFonts w:ascii="Arial" w:hAnsi="Arial" w:cs="Arial"/>
          <w:bCs/>
          <w:sz w:val="20"/>
          <w:szCs w:val="20"/>
          <w:lang w:val="en-GB"/>
        </w:rPr>
      </w:pPr>
      <w:r w:rsidRPr="0089449C">
        <w:rPr>
          <w:rFonts w:ascii="Arial" w:hAnsi="Arial" w:cs="Arial"/>
          <w:bCs/>
          <w:sz w:val="20"/>
          <w:szCs w:val="20"/>
          <w:lang w:val="en-GB"/>
        </w:rPr>
        <w:t xml:space="preserve">Meessen-Pinard M, Sekulovic O, Fortier LC. Evidence of </w:t>
      </w:r>
      <w:r w:rsidRPr="00DE7A06">
        <w:rPr>
          <w:rFonts w:ascii="Arial" w:hAnsi="Arial" w:cs="Arial"/>
          <w:bCs/>
          <w:i/>
          <w:iCs/>
          <w:sz w:val="20"/>
          <w:szCs w:val="20"/>
          <w:lang w:val="en-GB"/>
        </w:rPr>
        <w:t>in vivo</w:t>
      </w:r>
      <w:r w:rsidRPr="0089449C">
        <w:rPr>
          <w:rFonts w:ascii="Arial" w:hAnsi="Arial" w:cs="Arial"/>
          <w:bCs/>
          <w:sz w:val="20"/>
          <w:szCs w:val="20"/>
          <w:lang w:val="en-GB"/>
        </w:rPr>
        <w:t xml:space="preserve"> prophage</w:t>
      </w:r>
      <w:r>
        <w:rPr>
          <w:rFonts w:ascii="Arial" w:hAnsi="Arial" w:cs="Arial"/>
          <w:bCs/>
          <w:sz w:val="20"/>
          <w:szCs w:val="20"/>
          <w:lang w:val="en-GB"/>
        </w:rPr>
        <w:t xml:space="preserve"> </w:t>
      </w:r>
      <w:r w:rsidRPr="0089449C">
        <w:rPr>
          <w:rFonts w:ascii="Arial" w:hAnsi="Arial" w:cs="Arial"/>
          <w:bCs/>
          <w:sz w:val="20"/>
          <w:szCs w:val="20"/>
          <w:lang w:val="en-GB"/>
        </w:rPr>
        <w:t xml:space="preserve">induction during </w:t>
      </w:r>
      <w:r w:rsidRPr="00DE7A06">
        <w:rPr>
          <w:rFonts w:ascii="Arial" w:hAnsi="Arial" w:cs="Arial"/>
          <w:bCs/>
          <w:i/>
          <w:iCs/>
          <w:sz w:val="20"/>
          <w:szCs w:val="20"/>
          <w:lang w:val="en-GB"/>
        </w:rPr>
        <w:t>Clostridium difficile</w:t>
      </w:r>
      <w:r w:rsidRPr="0089449C">
        <w:rPr>
          <w:rFonts w:ascii="Arial" w:hAnsi="Arial" w:cs="Arial"/>
          <w:bCs/>
          <w:sz w:val="20"/>
          <w:szCs w:val="20"/>
          <w:lang w:val="en-GB"/>
        </w:rPr>
        <w:t xml:space="preserve"> infection. Appl Environ Microbiol. 2012</w:t>
      </w:r>
      <w:r>
        <w:rPr>
          <w:rFonts w:ascii="Arial" w:hAnsi="Arial" w:cs="Arial"/>
          <w:bCs/>
          <w:sz w:val="20"/>
          <w:szCs w:val="20"/>
          <w:lang w:val="en-GB"/>
        </w:rPr>
        <w:t xml:space="preserve"> </w:t>
      </w:r>
      <w:r w:rsidRPr="0089449C">
        <w:rPr>
          <w:rFonts w:ascii="Arial" w:hAnsi="Arial" w:cs="Arial"/>
          <w:bCs/>
          <w:sz w:val="20"/>
          <w:szCs w:val="20"/>
          <w:lang w:val="en-GB"/>
        </w:rPr>
        <w:t>Nov;78(21):7662-70. doi: 10.1128/AEM.02275-12. Epub 2012 Aug 24. PubMed PMID:</w:t>
      </w:r>
      <w:r>
        <w:rPr>
          <w:rFonts w:ascii="Arial" w:hAnsi="Arial" w:cs="Arial"/>
          <w:bCs/>
          <w:sz w:val="20"/>
          <w:szCs w:val="20"/>
          <w:lang w:val="en-GB"/>
        </w:rPr>
        <w:t xml:space="preserve"> </w:t>
      </w:r>
      <w:r w:rsidRPr="0089449C">
        <w:rPr>
          <w:rFonts w:ascii="Arial" w:hAnsi="Arial" w:cs="Arial"/>
          <w:bCs/>
          <w:sz w:val="20"/>
          <w:szCs w:val="20"/>
          <w:lang w:val="en-GB"/>
        </w:rPr>
        <w:t xml:space="preserve">22923402 </w:t>
      </w:r>
      <w:r>
        <w:rPr>
          <w:rFonts w:ascii="Arial" w:hAnsi="Arial" w:cs="Arial"/>
          <w:bCs/>
          <w:sz w:val="20"/>
          <w:szCs w:val="20"/>
          <w:lang w:val="en-GB"/>
        </w:rPr>
        <w:t>[phiMMP02]</w:t>
      </w:r>
    </w:p>
    <w:p w14:paraId="0097E727" w14:textId="77777777" w:rsidR="00A008BD" w:rsidRDefault="00A008BD" w:rsidP="00A008BD">
      <w:pPr>
        <w:rPr>
          <w:rFonts w:ascii="Arial" w:hAnsi="Arial" w:cs="Arial"/>
          <w:b/>
          <w:color w:val="0000FF"/>
          <w:sz w:val="20"/>
          <w:szCs w:val="20"/>
          <w:lang w:val="en-GB"/>
        </w:rPr>
      </w:pPr>
    </w:p>
    <w:p w14:paraId="5E8B6E53"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The next closely related phage to PhiCD27 is </w:t>
      </w:r>
      <w:r w:rsidRPr="00DE7A06">
        <w:rPr>
          <w:rFonts w:ascii="Arial" w:hAnsi="Arial" w:cs="Arial"/>
          <w:i/>
          <w:iCs/>
          <w:sz w:val="20"/>
          <w:szCs w:val="20"/>
          <w:lang w:val="en-GB"/>
        </w:rPr>
        <w:t>Clostridium</w:t>
      </w:r>
      <w:r w:rsidRPr="00302282">
        <w:rPr>
          <w:rFonts w:ascii="Arial" w:hAnsi="Arial" w:cs="Arial"/>
          <w:sz w:val="20"/>
          <w:szCs w:val="20"/>
          <w:lang w:val="en-GB"/>
        </w:rPr>
        <w:t xml:space="preserve"> phage </w:t>
      </w:r>
      <w:r>
        <w:rPr>
          <w:rFonts w:ascii="Arial" w:hAnsi="Arial" w:cs="Arial"/>
          <w:sz w:val="20"/>
          <w:szCs w:val="20"/>
          <w:lang w:val="en-GB"/>
        </w:rPr>
        <w:t xml:space="preserve">PhiC2 [1-3].  They share 37.5% overall DNA sequence identity.    </w:t>
      </w:r>
    </w:p>
    <w:p w14:paraId="261457F9" w14:textId="77777777" w:rsidR="00A008BD" w:rsidRDefault="00A008BD" w:rsidP="00A008BD">
      <w:pPr>
        <w:rPr>
          <w:rFonts w:ascii="Arial" w:hAnsi="Arial" w:cs="Arial"/>
          <w:sz w:val="20"/>
          <w:szCs w:val="20"/>
          <w:lang w:val="en-GB"/>
        </w:rPr>
      </w:pPr>
    </w:p>
    <w:p w14:paraId="757FA706"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The phylogenetic tree was constructed using the large subunit terminase proteins of PhiCD27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3D377A88" w14:textId="77777777" w:rsidR="00A008BD" w:rsidRDefault="00A008BD" w:rsidP="00A008BD">
      <w:pPr>
        <w:rPr>
          <w:rFonts w:ascii="Arial" w:hAnsi="Arial" w:cs="Arial"/>
          <w:sz w:val="20"/>
          <w:szCs w:val="20"/>
          <w:lang w:val="en-GB"/>
        </w:rPr>
      </w:pPr>
    </w:p>
    <w:p w14:paraId="146475DF" w14:textId="77777777" w:rsidR="00A008BD" w:rsidRPr="00F85D3E" w:rsidRDefault="00A008BD" w:rsidP="00A008BD">
      <w:pPr>
        <w:rPr>
          <w:rFonts w:ascii="Arial" w:hAnsi="Arial" w:cs="Arial"/>
          <w:sz w:val="20"/>
          <w:szCs w:val="20"/>
          <w:lang w:val="en-GB"/>
        </w:rPr>
      </w:pPr>
      <w:r w:rsidRPr="00302282">
        <w:rPr>
          <w:rFonts w:ascii="Arial" w:hAnsi="Arial" w:cs="Arial"/>
          <w:b/>
          <w:bCs/>
          <w:noProof/>
          <w:sz w:val="20"/>
          <w:szCs w:val="20"/>
          <w:lang w:val="en-GB"/>
        </w:rPr>
        <w:t>TerL protein</w:t>
      </w:r>
    </w:p>
    <w:p w14:paraId="6D0AA3E8" w14:textId="77777777" w:rsidR="00A008BD" w:rsidRDefault="00A008BD" w:rsidP="00A008BD">
      <w:pPr>
        <w:rPr>
          <w:rFonts w:ascii="Arial" w:hAnsi="Arial" w:cs="Arial"/>
          <w:bCs/>
          <w:sz w:val="22"/>
          <w:szCs w:val="22"/>
        </w:rPr>
      </w:pPr>
    </w:p>
    <w:p w14:paraId="4C3EE874" w14:textId="77777777" w:rsidR="00A008BD" w:rsidRDefault="00A008BD" w:rsidP="00A008BD">
      <w:pPr>
        <w:rPr>
          <w:rFonts w:ascii="Arial" w:hAnsi="Arial" w:cs="Arial"/>
          <w:b/>
          <w:sz w:val="22"/>
          <w:szCs w:val="22"/>
        </w:rPr>
      </w:pPr>
    </w:p>
    <w:p w14:paraId="246876A5" w14:textId="77777777" w:rsidR="00A008BD" w:rsidRDefault="00A008BD" w:rsidP="00A008BD">
      <w:pPr>
        <w:rPr>
          <w:rFonts w:ascii="Arial" w:hAnsi="Arial" w:cs="Arial"/>
          <w:b/>
          <w:color w:val="FF0000"/>
          <w:sz w:val="22"/>
          <w:szCs w:val="22"/>
        </w:rPr>
      </w:pPr>
    </w:p>
    <w:p w14:paraId="569C5CE0" w14:textId="77777777" w:rsidR="00A008BD" w:rsidRPr="00302282" w:rsidRDefault="00A008BD" w:rsidP="00A008BD">
      <w:pPr>
        <w:rPr>
          <w:rFonts w:ascii="Arial" w:hAnsi="Arial" w:cs="Arial"/>
          <w:b/>
          <w:color w:val="FF0000"/>
          <w:sz w:val="20"/>
          <w:szCs w:val="20"/>
        </w:rPr>
      </w:pPr>
      <w:r>
        <w:rPr>
          <w:noProof/>
        </w:rPr>
        <mc:AlternateContent>
          <mc:Choice Requires="wps">
            <w:drawing>
              <wp:anchor distT="0" distB="0" distL="114300" distR="114300" simplePos="0" relativeHeight="251664384" behindDoc="0" locked="0" layoutInCell="1" allowOverlap="1" wp14:anchorId="12FF734F" wp14:editId="6CF75020">
                <wp:simplePos x="0" y="0"/>
                <wp:positionH relativeFrom="column">
                  <wp:posOffset>2825750</wp:posOffset>
                </wp:positionH>
                <wp:positionV relativeFrom="paragraph">
                  <wp:posOffset>26035</wp:posOffset>
                </wp:positionV>
                <wp:extent cx="3143250" cy="787400"/>
                <wp:effectExtent l="19050" t="19050" r="19050" b="12700"/>
                <wp:wrapNone/>
                <wp:docPr id="8" name="Rectangle 8"/>
                <wp:cNvGraphicFramePr/>
                <a:graphic xmlns:a="http://schemas.openxmlformats.org/drawingml/2006/main">
                  <a:graphicData uri="http://schemas.microsoft.com/office/word/2010/wordprocessingShape">
                    <wps:wsp>
                      <wps:cNvSpPr/>
                      <wps:spPr>
                        <a:xfrm>
                          <a:off x="0" y="0"/>
                          <a:ext cx="3143250" cy="787400"/>
                        </a:xfrm>
                        <a:prstGeom prst="rect">
                          <a:avLst/>
                        </a:prstGeom>
                        <a:noFill/>
                        <a:ln w="28575"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575852" id="Rectangle 8" o:spid="_x0000_s1026" style="position:absolute;margin-left:222.5pt;margin-top:2.05pt;width:247.5pt;height:6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" filled="f" strokecolor="#2f528f" strokeweight="2.25pt"/>
            </w:pict>
          </mc:Fallback>
        </mc:AlternateContent>
      </w:r>
      <w:r>
        <w:rPr>
          <w:rFonts w:ascii="Arial" w:hAnsi="Arial" w:cs="Arial"/>
          <w:b/>
          <w:noProof/>
          <w:color w:val="FF0000"/>
          <w:sz w:val="20"/>
          <w:szCs w:val="20"/>
        </w:rPr>
        <w:drawing>
          <wp:inline distT="0" distB="0" distL="0" distR="0" wp14:anchorId="66C9BED4" wp14:editId="64AAB7BC">
            <wp:extent cx="5727700" cy="1336675"/>
            <wp:effectExtent l="0" t="0" r="6350" b="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rL phylogenetic tree PhiCD27.tif"/>
                    <pic:cNvPicPr/>
                  </pic:nvPicPr>
                  <pic:blipFill>
                    <a:blip r:embed="rId42">
                      <a:extLst>
                        <a:ext uri="{28A0092B-C50C-407E-A947-70E740481C1C}">
                          <a14:useLocalDpi xmlns:a14="http://schemas.microsoft.com/office/drawing/2010/main" val="0"/>
                        </a:ext>
                      </a:extLst>
                    </a:blip>
                    <a:stretch>
                      <a:fillRect/>
                    </a:stretch>
                  </pic:blipFill>
                  <pic:spPr>
                    <a:xfrm>
                      <a:off x="0" y="0"/>
                      <a:ext cx="5727700" cy="1336675"/>
                    </a:xfrm>
                    <a:prstGeom prst="rect">
                      <a:avLst/>
                    </a:prstGeom>
                  </pic:spPr>
                </pic:pic>
              </a:graphicData>
            </a:graphic>
          </wp:inline>
        </w:drawing>
      </w:r>
    </w:p>
    <w:p w14:paraId="47A3DB69" w14:textId="77777777" w:rsidR="00A008BD" w:rsidRDefault="00A008BD" w:rsidP="00A008BD">
      <w:pPr>
        <w:rPr>
          <w:rFonts w:ascii="Arial" w:hAnsi="Arial" w:cs="Arial"/>
          <w:b/>
          <w:sz w:val="22"/>
          <w:szCs w:val="22"/>
        </w:rPr>
      </w:pPr>
    </w:p>
    <w:p w14:paraId="74252368" w14:textId="77777777" w:rsidR="00A008BD" w:rsidRDefault="00A008BD" w:rsidP="00A008BD">
      <w:pPr>
        <w:rPr>
          <w:rFonts w:ascii="Arial" w:hAnsi="Arial" w:cs="Arial"/>
          <w:b/>
          <w:sz w:val="22"/>
          <w:szCs w:val="22"/>
        </w:rPr>
      </w:pPr>
    </w:p>
    <w:p w14:paraId="4FCC4BEF" w14:textId="77777777" w:rsidR="00A008BD" w:rsidRDefault="00A008BD" w:rsidP="00A008BD">
      <w:pPr>
        <w:rPr>
          <w:rFonts w:ascii="Arial" w:hAnsi="Arial" w:cs="Arial"/>
          <w:b/>
          <w:sz w:val="22"/>
          <w:szCs w:val="22"/>
        </w:rPr>
      </w:pPr>
    </w:p>
    <w:p w14:paraId="6B89F31A" w14:textId="77777777" w:rsidR="00A008BD" w:rsidRDefault="00A008BD" w:rsidP="00A008BD">
      <w:pPr>
        <w:rPr>
          <w:rFonts w:ascii="Arial" w:hAnsi="Arial" w:cs="Arial"/>
          <w:b/>
          <w:sz w:val="22"/>
          <w:szCs w:val="22"/>
        </w:rPr>
      </w:pPr>
    </w:p>
    <w:p w14:paraId="26402023" w14:textId="77777777" w:rsidR="00A008BD" w:rsidRDefault="00A008BD" w:rsidP="00A008BD">
      <w:pPr>
        <w:rPr>
          <w:rFonts w:ascii="Arial" w:hAnsi="Arial" w:cs="Arial"/>
          <w:b/>
          <w:sz w:val="22"/>
          <w:szCs w:val="22"/>
        </w:rPr>
      </w:pPr>
    </w:p>
    <w:p w14:paraId="051DA394" w14:textId="77777777" w:rsidR="00A008BD" w:rsidRDefault="00A008BD" w:rsidP="00A008BD">
      <w:pPr>
        <w:rPr>
          <w:rFonts w:ascii="Arial" w:hAnsi="Arial" w:cs="Arial"/>
          <w:bCs/>
          <w:sz w:val="22"/>
          <w:szCs w:val="22"/>
        </w:rPr>
      </w:pPr>
      <w:r>
        <w:rPr>
          <w:rFonts w:ascii="Arial" w:hAnsi="Arial" w:cs="Arial"/>
          <w:b/>
          <w:color w:val="FF0000"/>
          <w:sz w:val="22"/>
          <w:szCs w:val="22"/>
        </w:rPr>
        <w:t>Proposal D:</w:t>
      </w:r>
      <w:r>
        <w:rPr>
          <w:rFonts w:ascii="Arial" w:hAnsi="Arial" w:cs="Arial"/>
          <w:bCs/>
          <w:color w:val="FF0000"/>
          <w:sz w:val="22"/>
          <w:szCs w:val="22"/>
        </w:rPr>
        <w:t xml:space="preserve"> </w:t>
      </w:r>
      <w:r>
        <w:rPr>
          <w:rFonts w:ascii="Arial" w:hAnsi="Arial" w:cs="Arial"/>
          <w:bCs/>
          <w:sz w:val="22"/>
          <w:szCs w:val="22"/>
        </w:rPr>
        <w:t xml:space="preserve">To create a new genus, </w:t>
      </w:r>
      <w:r>
        <w:rPr>
          <w:rFonts w:ascii="Arial" w:hAnsi="Arial" w:cs="Arial"/>
          <w:bCs/>
          <w:i/>
          <w:iCs/>
          <w:sz w:val="22"/>
          <w:szCs w:val="22"/>
        </w:rPr>
        <w:t>Sherbrookevirus</w:t>
      </w:r>
      <w:r>
        <w:rPr>
          <w:rFonts w:ascii="Arial" w:hAnsi="Arial" w:cs="Arial"/>
          <w:bCs/>
          <w:sz w:val="22"/>
          <w:szCs w:val="22"/>
        </w:rPr>
        <w:t xml:space="preserve">, containing six species in the family </w:t>
      </w:r>
    </w:p>
    <w:p w14:paraId="5D191578" w14:textId="77777777" w:rsidR="00A008BD" w:rsidRDefault="00A008BD" w:rsidP="00A008BD">
      <w:pPr>
        <w:rPr>
          <w:rFonts w:ascii="Arial" w:hAnsi="Arial" w:cs="Arial"/>
          <w:bCs/>
          <w:sz w:val="22"/>
          <w:szCs w:val="22"/>
        </w:rPr>
      </w:pPr>
      <w:r>
        <w:rPr>
          <w:rFonts w:ascii="Arial" w:hAnsi="Arial" w:cs="Arial"/>
          <w:bCs/>
          <w:i/>
          <w:iCs/>
          <w:sz w:val="22"/>
          <w:szCs w:val="22"/>
        </w:rPr>
        <w:t>Myoviridae</w:t>
      </w:r>
    </w:p>
    <w:p w14:paraId="265978FB" w14:textId="77777777" w:rsidR="00A008BD" w:rsidRDefault="00A008BD" w:rsidP="00A008BD">
      <w:pPr>
        <w:rPr>
          <w:rFonts w:ascii="Arial" w:hAnsi="Arial" w:cs="Arial"/>
          <w:b/>
          <w:sz w:val="22"/>
          <w:szCs w:val="22"/>
        </w:rPr>
      </w:pPr>
    </w:p>
    <w:p w14:paraId="51830D99" w14:textId="77777777" w:rsidR="00A008BD" w:rsidRDefault="00A008BD" w:rsidP="00A008BD">
      <w:pPr>
        <w:rPr>
          <w:lang w:val="en-GB"/>
        </w:rPr>
      </w:pPr>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r>
        <w:rPr>
          <w:lang w:val="en-GB"/>
        </w:rPr>
        <w:t xml:space="preserve">  </w:t>
      </w:r>
    </w:p>
    <w:p w14:paraId="2BAD8D4F" w14:textId="77777777" w:rsidR="00A008BD" w:rsidRDefault="00A008BD" w:rsidP="00A008BD">
      <w:pPr>
        <w:rPr>
          <w:lang w:val="en-GB"/>
        </w:rPr>
      </w:pPr>
    </w:p>
    <w:p w14:paraId="3C12EAAA" w14:textId="77777777" w:rsidR="00A008BD" w:rsidRPr="00C1776A" w:rsidRDefault="00A008BD" w:rsidP="00A008BD">
      <w:pPr>
        <w:rPr>
          <w:rFonts w:ascii="Arial" w:hAnsi="Arial" w:cs="Arial"/>
          <w:sz w:val="20"/>
          <w:szCs w:val="20"/>
          <w:lang w:val="en-GB"/>
        </w:rPr>
      </w:pPr>
      <w:r w:rsidRPr="00C1776A">
        <w:rPr>
          <w:rFonts w:ascii="Arial" w:hAnsi="Arial" w:cs="Arial"/>
          <w:b/>
          <w:bCs/>
          <w:color w:val="0033CC"/>
          <w:sz w:val="20"/>
          <w:szCs w:val="20"/>
          <w:lang w:val="en-GB"/>
        </w:rPr>
        <w:t xml:space="preserve">Origin on the name of this taxon:  </w:t>
      </w:r>
      <w:r>
        <w:rPr>
          <w:rFonts w:ascii="Arial" w:hAnsi="Arial" w:cs="Arial"/>
          <w:sz w:val="20"/>
          <w:szCs w:val="20"/>
          <w:lang w:val="en-GB"/>
        </w:rPr>
        <w:t>The name is derived from the university (</w:t>
      </w:r>
      <w:r w:rsidRPr="009D0BF5">
        <w:rPr>
          <w:rFonts w:ascii="Arial" w:hAnsi="Arial" w:cs="Arial"/>
          <w:sz w:val="20"/>
          <w:szCs w:val="20"/>
          <w:lang w:val="en-GB"/>
        </w:rPr>
        <w:t>l'Université de Sherbrooke</w:t>
      </w:r>
      <w:r>
        <w:rPr>
          <w:rFonts w:ascii="Arial" w:hAnsi="Arial" w:cs="Arial"/>
          <w:sz w:val="20"/>
          <w:szCs w:val="20"/>
          <w:lang w:val="en-GB"/>
        </w:rPr>
        <w:t xml:space="preserve">, </w:t>
      </w:r>
      <w:r w:rsidRPr="009D0BF5">
        <w:rPr>
          <w:rFonts w:ascii="Arial" w:hAnsi="Arial" w:cs="Arial"/>
          <w:sz w:val="20"/>
          <w:szCs w:val="20"/>
          <w:lang w:val="en-GB"/>
        </w:rPr>
        <w:t>Québec</w:t>
      </w:r>
      <w:r>
        <w:rPr>
          <w:rFonts w:ascii="Arial" w:hAnsi="Arial" w:cs="Arial"/>
          <w:sz w:val="20"/>
          <w:szCs w:val="20"/>
          <w:lang w:val="en-GB"/>
        </w:rPr>
        <w:t xml:space="preserve">, Canada) at which the type virus Clostridium phage </w:t>
      </w:r>
      <w:r w:rsidRPr="009D0BF5">
        <w:rPr>
          <w:rFonts w:ascii="Arial" w:hAnsi="Arial" w:cs="Arial"/>
          <w:sz w:val="20"/>
          <w:szCs w:val="20"/>
          <w:lang w:val="en-GB"/>
        </w:rPr>
        <w:t>phiMMP04</w:t>
      </w:r>
      <w:r>
        <w:rPr>
          <w:rFonts w:ascii="Arial" w:hAnsi="Arial" w:cs="Arial"/>
          <w:sz w:val="20"/>
          <w:szCs w:val="20"/>
          <w:lang w:val="en-GB"/>
        </w:rPr>
        <w:t xml:space="preserve"> was isolated.</w:t>
      </w:r>
    </w:p>
    <w:p w14:paraId="3CC142DE" w14:textId="77777777" w:rsidR="00A008BD" w:rsidRDefault="00A008BD" w:rsidP="00A008BD">
      <w:pPr>
        <w:pStyle w:val="BodyTextIndent"/>
        <w:ind w:left="0" w:firstLine="0"/>
        <w:rPr>
          <w:rFonts w:ascii="Times New Roman" w:hAnsi="Times New Roman"/>
          <w:color w:val="000000"/>
          <w:sz w:val="22"/>
          <w:szCs w:val="22"/>
        </w:rPr>
      </w:pPr>
    </w:p>
    <w:p w14:paraId="5D2F0095" w14:textId="77777777" w:rsidR="00A008BD" w:rsidRDefault="00A008BD" w:rsidP="00A008BD">
      <w:pPr>
        <w:rPr>
          <w:rFonts w:ascii="Arial" w:hAnsi="Arial" w:cs="Arial"/>
          <w:b/>
          <w:color w:val="0000FF"/>
          <w:sz w:val="20"/>
          <w:szCs w:val="20"/>
          <w:lang w:val="en-GB"/>
        </w:rPr>
      </w:pPr>
      <w:r>
        <w:rPr>
          <w:rFonts w:ascii="Arial" w:hAnsi="Arial" w:cs="Arial"/>
          <w:b/>
          <w:color w:val="0000FF"/>
          <w:sz w:val="20"/>
          <w:szCs w:val="20"/>
          <w:lang w:val="en-GB"/>
        </w:rPr>
        <w:t>GenBank Summary:</w:t>
      </w:r>
    </w:p>
    <w:p w14:paraId="6F364E56" w14:textId="77777777" w:rsidR="00A008BD" w:rsidRDefault="00A008BD" w:rsidP="00A008BD">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306"/>
        <w:gridCol w:w="1570"/>
        <w:gridCol w:w="1463"/>
        <w:gridCol w:w="756"/>
        <w:gridCol w:w="652"/>
        <w:gridCol w:w="793"/>
        <w:gridCol w:w="1005"/>
        <w:gridCol w:w="914"/>
      </w:tblGrid>
      <w:tr w:rsidR="00A008BD" w14:paraId="6B8E6DFE" w14:textId="77777777" w:rsidTr="00894547">
        <w:tc>
          <w:tcPr>
            <w:tcW w:w="1211" w:type="dxa"/>
            <w:tcBorders>
              <w:top w:val="single" w:sz="4" w:space="0" w:color="auto"/>
              <w:left w:val="single" w:sz="4" w:space="0" w:color="auto"/>
              <w:bottom w:val="single" w:sz="4" w:space="0" w:color="auto"/>
              <w:right w:val="single" w:sz="4" w:space="0" w:color="auto"/>
            </w:tcBorders>
            <w:hideMark/>
          </w:tcPr>
          <w:p w14:paraId="11681CE6" w14:textId="77777777" w:rsidR="00A008BD" w:rsidRDefault="00A008BD" w:rsidP="00894547">
            <w:pPr>
              <w:rPr>
                <w:rFonts w:ascii="Arial" w:hAnsi="Arial" w:cs="Arial"/>
                <w:sz w:val="18"/>
                <w:szCs w:val="18"/>
                <w:lang w:val="en-GB"/>
              </w:rPr>
            </w:pPr>
            <w:r>
              <w:rPr>
                <w:rFonts w:ascii="Arial" w:hAnsi="Arial" w:cs="Arial"/>
                <w:sz w:val="18"/>
                <w:szCs w:val="18"/>
                <w:lang w:val="en-GB"/>
              </w:rPr>
              <w:t>Phage name</w:t>
            </w:r>
          </w:p>
        </w:tc>
        <w:tc>
          <w:tcPr>
            <w:tcW w:w="1570" w:type="dxa"/>
            <w:tcBorders>
              <w:top w:val="single" w:sz="4" w:space="0" w:color="auto"/>
              <w:left w:val="single" w:sz="4" w:space="0" w:color="auto"/>
              <w:bottom w:val="single" w:sz="4" w:space="0" w:color="auto"/>
              <w:right w:val="single" w:sz="4" w:space="0" w:color="auto"/>
            </w:tcBorders>
            <w:hideMark/>
          </w:tcPr>
          <w:p w14:paraId="62296D82" w14:textId="77777777" w:rsidR="00A008BD" w:rsidRDefault="00A008BD" w:rsidP="00894547">
            <w:pPr>
              <w:rPr>
                <w:rFonts w:ascii="Arial" w:hAnsi="Arial" w:cs="Arial"/>
                <w:sz w:val="18"/>
                <w:szCs w:val="18"/>
                <w:lang w:val="en-GB"/>
              </w:rPr>
            </w:pPr>
            <w:r>
              <w:rPr>
                <w:rFonts w:ascii="Arial" w:hAnsi="Arial" w:cs="Arial"/>
                <w:sz w:val="18"/>
                <w:szCs w:val="18"/>
                <w:lang w:val="en-GB"/>
              </w:rPr>
              <w:t>RefSeq No.</w:t>
            </w:r>
          </w:p>
        </w:tc>
        <w:tc>
          <w:tcPr>
            <w:tcW w:w="1463" w:type="dxa"/>
            <w:tcBorders>
              <w:top w:val="single" w:sz="4" w:space="0" w:color="auto"/>
              <w:left w:val="single" w:sz="4" w:space="0" w:color="auto"/>
              <w:bottom w:val="single" w:sz="4" w:space="0" w:color="auto"/>
              <w:right w:val="single" w:sz="4" w:space="0" w:color="auto"/>
            </w:tcBorders>
            <w:hideMark/>
          </w:tcPr>
          <w:p w14:paraId="6A5AF8C7"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INSDC </w:t>
            </w:r>
          </w:p>
        </w:tc>
        <w:tc>
          <w:tcPr>
            <w:tcW w:w="756" w:type="dxa"/>
            <w:tcBorders>
              <w:top w:val="single" w:sz="4" w:space="0" w:color="auto"/>
              <w:left w:val="single" w:sz="4" w:space="0" w:color="auto"/>
              <w:bottom w:val="single" w:sz="4" w:space="0" w:color="auto"/>
              <w:right w:val="single" w:sz="4" w:space="0" w:color="auto"/>
            </w:tcBorders>
            <w:hideMark/>
          </w:tcPr>
          <w:p w14:paraId="3F06E15B" w14:textId="77777777" w:rsidR="00A008BD" w:rsidRDefault="00A008BD" w:rsidP="00894547">
            <w:pPr>
              <w:rPr>
                <w:rFonts w:ascii="Arial" w:hAnsi="Arial" w:cs="Arial"/>
                <w:sz w:val="18"/>
                <w:szCs w:val="18"/>
                <w:lang w:val="en-GB"/>
              </w:rPr>
            </w:pPr>
            <w:r>
              <w:rPr>
                <w:rFonts w:ascii="Arial" w:hAnsi="Arial" w:cs="Arial"/>
                <w:sz w:val="18"/>
                <w:szCs w:val="18"/>
                <w:lang w:val="en-GB"/>
              </w:rPr>
              <w:t>Size (Kb)</w:t>
            </w:r>
          </w:p>
        </w:tc>
        <w:tc>
          <w:tcPr>
            <w:tcW w:w="652" w:type="dxa"/>
            <w:tcBorders>
              <w:top w:val="single" w:sz="4" w:space="0" w:color="auto"/>
              <w:left w:val="single" w:sz="4" w:space="0" w:color="auto"/>
              <w:bottom w:val="single" w:sz="4" w:space="0" w:color="auto"/>
              <w:right w:val="single" w:sz="4" w:space="0" w:color="auto"/>
            </w:tcBorders>
            <w:hideMark/>
          </w:tcPr>
          <w:p w14:paraId="06002B97"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GC% </w:t>
            </w:r>
          </w:p>
        </w:tc>
        <w:tc>
          <w:tcPr>
            <w:tcW w:w="793" w:type="dxa"/>
            <w:tcBorders>
              <w:top w:val="single" w:sz="4" w:space="0" w:color="auto"/>
              <w:left w:val="single" w:sz="4" w:space="0" w:color="auto"/>
              <w:bottom w:val="single" w:sz="4" w:space="0" w:color="auto"/>
              <w:right w:val="single" w:sz="4" w:space="0" w:color="auto"/>
            </w:tcBorders>
            <w:hideMark/>
          </w:tcPr>
          <w:p w14:paraId="4F94F6ED"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Protein </w:t>
            </w:r>
          </w:p>
        </w:tc>
        <w:tc>
          <w:tcPr>
            <w:tcW w:w="1005" w:type="dxa"/>
            <w:tcBorders>
              <w:top w:val="single" w:sz="4" w:space="0" w:color="auto"/>
              <w:left w:val="single" w:sz="4" w:space="0" w:color="auto"/>
              <w:bottom w:val="single" w:sz="4" w:space="0" w:color="auto"/>
              <w:right w:val="single" w:sz="4" w:space="0" w:color="auto"/>
            </w:tcBorders>
            <w:hideMark/>
          </w:tcPr>
          <w:p w14:paraId="20D1CF58" w14:textId="77777777" w:rsidR="00A008BD" w:rsidRDefault="00A008BD" w:rsidP="00894547">
            <w:pPr>
              <w:rPr>
                <w:rFonts w:ascii="Arial" w:hAnsi="Arial" w:cs="Arial"/>
                <w:sz w:val="18"/>
                <w:szCs w:val="18"/>
                <w:lang w:val="en-GB"/>
              </w:rPr>
            </w:pPr>
            <w:r>
              <w:rPr>
                <w:rFonts w:ascii="Arial" w:hAnsi="Arial" w:cs="Arial"/>
                <w:sz w:val="18"/>
                <w:szCs w:val="18"/>
                <w:lang w:val="en-GB"/>
              </w:rPr>
              <w:t xml:space="preserve">Overall DNA sequence </w:t>
            </w:r>
            <w:r>
              <w:rPr>
                <w:rFonts w:ascii="Arial" w:hAnsi="Arial" w:cs="Arial"/>
                <w:sz w:val="18"/>
                <w:szCs w:val="18"/>
                <w:lang w:val="en-GB"/>
              </w:rPr>
              <w:lastRenderedPageBreak/>
              <w:t>identity (**)</w:t>
            </w:r>
          </w:p>
        </w:tc>
        <w:tc>
          <w:tcPr>
            <w:tcW w:w="914" w:type="dxa"/>
            <w:tcBorders>
              <w:top w:val="single" w:sz="4" w:space="0" w:color="auto"/>
              <w:left w:val="single" w:sz="4" w:space="0" w:color="auto"/>
              <w:bottom w:val="single" w:sz="4" w:space="0" w:color="auto"/>
              <w:right w:val="single" w:sz="4" w:space="0" w:color="auto"/>
            </w:tcBorders>
            <w:hideMark/>
          </w:tcPr>
          <w:p w14:paraId="2C0C365E" w14:textId="77777777" w:rsidR="00A008BD" w:rsidRDefault="00A008BD" w:rsidP="00894547">
            <w:pPr>
              <w:rPr>
                <w:rFonts w:ascii="Arial" w:hAnsi="Arial" w:cs="Arial"/>
                <w:sz w:val="18"/>
                <w:szCs w:val="18"/>
                <w:lang w:val="en-GB"/>
              </w:rPr>
            </w:pPr>
            <w:r>
              <w:rPr>
                <w:rFonts w:ascii="Arial" w:hAnsi="Arial" w:cs="Arial"/>
                <w:sz w:val="18"/>
                <w:szCs w:val="18"/>
                <w:lang w:val="en-GB"/>
              </w:rPr>
              <w:lastRenderedPageBreak/>
              <w:t>% common proteins (***)</w:t>
            </w:r>
          </w:p>
        </w:tc>
      </w:tr>
      <w:tr w:rsidR="00A008BD" w14:paraId="4FE504F2" w14:textId="77777777" w:rsidTr="00894547">
        <w:tc>
          <w:tcPr>
            <w:tcW w:w="1211" w:type="dxa"/>
            <w:tcBorders>
              <w:top w:val="single" w:sz="4" w:space="0" w:color="auto"/>
              <w:left w:val="single" w:sz="4" w:space="0" w:color="auto"/>
              <w:bottom w:val="single" w:sz="4" w:space="0" w:color="auto"/>
              <w:right w:val="single" w:sz="4" w:space="0" w:color="auto"/>
            </w:tcBorders>
          </w:tcPr>
          <w:p w14:paraId="521E8BCE"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phiMMP04</w:t>
            </w:r>
          </w:p>
        </w:tc>
        <w:tc>
          <w:tcPr>
            <w:tcW w:w="1570" w:type="dxa"/>
            <w:vAlign w:val="center"/>
          </w:tcPr>
          <w:p w14:paraId="78E63247" w14:textId="77777777" w:rsidR="00A008BD" w:rsidRPr="001A0777" w:rsidRDefault="00034FA8" w:rsidP="00894547">
            <w:pPr>
              <w:rPr>
                <w:rFonts w:ascii="Arial" w:hAnsi="Arial" w:cs="Arial"/>
                <w:sz w:val="20"/>
                <w:szCs w:val="20"/>
                <w:lang w:val="en-GB"/>
              </w:rPr>
            </w:pPr>
            <w:hyperlink r:id="rId43" w:tgtFrame="_blank" w:history="1">
              <w:r w:rsidR="00A008BD" w:rsidRPr="001A0777">
                <w:rPr>
                  <w:rStyle w:val="Hyperlink"/>
                  <w:rFonts w:ascii="Arial" w:eastAsia="Times" w:hAnsi="Arial" w:cs="Arial"/>
                  <w:sz w:val="20"/>
                  <w:szCs w:val="20"/>
                </w:rPr>
                <w:t>NC_019422.1</w:t>
              </w:r>
            </w:hyperlink>
          </w:p>
        </w:tc>
        <w:tc>
          <w:tcPr>
            <w:tcW w:w="1463" w:type="dxa"/>
            <w:vAlign w:val="center"/>
          </w:tcPr>
          <w:p w14:paraId="3223C2D5" w14:textId="77777777" w:rsidR="00A008BD" w:rsidRPr="001A0777" w:rsidRDefault="00034FA8" w:rsidP="00894547">
            <w:pPr>
              <w:rPr>
                <w:rFonts w:ascii="Arial" w:hAnsi="Arial" w:cs="Arial"/>
                <w:sz w:val="20"/>
                <w:szCs w:val="20"/>
                <w:lang w:val="en-GB"/>
              </w:rPr>
            </w:pPr>
            <w:hyperlink r:id="rId44" w:tgtFrame="_blank" w:history="1">
              <w:r w:rsidR="00A008BD" w:rsidRPr="001A0777">
                <w:rPr>
                  <w:rStyle w:val="Hyperlink"/>
                  <w:rFonts w:ascii="Arial" w:eastAsia="Times" w:hAnsi="Arial" w:cs="Arial"/>
                  <w:sz w:val="20"/>
                  <w:szCs w:val="20"/>
                </w:rPr>
                <w:t>JX145342.1</w:t>
              </w:r>
            </w:hyperlink>
          </w:p>
        </w:tc>
        <w:tc>
          <w:tcPr>
            <w:tcW w:w="756" w:type="dxa"/>
            <w:vAlign w:val="center"/>
          </w:tcPr>
          <w:p w14:paraId="20F634BB"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31.67</w:t>
            </w:r>
          </w:p>
        </w:tc>
        <w:tc>
          <w:tcPr>
            <w:tcW w:w="652" w:type="dxa"/>
            <w:vAlign w:val="center"/>
          </w:tcPr>
          <w:p w14:paraId="2051AB20"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30.0</w:t>
            </w:r>
          </w:p>
        </w:tc>
        <w:tc>
          <w:tcPr>
            <w:tcW w:w="793" w:type="dxa"/>
            <w:vAlign w:val="center"/>
          </w:tcPr>
          <w:p w14:paraId="781E9F26"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51</w:t>
            </w:r>
          </w:p>
        </w:tc>
        <w:tc>
          <w:tcPr>
            <w:tcW w:w="1005" w:type="dxa"/>
            <w:tcBorders>
              <w:top w:val="single" w:sz="4" w:space="0" w:color="auto"/>
              <w:left w:val="single" w:sz="4" w:space="0" w:color="auto"/>
              <w:bottom w:val="single" w:sz="4" w:space="0" w:color="auto"/>
              <w:right w:val="single" w:sz="4" w:space="0" w:color="auto"/>
            </w:tcBorders>
          </w:tcPr>
          <w:p w14:paraId="49CC5B4E"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100</w:t>
            </w:r>
          </w:p>
        </w:tc>
        <w:tc>
          <w:tcPr>
            <w:tcW w:w="914" w:type="dxa"/>
            <w:tcBorders>
              <w:top w:val="single" w:sz="4" w:space="0" w:color="auto"/>
              <w:left w:val="single" w:sz="4" w:space="0" w:color="auto"/>
              <w:bottom w:val="single" w:sz="4" w:space="0" w:color="auto"/>
              <w:right w:val="single" w:sz="4" w:space="0" w:color="auto"/>
            </w:tcBorders>
          </w:tcPr>
          <w:p w14:paraId="3FD7ABC2"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100</w:t>
            </w:r>
          </w:p>
        </w:tc>
      </w:tr>
      <w:tr w:rsidR="00A008BD" w14:paraId="4D395F05" w14:textId="77777777" w:rsidTr="00894547">
        <w:tc>
          <w:tcPr>
            <w:tcW w:w="1211" w:type="dxa"/>
            <w:tcBorders>
              <w:top w:val="single" w:sz="4" w:space="0" w:color="auto"/>
              <w:left w:val="single" w:sz="4" w:space="0" w:color="auto"/>
              <w:bottom w:val="single" w:sz="4" w:space="0" w:color="auto"/>
              <w:right w:val="single" w:sz="4" w:space="0" w:color="auto"/>
            </w:tcBorders>
          </w:tcPr>
          <w:p w14:paraId="1FFB9F18"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phiCDHM13</w:t>
            </w:r>
          </w:p>
        </w:tc>
        <w:tc>
          <w:tcPr>
            <w:tcW w:w="1570" w:type="dxa"/>
            <w:vAlign w:val="center"/>
          </w:tcPr>
          <w:p w14:paraId="131313C5" w14:textId="77777777" w:rsidR="00A008BD" w:rsidRPr="001A0777" w:rsidRDefault="00034FA8" w:rsidP="00894547">
            <w:pPr>
              <w:rPr>
                <w:rFonts w:ascii="Arial" w:hAnsi="Arial" w:cs="Arial"/>
                <w:sz w:val="20"/>
                <w:szCs w:val="20"/>
                <w:lang w:val="en-GB"/>
              </w:rPr>
            </w:pPr>
            <w:hyperlink r:id="rId45" w:tgtFrame="_blank" w:history="1">
              <w:r w:rsidR="00A008BD" w:rsidRPr="001A0777">
                <w:rPr>
                  <w:rStyle w:val="Hyperlink"/>
                  <w:rFonts w:ascii="Arial" w:eastAsia="Times" w:hAnsi="Arial" w:cs="Arial"/>
                  <w:sz w:val="20"/>
                  <w:szCs w:val="20"/>
                </w:rPr>
                <w:t>NC_029116.1</w:t>
              </w:r>
            </w:hyperlink>
          </w:p>
        </w:tc>
        <w:tc>
          <w:tcPr>
            <w:tcW w:w="1463" w:type="dxa"/>
            <w:vAlign w:val="center"/>
          </w:tcPr>
          <w:p w14:paraId="5DEA1AF2" w14:textId="77777777" w:rsidR="00A008BD" w:rsidRPr="001A0777" w:rsidRDefault="00034FA8" w:rsidP="00894547">
            <w:pPr>
              <w:rPr>
                <w:rFonts w:ascii="Arial" w:hAnsi="Arial" w:cs="Arial"/>
                <w:sz w:val="20"/>
                <w:szCs w:val="20"/>
                <w:lang w:val="en-GB"/>
              </w:rPr>
            </w:pPr>
            <w:hyperlink r:id="rId46" w:tgtFrame="_blank" w:history="1">
              <w:r w:rsidR="00A008BD" w:rsidRPr="001A0777">
                <w:rPr>
                  <w:rStyle w:val="Hyperlink"/>
                  <w:rFonts w:ascii="Arial" w:eastAsia="Times" w:hAnsi="Arial" w:cs="Arial"/>
                  <w:sz w:val="20"/>
                  <w:szCs w:val="20"/>
                </w:rPr>
                <w:t>HG796225.1</w:t>
              </w:r>
            </w:hyperlink>
          </w:p>
        </w:tc>
        <w:tc>
          <w:tcPr>
            <w:tcW w:w="756" w:type="dxa"/>
            <w:vAlign w:val="center"/>
          </w:tcPr>
          <w:p w14:paraId="7918A075"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33.60</w:t>
            </w:r>
          </w:p>
        </w:tc>
        <w:tc>
          <w:tcPr>
            <w:tcW w:w="652" w:type="dxa"/>
            <w:vAlign w:val="center"/>
          </w:tcPr>
          <w:p w14:paraId="40D0B3F2"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30.0</w:t>
            </w:r>
          </w:p>
        </w:tc>
        <w:tc>
          <w:tcPr>
            <w:tcW w:w="793" w:type="dxa"/>
            <w:vAlign w:val="center"/>
          </w:tcPr>
          <w:p w14:paraId="2194261B"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50</w:t>
            </w:r>
          </w:p>
        </w:tc>
        <w:tc>
          <w:tcPr>
            <w:tcW w:w="1005" w:type="dxa"/>
            <w:tcBorders>
              <w:top w:val="single" w:sz="4" w:space="0" w:color="auto"/>
              <w:left w:val="single" w:sz="4" w:space="0" w:color="auto"/>
              <w:bottom w:val="single" w:sz="4" w:space="0" w:color="auto"/>
              <w:right w:val="single" w:sz="4" w:space="0" w:color="auto"/>
            </w:tcBorders>
          </w:tcPr>
          <w:p w14:paraId="4B868F75"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75.6</w:t>
            </w:r>
          </w:p>
        </w:tc>
        <w:tc>
          <w:tcPr>
            <w:tcW w:w="914" w:type="dxa"/>
            <w:tcBorders>
              <w:top w:val="single" w:sz="4" w:space="0" w:color="auto"/>
              <w:left w:val="single" w:sz="4" w:space="0" w:color="auto"/>
              <w:bottom w:val="single" w:sz="4" w:space="0" w:color="auto"/>
              <w:right w:val="single" w:sz="4" w:space="0" w:color="auto"/>
            </w:tcBorders>
          </w:tcPr>
          <w:p w14:paraId="043A5772"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76.5</w:t>
            </w:r>
          </w:p>
        </w:tc>
      </w:tr>
      <w:tr w:rsidR="00A008BD" w14:paraId="5570901A" w14:textId="77777777" w:rsidTr="00894547">
        <w:tc>
          <w:tcPr>
            <w:tcW w:w="1211" w:type="dxa"/>
            <w:tcBorders>
              <w:top w:val="single" w:sz="4" w:space="0" w:color="auto"/>
              <w:left w:val="single" w:sz="4" w:space="0" w:color="auto"/>
              <w:bottom w:val="single" w:sz="4" w:space="0" w:color="auto"/>
              <w:right w:val="single" w:sz="4" w:space="0" w:color="auto"/>
            </w:tcBorders>
          </w:tcPr>
          <w:p w14:paraId="2CFF1BE8"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phiCD481-1</w:t>
            </w:r>
          </w:p>
        </w:tc>
        <w:tc>
          <w:tcPr>
            <w:tcW w:w="1570" w:type="dxa"/>
            <w:vAlign w:val="center"/>
          </w:tcPr>
          <w:p w14:paraId="51DE6BFF" w14:textId="77777777" w:rsidR="00A008BD" w:rsidRPr="001A0777" w:rsidRDefault="00034FA8" w:rsidP="00894547">
            <w:pPr>
              <w:rPr>
                <w:rFonts w:ascii="Arial" w:hAnsi="Arial" w:cs="Arial"/>
                <w:sz w:val="20"/>
                <w:szCs w:val="20"/>
                <w:lang w:val="en-GB"/>
              </w:rPr>
            </w:pPr>
            <w:hyperlink r:id="rId47" w:tgtFrame="_blank" w:history="1">
              <w:r w:rsidR="00A008BD" w:rsidRPr="001A0777">
                <w:rPr>
                  <w:rStyle w:val="Hyperlink"/>
                  <w:rFonts w:ascii="Arial" w:eastAsia="Times" w:hAnsi="Arial" w:cs="Arial"/>
                  <w:sz w:val="20"/>
                  <w:szCs w:val="20"/>
                </w:rPr>
                <w:t>NC_028951.1</w:t>
              </w:r>
            </w:hyperlink>
          </w:p>
        </w:tc>
        <w:tc>
          <w:tcPr>
            <w:tcW w:w="1463" w:type="dxa"/>
            <w:vAlign w:val="center"/>
          </w:tcPr>
          <w:p w14:paraId="5CE1F1DF" w14:textId="77777777" w:rsidR="00A008BD" w:rsidRPr="001A0777" w:rsidRDefault="00034FA8" w:rsidP="00894547">
            <w:pPr>
              <w:rPr>
                <w:rFonts w:ascii="Arial" w:hAnsi="Arial" w:cs="Arial"/>
                <w:sz w:val="20"/>
                <w:szCs w:val="20"/>
                <w:lang w:val="en-GB"/>
              </w:rPr>
            </w:pPr>
            <w:hyperlink r:id="rId48" w:tgtFrame="_blank" w:history="1">
              <w:r w:rsidR="00A008BD" w:rsidRPr="001A0777">
                <w:rPr>
                  <w:rStyle w:val="Hyperlink"/>
                  <w:rFonts w:ascii="Arial" w:eastAsia="Times" w:hAnsi="Arial" w:cs="Arial"/>
                  <w:sz w:val="20"/>
                  <w:szCs w:val="20"/>
                </w:rPr>
                <w:t>LN681538.1</w:t>
              </w:r>
            </w:hyperlink>
          </w:p>
        </w:tc>
        <w:tc>
          <w:tcPr>
            <w:tcW w:w="756" w:type="dxa"/>
            <w:vAlign w:val="center"/>
          </w:tcPr>
          <w:p w14:paraId="6308E8DA"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32.85</w:t>
            </w:r>
          </w:p>
        </w:tc>
        <w:tc>
          <w:tcPr>
            <w:tcW w:w="652" w:type="dxa"/>
            <w:vAlign w:val="center"/>
          </w:tcPr>
          <w:p w14:paraId="67D9E229"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30.3</w:t>
            </w:r>
          </w:p>
        </w:tc>
        <w:tc>
          <w:tcPr>
            <w:tcW w:w="793" w:type="dxa"/>
            <w:vAlign w:val="center"/>
          </w:tcPr>
          <w:p w14:paraId="2CC63F79"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54</w:t>
            </w:r>
          </w:p>
        </w:tc>
        <w:tc>
          <w:tcPr>
            <w:tcW w:w="1005" w:type="dxa"/>
            <w:tcBorders>
              <w:top w:val="single" w:sz="4" w:space="0" w:color="auto"/>
              <w:left w:val="single" w:sz="4" w:space="0" w:color="auto"/>
              <w:bottom w:val="single" w:sz="4" w:space="0" w:color="auto"/>
              <w:right w:val="single" w:sz="4" w:space="0" w:color="auto"/>
            </w:tcBorders>
          </w:tcPr>
          <w:p w14:paraId="4C7DD31B"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73.1</w:t>
            </w:r>
          </w:p>
        </w:tc>
        <w:tc>
          <w:tcPr>
            <w:tcW w:w="914" w:type="dxa"/>
            <w:tcBorders>
              <w:top w:val="single" w:sz="4" w:space="0" w:color="auto"/>
              <w:left w:val="single" w:sz="4" w:space="0" w:color="auto"/>
              <w:bottom w:val="single" w:sz="4" w:space="0" w:color="auto"/>
              <w:right w:val="single" w:sz="4" w:space="0" w:color="auto"/>
            </w:tcBorders>
          </w:tcPr>
          <w:p w14:paraId="12189DF6"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80.4</w:t>
            </w:r>
          </w:p>
        </w:tc>
      </w:tr>
      <w:tr w:rsidR="00A008BD" w14:paraId="221BDD58" w14:textId="77777777" w:rsidTr="00894547">
        <w:trPr>
          <w:trHeight w:val="50"/>
        </w:trPr>
        <w:tc>
          <w:tcPr>
            <w:tcW w:w="1211" w:type="dxa"/>
            <w:tcBorders>
              <w:top w:val="single" w:sz="4" w:space="0" w:color="auto"/>
              <w:left w:val="single" w:sz="4" w:space="0" w:color="auto"/>
              <w:bottom w:val="single" w:sz="4" w:space="0" w:color="auto"/>
              <w:right w:val="single" w:sz="4" w:space="0" w:color="auto"/>
            </w:tcBorders>
          </w:tcPr>
          <w:p w14:paraId="5A5515F4"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phiCDHM14</w:t>
            </w:r>
          </w:p>
        </w:tc>
        <w:tc>
          <w:tcPr>
            <w:tcW w:w="1570" w:type="dxa"/>
            <w:vAlign w:val="center"/>
          </w:tcPr>
          <w:p w14:paraId="0D3809AF" w14:textId="77777777" w:rsidR="00A008BD" w:rsidRPr="001A0777" w:rsidRDefault="00A008BD" w:rsidP="00894547">
            <w:pPr>
              <w:rPr>
                <w:rFonts w:ascii="Arial" w:hAnsi="Arial" w:cs="Arial"/>
                <w:sz w:val="20"/>
                <w:szCs w:val="20"/>
                <w:lang w:val="en-GB"/>
              </w:rPr>
            </w:pPr>
          </w:p>
        </w:tc>
        <w:tc>
          <w:tcPr>
            <w:tcW w:w="1463" w:type="dxa"/>
            <w:vAlign w:val="center"/>
          </w:tcPr>
          <w:p w14:paraId="39D84276" w14:textId="77777777" w:rsidR="00A008BD" w:rsidRPr="001A0777" w:rsidRDefault="00034FA8" w:rsidP="00894547">
            <w:pPr>
              <w:rPr>
                <w:rFonts w:ascii="Arial" w:hAnsi="Arial" w:cs="Arial"/>
                <w:sz w:val="20"/>
                <w:szCs w:val="20"/>
                <w:lang w:val="en-GB"/>
              </w:rPr>
            </w:pPr>
            <w:hyperlink r:id="rId49" w:tgtFrame="_blank" w:history="1">
              <w:r w:rsidR="00A008BD" w:rsidRPr="001A0777">
                <w:rPr>
                  <w:rStyle w:val="Hyperlink"/>
                  <w:rFonts w:ascii="Arial" w:eastAsia="Times" w:hAnsi="Arial" w:cs="Arial"/>
                  <w:sz w:val="20"/>
                  <w:szCs w:val="20"/>
                </w:rPr>
                <w:t>LK985321.1</w:t>
              </w:r>
            </w:hyperlink>
          </w:p>
        </w:tc>
        <w:tc>
          <w:tcPr>
            <w:tcW w:w="756" w:type="dxa"/>
            <w:vAlign w:val="center"/>
          </w:tcPr>
          <w:p w14:paraId="387A7213"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32.65</w:t>
            </w:r>
          </w:p>
        </w:tc>
        <w:tc>
          <w:tcPr>
            <w:tcW w:w="652" w:type="dxa"/>
            <w:vAlign w:val="center"/>
          </w:tcPr>
          <w:p w14:paraId="4C770823"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30.6</w:t>
            </w:r>
          </w:p>
        </w:tc>
        <w:tc>
          <w:tcPr>
            <w:tcW w:w="793" w:type="dxa"/>
            <w:vAlign w:val="center"/>
          </w:tcPr>
          <w:p w14:paraId="0D7FFA43" w14:textId="77777777" w:rsidR="00A008BD" w:rsidRPr="001A0777" w:rsidRDefault="00A008BD" w:rsidP="00894547">
            <w:pPr>
              <w:rPr>
                <w:rFonts w:ascii="Arial" w:hAnsi="Arial" w:cs="Arial"/>
                <w:sz w:val="20"/>
                <w:szCs w:val="20"/>
                <w:lang w:val="en-GB"/>
              </w:rPr>
            </w:pPr>
            <w:r w:rsidRPr="001A0777">
              <w:rPr>
                <w:rFonts w:ascii="Arial" w:hAnsi="Arial" w:cs="Arial"/>
                <w:sz w:val="20"/>
                <w:szCs w:val="20"/>
              </w:rPr>
              <w:t>50</w:t>
            </w:r>
          </w:p>
        </w:tc>
        <w:tc>
          <w:tcPr>
            <w:tcW w:w="1005" w:type="dxa"/>
            <w:tcBorders>
              <w:top w:val="single" w:sz="4" w:space="0" w:color="auto"/>
              <w:left w:val="single" w:sz="4" w:space="0" w:color="auto"/>
              <w:bottom w:val="single" w:sz="4" w:space="0" w:color="auto"/>
              <w:right w:val="single" w:sz="4" w:space="0" w:color="auto"/>
            </w:tcBorders>
          </w:tcPr>
          <w:p w14:paraId="01B0A420"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71.8</w:t>
            </w:r>
          </w:p>
        </w:tc>
        <w:tc>
          <w:tcPr>
            <w:tcW w:w="914" w:type="dxa"/>
            <w:tcBorders>
              <w:top w:val="single" w:sz="4" w:space="0" w:color="auto"/>
              <w:left w:val="single" w:sz="4" w:space="0" w:color="auto"/>
              <w:bottom w:val="single" w:sz="4" w:space="0" w:color="auto"/>
              <w:right w:val="single" w:sz="4" w:space="0" w:color="auto"/>
            </w:tcBorders>
          </w:tcPr>
          <w:p w14:paraId="7095138C"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72.6</w:t>
            </w:r>
          </w:p>
        </w:tc>
      </w:tr>
      <w:tr w:rsidR="00A008BD" w14:paraId="33525E45" w14:textId="77777777" w:rsidTr="00894547">
        <w:tc>
          <w:tcPr>
            <w:tcW w:w="1211" w:type="dxa"/>
            <w:tcBorders>
              <w:top w:val="single" w:sz="4" w:space="0" w:color="auto"/>
              <w:left w:val="single" w:sz="4" w:space="0" w:color="auto"/>
              <w:bottom w:val="single" w:sz="4" w:space="0" w:color="auto"/>
              <w:right w:val="single" w:sz="4" w:space="0" w:color="auto"/>
            </w:tcBorders>
          </w:tcPr>
          <w:p w14:paraId="220750B6"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phiCDHM11</w:t>
            </w:r>
          </w:p>
        </w:tc>
        <w:tc>
          <w:tcPr>
            <w:tcW w:w="1570" w:type="dxa"/>
            <w:vAlign w:val="center"/>
          </w:tcPr>
          <w:p w14:paraId="0DB0247F" w14:textId="77777777" w:rsidR="00A008BD" w:rsidRPr="001A0777" w:rsidRDefault="00034FA8" w:rsidP="00894547">
            <w:pPr>
              <w:rPr>
                <w:rFonts w:ascii="Arial" w:hAnsi="Arial" w:cs="Arial"/>
                <w:sz w:val="20"/>
                <w:szCs w:val="20"/>
              </w:rPr>
            </w:pPr>
            <w:hyperlink r:id="rId50" w:tgtFrame="_blank" w:history="1">
              <w:r w:rsidR="00A008BD" w:rsidRPr="001A0777">
                <w:rPr>
                  <w:rStyle w:val="Hyperlink"/>
                  <w:rFonts w:ascii="Arial" w:eastAsia="Times" w:hAnsi="Arial" w:cs="Arial"/>
                  <w:sz w:val="20"/>
                  <w:szCs w:val="20"/>
                </w:rPr>
                <w:t>NC_029001.1</w:t>
              </w:r>
            </w:hyperlink>
          </w:p>
        </w:tc>
        <w:tc>
          <w:tcPr>
            <w:tcW w:w="1463" w:type="dxa"/>
            <w:vAlign w:val="center"/>
          </w:tcPr>
          <w:p w14:paraId="3974CF77" w14:textId="77777777" w:rsidR="00A008BD" w:rsidRPr="001A0777" w:rsidRDefault="00034FA8" w:rsidP="00894547">
            <w:pPr>
              <w:rPr>
                <w:rFonts w:ascii="Arial" w:hAnsi="Arial" w:cs="Arial"/>
                <w:sz w:val="20"/>
                <w:szCs w:val="20"/>
              </w:rPr>
            </w:pPr>
            <w:hyperlink r:id="rId51" w:tgtFrame="_blank" w:history="1">
              <w:r w:rsidR="00A008BD" w:rsidRPr="001A0777">
                <w:rPr>
                  <w:rStyle w:val="Hyperlink"/>
                  <w:rFonts w:ascii="Arial" w:eastAsia="Times" w:hAnsi="Arial" w:cs="Arial"/>
                  <w:sz w:val="20"/>
                  <w:szCs w:val="20"/>
                </w:rPr>
                <w:t>HG798901.1</w:t>
              </w:r>
            </w:hyperlink>
          </w:p>
        </w:tc>
        <w:tc>
          <w:tcPr>
            <w:tcW w:w="756" w:type="dxa"/>
            <w:vAlign w:val="center"/>
          </w:tcPr>
          <w:p w14:paraId="5147CBF7" w14:textId="77777777" w:rsidR="00A008BD" w:rsidRPr="001A0777" w:rsidRDefault="00A008BD" w:rsidP="00894547">
            <w:pPr>
              <w:rPr>
                <w:rFonts w:ascii="Arial" w:hAnsi="Arial" w:cs="Arial"/>
                <w:sz w:val="20"/>
                <w:szCs w:val="20"/>
              </w:rPr>
            </w:pPr>
            <w:r w:rsidRPr="001A0777">
              <w:rPr>
                <w:rFonts w:ascii="Arial" w:hAnsi="Arial" w:cs="Arial"/>
                <w:sz w:val="20"/>
                <w:szCs w:val="20"/>
              </w:rPr>
              <w:t>32.00</w:t>
            </w:r>
          </w:p>
        </w:tc>
        <w:tc>
          <w:tcPr>
            <w:tcW w:w="652" w:type="dxa"/>
            <w:vAlign w:val="center"/>
          </w:tcPr>
          <w:p w14:paraId="4A68A45D" w14:textId="77777777" w:rsidR="00A008BD" w:rsidRPr="001A0777" w:rsidRDefault="00A008BD" w:rsidP="00894547">
            <w:pPr>
              <w:rPr>
                <w:rFonts w:ascii="Arial" w:hAnsi="Arial" w:cs="Arial"/>
                <w:sz w:val="20"/>
                <w:szCs w:val="20"/>
              </w:rPr>
            </w:pPr>
            <w:r w:rsidRPr="001A0777">
              <w:rPr>
                <w:rFonts w:ascii="Arial" w:hAnsi="Arial" w:cs="Arial"/>
                <w:sz w:val="20"/>
                <w:szCs w:val="20"/>
              </w:rPr>
              <w:t>30.5</w:t>
            </w:r>
          </w:p>
        </w:tc>
        <w:tc>
          <w:tcPr>
            <w:tcW w:w="793" w:type="dxa"/>
            <w:vAlign w:val="center"/>
          </w:tcPr>
          <w:p w14:paraId="2B765143" w14:textId="77777777" w:rsidR="00A008BD" w:rsidRPr="001A0777" w:rsidRDefault="00A008BD" w:rsidP="00894547">
            <w:pPr>
              <w:rPr>
                <w:rFonts w:ascii="Arial" w:hAnsi="Arial" w:cs="Arial"/>
                <w:sz w:val="20"/>
                <w:szCs w:val="20"/>
              </w:rPr>
            </w:pPr>
            <w:r w:rsidRPr="001A0777">
              <w:rPr>
                <w:rFonts w:ascii="Arial" w:hAnsi="Arial" w:cs="Arial"/>
                <w:sz w:val="20"/>
                <w:szCs w:val="20"/>
              </w:rPr>
              <w:t>49</w:t>
            </w:r>
          </w:p>
        </w:tc>
        <w:tc>
          <w:tcPr>
            <w:tcW w:w="1005" w:type="dxa"/>
            <w:tcBorders>
              <w:top w:val="single" w:sz="4" w:space="0" w:color="auto"/>
              <w:left w:val="single" w:sz="4" w:space="0" w:color="auto"/>
              <w:bottom w:val="single" w:sz="4" w:space="0" w:color="auto"/>
              <w:right w:val="single" w:sz="4" w:space="0" w:color="auto"/>
            </w:tcBorders>
          </w:tcPr>
          <w:p w14:paraId="75184A22"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70.2</w:t>
            </w:r>
          </w:p>
        </w:tc>
        <w:tc>
          <w:tcPr>
            <w:tcW w:w="914" w:type="dxa"/>
            <w:tcBorders>
              <w:top w:val="single" w:sz="4" w:space="0" w:color="auto"/>
              <w:left w:val="single" w:sz="4" w:space="0" w:color="auto"/>
              <w:bottom w:val="single" w:sz="4" w:space="0" w:color="auto"/>
              <w:right w:val="single" w:sz="4" w:space="0" w:color="auto"/>
            </w:tcBorders>
          </w:tcPr>
          <w:p w14:paraId="3FE0EF8A"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66.7</w:t>
            </w:r>
          </w:p>
        </w:tc>
      </w:tr>
      <w:tr w:rsidR="00A008BD" w14:paraId="44C28658" w14:textId="77777777" w:rsidTr="00894547">
        <w:tc>
          <w:tcPr>
            <w:tcW w:w="1211" w:type="dxa"/>
            <w:tcBorders>
              <w:top w:val="single" w:sz="4" w:space="0" w:color="auto"/>
              <w:left w:val="single" w:sz="4" w:space="0" w:color="auto"/>
              <w:bottom w:val="single" w:sz="4" w:space="0" w:color="auto"/>
              <w:right w:val="single" w:sz="4" w:space="0" w:color="auto"/>
            </w:tcBorders>
          </w:tcPr>
          <w:p w14:paraId="79F74E6F"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phiCD506</w:t>
            </w:r>
          </w:p>
        </w:tc>
        <w:tc>
          <w:tcPr>
            <w:tcW w:w="1570" w:type="dxa"/>
            <w:vAlign w:val="center"/>
          </w:tcPr>
          <w:p w14:paraId="1F890292" w14:textId="77777777" w:rsidR="00A008BD" w:rsidRPr="001A0777" w:rsidRDefault="00034FA8" w:rsidP="00894547">
            <w:pPr>
              <w:rPr>
                <w:rFonts w:ascii="Arial" w:hAnsi="Arial" w:cs="Arial"/>
                <w:sz w:val="20"/>
                <w:szCs w:val="20"/>
              </w:rPr>
            </w:pPr>
            <w:hyperlink r:id="rId52" w:tgtFrame="_blank" w:history="1">
              <w:r w:rsidR="00A008BD" w:rsidRPr="001A0777">
                <w:rPr>
                  <w:rStyle w:val="Hyperlink"/>
                  <w:rFonts w:ascii="Arial" w:eastAsia="Times" w:hAnsi="Arial" w:cs="Arial"/>
                  <w:sz w:val="20"/>
                  <w:szCs w:val="20"/>
                </w:rPr>
                <w:t>NC_028838.1</w:t>
              </w:r>
            </w:hyperlink>
          </w:p>
        </w:tc>
        <w:tc>
          <w:tcPr>
            <w:tcW w:w="1463" w:type="dxa"/>
            <w:vAlign w:val="center"/>
          </w:tcPr>
          <w:p w14:paraId="66345375" w14:textId="77777777" w:rsidR="00A008BD" w:rsidRPr="001A0777" w:rsidRDefault="00034FA8" w:rsidP="00894547">
            <w:pPr>
              <w:rPr>
                <w:rFonts w:ascii="Arial" w:hAnsi="Arial" w:cs="Arial"/>
                <w:sz w:val="20"/>
                <w:szCs w:val="20"/>
              </w:rPr>
            </w:pPr>
            <w:hyperlink r:id="rId53" w:tgtFrame="_blank" w:history="1">
              <w:r w:rsidR="00A008BD" w:rsidRPr="001A0777">
                <w:rPr>
                  <w:rStyle w:val="Hyperlink"/>
                  <w:rFonts w:ascii="Arial" w:eastAsia="Times" w:hAnsi="Arial" w:cs="Arial"/>
                  <w:sz w:val="20"/>
                  <w:szCs w:val="20"/>
                </w:rPr>
                <w:t>LN681540.1</w:t>
              </w:r>
            </w:hyperlink>
          </w:p>
        </w:tc>
        <w:tc>
          <w:tcPr>
            <w:tcW w:w="756" w:type="dxa"/>
            <w:vAlign w:val="center"/>
          </w:tcPr>
          <w:p w14:paraId="0072A718" w14:textId="77777777" w:rsidR="00A008BD" w:rsidRPr="001A0777" w:rsidRDefault="00A008BD" w:rsidP="00894547">
            <w:pPr>
              <w:rPr>
                <w:rFonts w:ascii="Arial" w:hAnsi="Arial" w:cs="Arial"/>
                <w:sz w:val="20"/>
                <w:szCs w:val="20"/>
              </w:rPr>
            </w:pPr>
            <w:r w:rsidRPr="001A0777">
              <w:rPr>
                <w:rFonts w:ascii="Arial" w:hAnsi="Arial" w:cs="Arial"/>
                <w:sz w:val="20"/>
                <w:szCs w:val="20"/>
              </w:rPr>
              <w:t>33.27</w:t>
            </w:r>
          </w:p>
        </w:tc>
        <w:tc>
          <w:tcPr>
            <w:tcW w:w="652" w:type="dxa"/>
            <w:vAlign w:val="center"/>
          </w:tcPr>
          <w:p w14:paraId="4980F34C" w14:textId="77777777" w:rsidR="00A008BD" w:rsidRPr="001A0777" w:rsidRDefault="00A008BD" w:rsidP="00894547">
            <w:pPr>
              <w:rPr>
                <w:rFonts w:ascii="Arial" w:hAnsi="Arial" w:cs="Arial"/>
                <w:sz w:val="20"/>
                <w:szCs w:val="20"/>
              </w:rPr>
            </w:pPr>
            <w:r w:rsidRPr="001A0777">
              <w:rPr>
                <w:rFonts w:ascii="Arial" w:hAnsi="Arial" w:cs="Arial"/>
                <w:sz w:val="20"/>
                <w:szCs w:val="20"/>
              </w:rPr>
              <w:t>29.6</w:t>
            </w:r>
          </w:p>
        </w:tc>
        <w:tc>
          <w:tcPr>
            <w:tcW w:w="793" w:type="dxa"/>
            <w:vAlign w:val="center"/>
          </w:tcPr>
          <w:p w14:paraId="7302918F" w14:textId="77777777" w:rsidR="00A008BD" w:rsidRPr="001A0777" w:rsidRDefault="00A008BD" w:rsidP="00894547">
            <w:pPr>
              <w:rPr>
                <w:rFonts w:ascii="Arial" w:hAnsi="Arial" w:cs="Arial"/>
                <w:sz w:val="20"/>
                <w:szCs w:val="20"/>
              </w:rPr>
            </w:pPr>
            <w:r w:rsidRPr="001A0777">
              <w:rPr>
                <w:rFonts w:ascii="Arial" w:hAnsi="Arial" w:cs="Arial"/>
                <w:sz w:val="20"/>
                <w:szCs w:val="20"/>
              </w:rPr>
              <w:t>53</w:t>
            </w:r>
          </w:p>
        </w:tc>
        <w:tc>
          <w:tcPr>
            <w:tcW w:w="1005" w:type="dxa"/>
            <w:tcBorders>
              <w:top w:val="single" w:sz="4" w:space="0" w:color="auto"/>
              <w:left w:val="single" w:sz="4" w:space="0" w:color="auto"/>
              <w:bottom w:val="single" w:sz="4" w:space="0" w:color="auto"/>
              <w:right w:val="single" w:sz="4" w:space="0" w:color="auto"/>
            </w:tcBorders>
          </w:tcPr>
          <w:p w14:paraId="44971648"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67.7</w:t>
            </w:r>
          </w:p>
        </w:tc>
        <w:tc>
          <w:tcPr>
            <w:tcW w:w="914" w:type="dxa"/>
            <w:tcBorders>
              <w:top w:val="single" w:sz="4" w:space="0" w:color="auto"/>
              <w:left w:val="single" w:sz="4" w:space="0" w:color="auto"/>
              <w:bottom w:val="single" w:sz="4" w:space="0" w:color="auto"/>
              <w:right w:val="single" w:sz="4" w:space="0" w:color="auto"/>
            </w:tcBorders>
          </w:tcPr>
          <w:p w14:paraId="733EA165" w14:textId="77777777" w:rsidR="00A008BD" w:rsidRPr="001A0777" w:rsidRDefault="00A008BD" w:rsidP="00894547">
            <w:pPr>
              <w:rPr>
                <w:rFonts w:ascii="Arial" w:hAnsi="Arial" w:cs="Arial"/>
                <w:sz w:val="20"/>
                <w:szCs w:val="20"/>
                <w:lang w:val="en-GB"/>
              </w:rPr>
            </w:pPr>
            <w:r w:rsidRPr="001A0777">
              <w:rPr>
                <w:rFonts w:ascii="Arial" w:hAnsi="Arial" w:cs="Arial"/>
                <w:sz w:val="20"/>
                <w:szCs w:val="20"/>
                <w:lang w:val="en-GB"/>
              </w:rPr>
              <w:t>72.6</w:t>
            </w:r>
          </w:p>
        </w:tc>
      </w:tr>
    </w:tbl>
    <w:p w14:paraId="75A8B21C" w14:textId="77777777" w:rsidR="00A008BD" w:rsidRDefault="00A008BD" w:rsidP="00A008BD">
      <w:pPr>
        <w:rPr>
          <w:rFonts w:ascii="Arial" w:hAnsi="Arial" w:cs="Arial"/>
          <w:b/>
          <w:sz w:val="20"/>
          <w:szCs w:val="20"/>
          <w:lang w:val="en-GB"/>
        </w:rPr>
      </w:pPr>
      <w:r>
        <w:rPr>
          <w:rFonts w:ascii="Arial" w:hAnsi="Arial" w:cs="Arial"/>
          <w:b/>
          <w:sz w:val="20"/>
          <w:szCs w:val="20"/>
          <w:lang w:val="en-GB"/>
        </w:rPr>
        <w:t>** Determined using BLASTn at NCBI [1-3]</w:t>
      </w:r>
    </w:p>
    <w:p w14:paraId="63C5DBB3" w14:textId="77777777" w:rsidR="00A008BD" w:rsidRDefault="00A008BD" w:rsidP="00A008BD">
      <w:pPr>
        <w:rPr>
          <w:rFonts w:ascii="Arial" w:hAnsi="Arial" w:cs="Arial"/>
          <w:b/>
          <w:sz w:val="20"/>
          <w:szCs w:val="20"/>
          <w:lang w:val="en-GB"/>
        </w:rPr>
      </w:pPr>
      <w:r>
        <w:rPr>
          <w:rFonts w:ascii="Arial" w:hAnsi="Arial" w:cs="Arial"/>
          <w:b/>
          <w:sz w:val="20"/>
          <w:szCs w:val="20"/>
          <w:lang w:val="en-GB"/>
        </w:rPr>
        <w:t xml:space="preserve">*** Determined using CoreGenes 3.5 at </w:t>
      </w:r>
      <w:hyperlink r:id="rId54" w:history="1">
        <w:r>
          <w:rPr>
            <w:rStyle w:val="Hyperlink"/>
            <w:rFonts w:ascii="Arial" w:hAnsi="Arial" w:cs="Arial"/>
            <w:b/>
            <w:sz w:val="20"/>
            <w:szCs w:val="20"/>
            <w:lang w:val="en-GB"/>
          </w:rPr>
          <w:t>http://binf.gmu.edu:8080/CoreGenes3.5/</w:t>
        </w:r>
      </w:hyperlink>
      <w:r>
        <w:rPr>
          <w:rFonts w:ascii="Arial" w:hAnsi="Arial" w:cs="Arial"/>
          <w:b/>
          <w:sz w:val="20"/>
          <w:szCs w:val="20"/>
          <w:lang w:val="en-GB"/>
        </w:rPr>
        <w:t xml:space="preserve"> [6]</w:t>
      </w:r>
    </w:p>
    <w:p w14:paraId="388A41DD" w14:textId="77777777" w:rsidR="00A008BD" w:rsidRDefault="00A008BD" w:rsidP="00A008BD">
      <w:pPr>
        <w:rPr>
          <w:rFonts w:ascii="Arial" w:hAnsi="Arial" w:cs="Arial"/>
          <w:b/>
          <w:sz w:val="20"/>
          <w:szCs w:val="20"/>
          <w:lang w:val="en-GB"/>
        </w:rPr>
      </w:pPr>
    </w:p>
    <w:p w14:paraId="2B0D7AFA" w14:textId="77777777" w:rsidR="00A008BD" w:rsidRPr="009D0BF5" w:rsidRDefault="00A008BD" w:rsidP="00A008BD">
      <w:pPr>
        <w:rPr>
          <w:rFonts w:ascii="Arial" w:hAnsi="Arial" w:cs="Arial"/>
          <w:bCs/>
          <w:sz w:val="20"/>
          <w:szCs w:val="20"/>
          <w:lang w:val="en-GB"/>
        </w:rPr>
      </w:pPr>
      <w:r>
        <w:rPr>
          <w:rFonts w:ascii="Arial" w:hAnsi="Arial" w:cs="Arial"/>
          <w:b/>
          <w:color w:val="0000FF"/>
          <w:sz w:val="20"/>
          <w:szCs w:val="20"/>
          <w:lang w:val="en-GB"/>
        </w:rPr>
        <w:t>Specific reference:</w:t>
      </w:r>
      <w:r>
        <w:rPr>
          <w:rFonts w:ascii="Arial" w:hAnsi="Arial" w:cs="Arial"/>
          <w:bCs/>
          <w:sz w:val="20"/>
          <w:szCs w:val="20"/>
          <w:lang w:val="en-GB"/>
        </w:rPr>
        <w:t xml:space="preserve"> </w:t>
      </w:r>
      <w:r w:rsidRPr="009D0BF5">
        <w:rPr>
          <w:rFonts w:ascii="Arial" w:hAnsi="Arial" w:cs="Arial"/>
          <w:bCs/>
          <w:sz w:val="20"/>
          <w:szCs w:val="20"/>
          <w:lang w:val="en-GB"/>
        </w:rPr>
        <w:t xml:space="preserve">Meessen-Pinard M, Sekulovic O, Fortier LC. Evidence of </w:t>
      </w:r>
      <w:r w:rsidRPr="00DE7A06">
        <w:rPr>
          <w:rFonts w:ascii="Arial" w:hAnsi="Arial" w:cs="Arial"/>
          <w:bCs/>
          <w:i/>
          <w:iCs/>
          <w:sz w:val="20"/>
          <w:szCs w:val="20"/>
          <w:lang w:val="en-GB"/>
        </w:rPr>
        <w:t>in vivo</w:t>
      </w:r>
      <w:r w:rsidRPr="009D0BF5">
        <w:rPr>
          <w:rFonts w:ascii="Arial" w:hAnsi="Arial" w:cs="Arial"/>
          <w:bCs/>
          <w:sz w:val="20"/>
          <w:szCs w:val="20"/>
          <w:lang w:val="en-GB"/>
        </w:rPr>
        <w:t xml:space="preserve"> prophage</w:t>
      </w:r>
    </w:p>
    <w:p w14:paraId="3F338B6F" w14:textId="77777777" w:rsidR="00A008BD" w:rsidRDefault="00A008BD" w:rsidP="00A008BD">
      <w:pPr>
        <w:rPr>
          <w:rFonts w:ascii="Arial" w:hAnsi="Arial" w:cs="Arial"/>
          <w:bCs/>
          <w:sz w:val="20"/>
          <w:szCs w:val="20"/>
          <w:lang w:val="en-GB"/>
        </w:rPr>
      </w:pPr>
      <w:r w:rsidRPr="009D0BF5">
        <w:rPr>
          <w:rFonts w:ascii="Arial" w:hAnsi="Arial" w:cs="Arial"/>
          <w:bCs/>
          <w:sz w:val="20"/>
          <w:szCs w:val="20"/>
          <w:lang w:val="en-GB"/>
        </w:rPr>
        <w:t xml:space="preserve">induction during </w:t>
      </w:r>
      <w:r w:rsidRPr="00DE7A06">
        <w:rPr>
          <w:rFonts w:ascii="Arial" w:hAnsi="Arial" w:cs="Arial"/>
          <w:bCs/>
          <w:i/>
          <w:iCs/>
          <w:sz w:val="20"/>
          <w:szCs w:val="20"/>
          <w:lang w:val="en-GB"/>
        </w:rPr>
        <w:t>Clostridium difficile</w:t>
      </w:r>
      <w:r w:rsidRPr="009D0BF5">
        <w:rPr>
          <w:rFonts w:ascii="Arial" w:hAnsi="Arial" w:cs="Arial"/>
          <w:bCs/>
          <w:sz w:val="20"/>
          <w:szCs w:val="20"/>
          <w:lang w:val="en-GB"/>
        </w:rPr>
        <w:t xml:space="preserve"> infection. </w:t>
      </w:r>
      <w:r w:rsidRPr="002D48BC">
        <w:rPr>
          <w:rFonts w:ascii="Arial" w:hAnsi="Arial" w:cs="Arial"/>
          <w:bCs/>
          <w:sz w:val="20"/>
          <w:szCs w:val="20"/>
          <w:lang w:val="en-GB"/>
        </w:rPr>
        <w:t xml:space="preserve">Appl Environ Microbiol. 2012 Nov;78(21):7662-70. doi: 10.1128/AEM.02275-12. </w:t>
      </w:r>
      <w:r w:rsidRPr="009D0BF5">
        <w:rPr>
          <w:rFonts w:ascii="Arial" w:hAnsi="Arial" w:cs="Arial"/>
          <w:bCs/>
          <w:sz w:val="20"/>
          <w:szCs w:val="20"/>
          <w:lang w:val="en-GB"/>
        </w:rPr>
        <w:t>Epub 2012 Aug 24. PubMed PMID:</w:t>
      </w:r>
      <w:r>
        <w:rPr>
          <w:rFonts w:ascii="Arial" w:hAnsi="Arial" w:cs="Arial"/>
          <w:bCs/>
          <w:sz w:val="20"/>
          <w:szCs w:val="20"/>
          <w:lang w:val="en-GB"/>
        </w:rPr>
        <w:t xml:space="preserve"> </w:t>
      </w:r>
      <w:r w:rsidRPr="009D0BF5">
        <w:rPr>
          <w:rFonts w:ascii="Arial" w:hAnsi="Arial" w:cs="Arial"/>
          <w:bCs/>
          <w:sz w:val="20"/>
          <w:szCs w:val="20"/>
          <w:lang w:val="en-GB"/>
        </w:rPr>
        <w:t>22923402</w:t>
      </w:r>
      <w:r>
        <w:rPr>
          <w:rFonts w:ascii="Arial" w:hAnsi="Arial" w:cs="Arial"/>
          <w:bCs/>
          <w:sz w:val="20"/>
          <w:szCs w:val="20"/>
          <w:lang w:val="en-GB"/>
        </w:rPr>
        <w:t xml:space="preserve"> [phiMMP04]</w:t>
      </w:r>
    </w:p>
    <w:p w14:paraId="3778E729" w14:textId="77777777" w:rsidR="00A008BD" w:rsidRDefault="00A008BD" w:rsidP="00A008BD">
      <w:pPr>
        <w:rPr>
          <w:rFonts w:ascii="Arial" w:hAnsi="Arial" w:cs="Arial"/>
          <w:bCs/>
          <w:sz w:val="20"/>
          <w:szCs w:val="20"/>
          <w:lang w:val="en-GB"/>
        </w:rPr>
      </w:pPr>
    </w:p>
    <w:p w14:paraId="3448CE76" w14:textId="77777777" w:rsidR="00A008BD" w:rsidRPr="00C1776A" w:rsidRDefault="00A008BD" w:rsidP="00A008BD">
      <w:pPr>
        <w:rPr>
          <w:rFonts w:ascii="Arial" w:hAnsi="Arial" w:cs="Arial"/>
          <w:bCs/>
          <w:sz w:val="20"/>
          <w:szCs w:val="20"/>
          <w:lang w:val="en-GB"/>
        </w:rPr>
      </w:pPr>
      <w:r w:rsidRPr="00211162">
        <w:rPr>
          <w:rFonts w:ascii="Arial" w:hAnsi="Arial" w:cs="Arial"/>
          <w:bCs/>
          <w:sz w:val="20"/>
          <w:szCs w:val="20"/>
          <w:lang w:val="en-GB"/>
        </w:rPr>
        <w:t xml:space="preserve">Hargreaves KR, Clokie MR. A Taxonomic Review of </w:t>
      </w:r>
      <w:r w:rsidRPr="00DE7A06">
        <w:rPr>
          <w:rFonts w:ascii="Arial" w:hAnsi="Arial" w:cs="Arial"/>
          <w:bCs/>
          <w:i/>
          <w:iCs/>
          <w:sz w:val="20"/>
          <w:szCs w:val="20"/>
          <w:lang w:val="en-GB"/>
        </w:rPr>
        <w:t>Clostridium difficile</w:t>
      </w:r>
      <w:r w:rsidRPr="00211162">
        <w:rPr>
          <w:rFonts w:ascii="Arial" w:hAnsi="Arial" w:cs="Arial"/>
          <w:bCs/>
          <w:sz w:val="20"/>
          <w:szCs w:val="20"/>
          <w:lang w:val="en-GB"/>
        </w:rPr>
        <w:t xml:space="preserve"> Phages</w:t>
      </w:r>
      <w:r>
        <w:rPr>
          <w:rFonts w:ascii="Arial" w:hAnsi="Arial" w:cs="Arial"/>
          <w:bCs/>
          <w:sz w:val="20"/>
          <w:szCs w:val="20"/>
          <w:lang w:val="en-GB"/>
        </w:rPr>
        <w:t xml:space="preserve"> </w:t>
      </w:r>
      <w:r w:rsidRPr="00211162">
        <w:rPr>
          <w:rFonts w:ascii="Arial" w:hAnsi="Arial" w:cs="Arial"/>
          <w:bCs/>
          <w:sz w:val="20"/>
          <w:szCs w:val="20"/>
          <w:lang w:val="en-GB"/>
        </w:rPr>
        <w:t>and Proposal of a Novel Genus, "Phimmp04likevirus". Viruses. 2015 May</w:t>
      </w:r>
      <w:r>
        <w:rPr>
          <w:rFonts w:ascii="Arial" w:hAnsi="Arial" w:cs="Arial"/>
          <w:bCs/>
          <w:sz w:val="20"/>
          <w:szCs w:val="20"/>
          <w:lang w:val="en-GB"/>
        </w:rPr>
        <w:t xml:space="preserve"> </w:t>
      </w:r>
      <w:r w:rsidRPr="00211162">
        <w:rPr>
          <w:rFonts w:ascii="Arial" w:hAnsi="Arial" w:cs="Arial"/>
          <w:bCs/>
          <w:sz w:val="20"/>
          <w:szCs w:val="20"/>
          <w:lang w:val="en-GB"/>
        </w:rPr>
        <w:t>21;7(5):2534-41. doi: 10.3390/v7052534. PubMed PMID: 26008700</w:t>
      </w:r>
      <w:r>
        <w:rPr>
          <w:rFonts w:ascii="Arial" w:hAnsi="Arial" w:cs="Arial"/>
          <w:bCs/>
          <w:sz w:val="20"/>
          <w:szCs w:val="20"/>
          <w:lang w:val="en-GB"/>
        </w:rPr>
        <w:t xml:space="preserve"> [</w:t>
      </w:r>
      <w:r w:rsidRPr="00211162">
        <w:rPr>
          <w:rFonts w:ascii="Arial" w:hAnsi="Arial" w:cs="Arial"/>
          <w:bCs/>
          <w:sz w:val="20"/>
          <w:szCs w:val="20"/>
          <w:lang w:val="en-GB"/>
        </w:rPr>
        <w:t>phiCDHM11</w:t>
      </w:r>
      <w:r>
        <w:rPr>
          <w:rFonts w:ascii="Arial" w:hAnsi="Arial" w:cs="Arial"/>
          <w:bCs/>
          <w:sz w:val="20"/>
          <w:szCs w:val="20"/>
          <w:lang w:val="en-GB"/>
        </w:rPr>
        <w:t>]</w:t>
      </w:r>
    </w:p>
    <w:p w14:paraId="6825520B" w14:textId="77777777" w:rsidR="00A008BD" w:rsidRDefault="00A008BD" w:rsidP="00A008BD">
      <w:pPr>
        <w:rPr>
          <w:rFonts w:ascii="Arial" w:hAnsi="Arial" w:cs="Arial"/>
          <w:b/>
          <w:color w:val="0000FF"/>
          <w:sz w:val="20"/>
          <w:szCs w:val="20"/>
          <w:lang w:val="en-GB"/>
        </w:rPr>
      </w:pPr>
    </w:p>
    <w:p w14:paraId="7AC94D47"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The next closely related phage to phiMMP04 is </w:t>
      </w:r>
      <w:r w:rsidRPr="00DE7A06">
        <w:rPr>
          <w:rFonts w:ascii="Arial" w:hAnsi="Arial" w:cs="Arial"/>
          <w:i/>
          <w:iCs/>
          <w:sz w:val="20"/>
          <w:szCs w:val="20"/>
          <w:lang w:val="en-GB"/>
        </w:rPr>
        <w:t>Clostridium</w:t>
      </w:r>
      <w:r w:rsidRPr="00302282">
        <w:rPr>
          <w:rFonts w:ascii="Arial" w:hAnsi="Arial" w:cs="Arial"/>
          <w:sz w:val="20"/>
          <w:szCs w:val="20"/>
          <w:lang w:val="en-GB"/>
        </w:rPr>
        <w:t xml:space="preserve"> phage </w:t>
      </w:r>
      <w:r w:rsidRPr="00211162">
        <w:rPr>
          <w:rFonts w:ascii="Arial" w:hAnsi="Arial" w:cs="Arial"/>
          <w:sz w:val="20"/>
          <w:szCs w:val="20"/>
          <w:lang w:val="en-GB"/>
        </w:rPr>
        <w:t>phiCDHM19</w:t>
      </w:r>
      <w:r>
        <w:rPr>
          <w:rFonts w:ascii="Arial" w:hAnsi="Arial" w:cs="Arial"/>
          <w:sz w:val="20"/>
          <w:szCs w:val="20"/>
          <w:lang w:val="en-GB"/>
        </w:rPr>
        <w:t xml:space="preserve"> [1-3].  They share 22.4% overall DNA sequence identity.    </w:t>
      </w:r>
    </w:p>
    <w:p w14:paraId="17A6A278" w14:textId="77777777" w:rsidR="00A008BD" w:rsidRDefault="00A008BD" w:rsidP="00A008BD">
      <w:pPr>
        <w:rPr>
          <w:rFonts w:ascii="Arial" w:hAnsi="Arial" w:cs="Arial"/>
          <w:sz w:val="20"/>
          <w:szCs w:val="20"/>
          <w:lang w:val="en-GB"/>
        </w:rPr>
      </w:pPr>
    </w:p>
    <w:p w14:paraId="6EB38ADE" w14:textId="77777777" w:rsidR="00A008BD" w:rsidRDefault="00A008BD" w:rsidP="00A008BD">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The phylogenetic tree was constructed using the large subunit terminase proteins of phiMMP04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8E3461B" w14:textId="77777777" w:rsidR="00A008BD" w:rsidRDefault="00A008BD" w:rsidP="00A008BD">
      <w:pPr>
        <w:rPr>
          <w:rFonts w:ascii="Arial" w:hAnsi="Arial" w:cs="Arial"/>
          <w:sz w:val="20"/>
          <w:szCs w:val="20"/>
          <w:lang w:val="en-GB"/>
        </w:rPr>
      </w:pPr>
    </w:p>
    <w:p w14:paraId="42056388" w14:textId="77777777" w:rsidR="00A008BD" w:rsidRPr="00F85D3E" w:rsidRDefault="00A008BD" w:rsidP="00A008BD">
      <w:pPr>
        <w:rPr>
          <w:rFonts w:ascii="Arial" w:hAnsi="Arial" w:cs="Arial"/>
          <w:sz w:val="20"/>
          <w:szCs w:val="20"/>
          <w:lang w:val="en-GB"/>
        </w:rPr>
      </w:pPr>
      <w:r w:rsidRPr="00302282">
        <w:rPr>
          <w:rFonts w:ascii="Arial" w:hAnsi="Arial" w:cs="Arial"/>
          <w:b/>
          <w:bCs/>
          <w:noProof/>
          <w:sz w:val="20"/>
          <w:szCs w:val="20"/>
          <w:lang w:val="en-GB"/>
        </w:rPr>
        <w:t>TerL protein</w:t>
      </w:r>
    </w:p>
    <w:p w14:paraId="63C83DA2" w14:textId="77777777" w:rsidR="00A008BD" w:rsidRDefault="00A008BD" w:rsidP="00A008BD">
      <w:pPr>
        <w:rPr>
          <w:rFonts w:ascii="Arial" w:hAnsi="Arial" w:cs="Arial"/>
          <w:bCs/>
          <w:sz w:val="22"/>
          <w:szCs w:val="22"/>
        </w:rPr>
      </w:pPr>
    </w:p>
    <w:p w14:paraId="13F158E7" w14:textId="77777777" w:rsidR="00A008BD" w:rsidRDefault="00A008BD" w:rsidP="00A008BD">
      <w:pPr>
        <w:rPr>
          <w:rFonts w:ascii="Arial" w:hAnsi="Arial" w:cs="Arial"/>
          <w:b/>
          <w:sz w:val="22"/>
          <w:szCs w:val="22"/>
        </w:rPr>
      </w:pPr>
    </w:p>
    <w:p w14:paraId="2CEC62B9" w14:textId="77777777" w:rsidR="00A008BD" w:rsidRDefault="00A008BD" w:rsidP="00A008BD">
      <w:pPr>
        <w:rPr>
          <w:rFonts w:ascii="Arial" w:hAnsi="Arial" w:cs="Arial"/>
          <w:b/>
          <w:sz w:val="22"/>
          <w:szCs w:val="22"/>
        </w:rPr>
      </w:pPr>
      <w:r>
        <w:rPr>
          <w:rFonts w:ascii="Arial" w:hAnsi="Arial" w:cs="Arial"/>
          <w:bCs/>
          <w:noProof/>
          <w:sz w:val="22"/>
          <w:szCs w:val="22"/>
        </w:rPr>
        <mc:AlternateContent>
          <mc:Choice Requires="wps">
            <w:drawing>
              <wp:anchor distT="0" distB="0" distL="114300" distR="114300" simplePos="0" relativeHeight="251665408" behindDoc="0" locked="0" layoutInCell="1" allowOverlap="1" wp14:anchorId="045796A5" wp14:editId="2F3AE846">
                <wp:simplePos x="0" y="0"/>
                <wp:positionH relativeFrom="column">
                  <wp:posOffset>2012950</wp:posOffset>
                </wp:positionH>
                <wp:positionV relativeFrom="paragraph">
                  <wp:posOffset>-31750</wp:posOffset>
                </wp:positionV>
                <wp:extent cx="3854450" cy="965200"/>
                <wp:effectExtent l="19050" t="19050" r="12700" b="25400"/>
                <wp:wrapNone/>
                <wp:docPr id="12" name="Rectangle 12"/>
                <wp:cNvGraphicFramePr/>
                <a:graphic xmlns:a="http://schemas.openxmlformats.org/drawingml/2006/main">
                  <a:graphicData uri="http://schemas.microsoft.com/office/word/2010/wordprocessingShape">
                    <wps:wsp>
                      <wps:cNvSpPr/>
                      <wps:spPr>
                        <a:xfrm>
                          <a:off x="0" y="0"/>
                          <a:ext cx="3854450" cy="9652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51FA5B" id="Rectangle 12" o:spid="_x0000_s1026" style="position:absolute;margin-left:158.5pt;margin-top:-2.5pt;width:303.5pt;height:76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" filled="f" strokecolor="red" strokeweight="2.25pt"/>
            </w:pict>
          </mc:Fallback>
        </mc:AlternateContent>
      </w:r>
      <w:r>
        <w:rPr>
          <w:rFonts w:ascii="Arial" w:hAnsi="Arial" w:cs="Arial"/>
          <w:b/>
          <w:noProof/>
          <w:sz w:val="22"/>
          <w:szCs w:val="22"/>
        </w:rPr>
        <w:drawing>
          <wp:inline distT="0" distB="0" distL="0" distR="0" wp14:anchorId="01ED7EFB" wp14:editId="0F2D037B">
            <wp:extent cx="5727700" cy="1485265"/>
            <wp:effectExtent l="0" t="0" r="6350" b="635"/>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erL phylogenetic tree PhiMMP04.tif"/>
                    <pic:cNvPicPr/>
                  </pic:nvPicPr>
                  <pic:blipFill>
                    <a:blip r:embed="rId55">
                      <a:extLst>
                        <a:ext uri="{28A0092B-C50C-407E-A947-70E740481C1C}">
                          <a14:useLocalDpi xmlns:a14="http://schemas.microsoft.com/office/drawing/2010/main" val="0"/>
                        </a:ext>
                      </a:extLst>
                    </a:blip>
                    <a:stretch>
                      <a:fillRect/>
                    </a:stretch>
                  </pic:blipFill>
                  <pic:spPr>
                    <a:xfrm>
                      <a:off x="0" y="0"/>
                      <a:ext cx="5727700" cy="1485265"/>
                    </a:xfrm>
                    <a:prstGeom prst="rect">
                      <a:avLst/>
                    </a:prstGeom>
                  </pic:spPr>
                </pic:pic>
              </a:graphicData>
            </a:graphic>
          </wp:inline>
        </w:drawing>
      </w:r>
    </w:p>
    <w:p w14:paraId="03940DA8" w14:textId="77777777" w:rsidR="00A008BD" w:rsidRDefault="00A008BD" w:rsidP="00A008BD">
      <w:pPr>
        <w:rPr>
          <w:rFonts w:ascii="Arial" w:hAnsi="Arial" w:cs="Arial"/>
          <w:b/>
          <w:sz w:val="22"/>
          <w:szCs w:val="22"/>
        </w:rPr>
      </w:pPr>
    </w:p>
    <w:p w14:paraId="30A752FD" w14:textId="1E276F2E" w:rsidR="00237296" w:rsidRPr="00121243" w:rsidRDefault="00237296" w:rsidP="00237296">
      <w:pPr>
        <w:rPr>
          <w:rFonts w:ascii="Arial" w:hAnsi="Arial" w:cs="Arial"/>
          <w:b/>
          <w:sz w:val="22"/>
          <w:szCs w:val="22"/>
        </w:rPr>
      </w:pPr>
    </w:p>
    <w:p w14:paraId="69E1052F" w14:textId="7890D53B" w:rsidR="00237296" w:rsidRPr="00121243" w:rsidRDefault="00237296" w:rsidP="00237296">
      <w:pPr>
        <w:rPr>
          <w:rFonts w:ascii="Arial" w:hAnsi="Arial" w:cs="Arial"/>
          <w:b/>
          <w:sz w:val="22"/>
          <w:szCs w:val="22"/>
        </w:rPr>
      </w:pPr>
    </w:p>
    <w:p w14:paraId="67512D9F" w14:textId="305009E6" w:rsidR="00237296" w:rsidRPr="00121243" w:rsidRDefault="00237296" w:rsidP="00237296">
      <w:pPr>
        <w:rPr>
          <w:rFonts w:ascii="Arial" w:hAnsi="Arial" w:cs="Arial"/>
          <w:b/>
          <w:sz w:val="22"/>
          <w:szCs w:val="22"/>
        </w:rPr>
      </w:pPr>
    </w:p>
    <w:p w14:paraId="09988DEE" w14:textId="3C89A0FA" w:rsidR="00237296" w:rsidRPr="00121243" w:rsidRDefault="00237296" w:rsidP="00237296">
      <w:pPr>
        <w:rPr>
          <w:rFonts w:ascii="Arial" w:hAnsi="Arial" w:cs="Arial"/>
          <w:b/>
          <w:sz w:val="22"/>
          <w:szCs w:val="22"/>
        </w:rPr>
      </w:pPr>
    </w:p>
    <w:p w14:paraId="784DF11A" w14:textId="7EACE325" w:rsidR="00237296" w:rsidRDefault="00237296" w:rsidP="007B1846">
      <w:pPr>
        <w:spacing w:before="120" w:after="120"/>
        <w:rPr>
          <w:rFonts w:ascii="Arial" w:hAnsi="Arial" w:cs="Arial"/>
          <w:b/>
        </w:rPr>
      </w:pPr>
      <w:r w:rsidRPr="009320C8">
        <w:rPr>
          <w:rFonts w:ascii="Arial" w:hAnsi="Arial" w:cs="Arial"/>
          <w:b/>
        </w:rPr>
        <w:t>References</w:t>
      </w:r>
    </w:p>
    <w:p w14:paraId="26E4F0C2" w14:textId="77777777" w:rsidR="00A008BD" w:rsidRPr="00CE6EA9" w:rsidRDefault="00A008BD" w:rsidP="00A008BD">
      <w:pPr>
        <w:rPr>
          <w:rFonts w:ascii="Arial" w:hAnsi="Arial" w:cs="Arial"/>
          <w:sz w:val="20"/>
          <w:szCs w:val="20"/>
        </w:rPr>
      </w:pPr>
      <w:r w:rsidRPr="00CE6EA9">
        <w:rPr>
          <w:rFonts w:ascii="Arial" w:hAnsi="Arial" w:cs="Arial"/>
          <w:sz w:val="20"/>
          <w:szCs w:val="20"/>
        </w:rPr>
        <w:t>1: Sayers EW, Agarwala R, Bolton EE, Brister JR, Canese K, Clark K, et al. Database resources of the National Center for Biotechnology Information. Nucleic Acids Res. 2019;47(D1):D23-D28. doi: 10.1093/nar/gkz899. PMID: 31602479.</w:t>
      </w:r>
    </w:p>
    <w:p w14:paraId="37F50876" w14:textId="77777777" w:rsidR="00A008BD" w:rsidRPr="00CE6EA9" w:rsidRDefault="00A008BD" w:rsidP="00A008BD">
      <w:pPr>
        <w:rPr>
          <w:rFonts w:ascii="Arial" w:hAnsi="Arial" w:cs="Arial"/>
          <w:sz w:val="20"/>
          <w:szCs w:val="20"/>
        </w:rPr>
      </w:pPr>
    </w:p>
    <w:p w14:paraId="4E52635E" w14:textId="77777777" w:rsidR="00A008BD" w:rsidRPr="00CE6EA9" w:rsidRDefault="00A008BD" w:rsidP="00A008BD">
      <w:pPr>
        <w:rPr>
          <w:rFonts w:ascii="Arial" w:hAnsi="Arial" w:cs="Arial"/>
          <w:sz w:val="20"/>
          <w:szCs w:val="20"/>
        </w:rPr>
      </w:pPr>
      <w:r w:rsidRPr="00CE6EA9">
        <w:rPr>
          <w:rFonts w:ascii="Arial" w:hAnsi="Arial" w:cs="Arial"/>
          <w:sz w:val="20"/>
          <w:szCs w:val="20"/>
        </w:rPr>
        <w:t>2: Tolstoy I, Kropinski AM, Brister JR. Bacteriophage Taxonomy: An Evolving Discipline. Methods Mol Biol. 2018;1693:57-71. doi: 10.1007/978-1-4939-7395-8_6. PMID:     29119432.</w:t>
      </w:r>
    </w:p>
    <w:p w14:paraId="49BAF872" w14:textId="77777777" w:rsidR="00A008BD" w:rsidRPr="00CE6EA9" w:rsidRDefault="00A008BD" w:rsidP="00A008BD">
      <w:pPr>
        <w:rPr>
          <w:rFonts w:ascii="Arial" w:hAnsi="Arial" w:cs="Arial"/>
          <w:sz w:val="20"/>
          <w:szCs w:val="20"/>
        </w:rPr>
      </w:pPr>
    </w:p>
    <w:p w14:paraId="24DA0B73" w14:textId="77777777" w:rsidR="00A008BD" w:rsidRPr="00CE6EA9" w:rsidRDefault="00A008BD" w:rsidP="00A008BD">
      <w:pPr>
        <w:rPr>
          <w:rFonts w:ascii="Arial" w:hAnsi="Arial" w:cs="Arial"/>
          <w:sz w:val="20"/>
          <w:szCs w:val="20"/>
        </w:rPr>
      </w:pPr>
      <w:r w:rsidRPr="00CE6EA9">
        <w:rPr>
          <w:rFonts w:ascii="Arial" w:hAnsi="Arial" w:cs="Arial"/>
          <w:sz w:val="20"/>
          <w:szCs w:val="20"/>
        </w:rPr>
        <w:lastRenderedPageBreak/>
        <w:t>3: O'Leary NA, Wright MW, Brister JR, Ciufo S, Haddad D, McVeigh R, et al. Reference sequence (RefSeq) database at NCBI: current status, taxonomic expansion, and functional annotation. Nucleic Acids Res. 2016;44(D1):D733-45. doi: 10.1093/nar/gkv1189. PMID:   26553804.</w:t>
      </w:r>
    </w:p>
    <w:p w14:paraId="5BF6130B" w14:textId="77777777" w:rsidR="00A008BD" w:rsidRPr="00CE6EA9" w:rsidRDefault="00A008BD" w:rsidP="00A008BD">
      <w:pPr>
        <w:rPr>
          <w:rFonts w:ascii="Arial" w:hAnsi="Arial" w:cs="Arial"/>
          <w:sz w:val="20"/>
          <w:szCs w:val="20"/>
        </w:rPr>
      </w:pPr>
    </w:p>
    <w:p w14:paraId="0A4565CA" w14:textId="77777777" w:rsidR="00A008BD" w:rsidRPr="00CE6EA9" w:rsidRDefault="00A008BD" w:rsidP="00A008BD">
      <w:pPr>
        <w:rPr>
          <w:rFonts w:ascii="Arial" w:hAnsi="Arial" w:cs="Arial"/>
          <w:sz w:val="20"/>
          <w:szCs w:val="20"/>
        </w:rPr>
      </w:pPr>
      <w:r w:rsidRPr="00CE6EA9">
        <w:rPr>
          <w:rFonts w:ascii="Arial" w:hAnsi="Arial" w:cs="Arial"/>
          <w:sz w:val="20"/>
          <w:szCs w:val="20"/>
        </w:rPr>
        <w:t>4: Agren J, Sundström A, Håfström T, Segerman B. Gegenees: fragmented alignment of multiple genomes for determining phylogenomic distances and genetic signatures unique for specified target groups. PLoS One. 2012;7(6):  doi: 10.1371/journal.pone.0039107. PMID: 22723939.</w:t>
      </w:r>
    </w:p>
    <w:p w14:paraId="235EB33A" w14:textId="77777777" w:rsidR="00A008BD" w:rsidRPr="00CE6EA9" w:rsidRDefault="00A008BD" w:rsidP="00A008BD">
      <w:pPr>
        <w:rPr>
          <w:rFonts w:ascii="Arial" w:hAnsi="Arial" w:cs="Arial"/>
          <w:sz w:val="20"/>
          <w:szCs w:val="20"/>
        </w:rPr>
      </w:pPr>
    </w:p>
    <w:p w14:paraId="030E7E6F" w14:textId="77777777" w:rsidR="00A008BD" w:rsidRPr="00CE6EA9" w:rsidRDefault="00A008BD" w:rsidP="00A008BD">
      <w:pPr>
        <w:rPr>
          <w:rFonts w:ascii="Arial" w:hAnsi="Arial" w:cs="Arial"/>
          <w:sz w:val="20"/>
          <w:szCs w:val="20"/>
        </w:rPr>
      </w:pPr>
      <w:r w:rsidRPr="00CE6EA9">
        <w:rPr>
          <w:rFonts w:ascii="Arial" w:hAnsi="Arial" w:cs="Arial"/>
          <w:sz w:val="20"/>
          <w:szCs w:val="20"/>
        </w:rPr>
        <w:t>5: Chan PP, Lowe TM. tRNAscan-SE: Searching for tRNA Genes in Genomic Sequences. Methods Mol Biol. 2019;1962:1-14. doi: 10.1007/978-1-4939-9173-0_1. PMID:     31020551.</w:t>
      </w:r>
    </w:p>
    <w:p w14:paraId="5E150AF1" w14:textId="77777777" w:rsidR="00A008BD" w:rsidRPr="00CE6EA9" w:rsidRDefault="00A008BD" w:rsidP="00A008BD">
      <w:pPr>
        <w:rPr>
          <w:rFonts w:ascii="Arial" w:hAnsi="Arial" w:cs="Arial"/>
          <w:sz w:val="20"/>
          <w:szCs w:val="20"/>
        </w:rPr>
      </w:pPr>
    </w:p>
    <w:p w14:paraId="6851963E" w14:textId="77777777" w:rsidR="00A008BD" w:rsidRPr="00CE6EA9" w:rsidRDefault="00A008BD" w:rsidP="00A008BD">
      <w:pPr>
        <w:rPr>
          <w:rFonts w:ascii="Arial" w:hAnsi="Arial" w:cs="Arial"/>
          <w:sz w:val="20"/>
          <w:szCs w:val="20"/>
        </w:rPr>
      </w:pPr>
      <w:r w:rsidRPr="00CE6EA9">
        <w:rPr>
          <w:rFonts w:ascii="Arial" w:hAnsi="Arial" w:cs="Arial"/>
          <w:sz w:val="20"/>
          <w:szCs w:val="20"/>
        </w:rPr>
        <w:t>6: Turner D, Reynolds D, Seto D, Mahadevan P. CoreGenes3.5: a webserver for the determination of core genes from sets of viral and small bacterial genomes. BMC Res Notes. 2013;6:140. doi: 10.1186/1756-0500-6-140.  PMID:   23566564.</w:t>
      </w:r>
    </w:p>
    <w:p w14:paraId="1CFDBF70" w14:textId="77777777" w:rsidR="00A008BD" w:rsidRPr="00CE6EA9" w:rsidRDefault="00A008BD" w:rsidP="00A008BD">
      <w:pPr>
        <w:rPr>
          <w:rFonts w:ascii="Arial" w:hAnsi="Arial" w:cs="Arial"/>
          <w:sz w:val="20"/>
          <w:szCs w:val="20"/>
        </w:rPr>
      </w:pPr>
    </w:p>
    <w:p w14:paraId="4DA5E947" w14:textId="77777777" w:rsidR="00A008BD" w:rsidRPr="00CE6EA9" w:rsidRDefault="00A008BD" w:rsidP="00A008BD">
      <w:pPr>
        <w:rPr>
          <w:rFonts w:ascii="Arial" w:hAnsi="Arial" w:cs="Arial"/>
          <w:sz w:val="20"/>
          <w:szCs w:val="20"/>
        </w:rPr>
      </w:pPr>
      <w:r w:rsidRPr="00CE6EA9">
        <w:rPr>
          <w:rFonts w:ascii="Arial" w:hAnsi="Arial" w:cs="Arial"/>
          <w:sz w:val="20"/>
          <w:szCs w:val="20"/>
        </w:rPr>
        <w:t>7: Darling AE, Mau B, Perna NT. progressiveMauve: multiple genome alignment with gene gain, loss and rearrangement. PLoS One. 2010;5(6):e11147.  doi: 10.1371/journal.pone.0011147.  PMID: 20593022.</w:t>
      </w:r>
    </w:p>
    <w:p w14:paraId="70F32E78" w14:textId="77777777" w:rsidR="00A008BD" w:rsidRPr="00CE6EA9" w:rsidRDefault="00A008BD" w:rsidP="00A008BD">
      <w:pPr>
        <w:rPr>
          <w:rFonts w:ascii="Arial" w:hAnsi="Arial" w:cs="Arial"/>
          <w:sz w:val="20"/>
          <w:szCs w:val="20"/>
        </w:rPr>
      </w:pPr>
    </w:p>
    <w:p w14:paraId="3C4A9E17" w14:textId="77777777" w:rsidR="00A008BD" w:rsidRPr="00CE6EA9" w:rsidRDefault="00A008BD" w:rsidP="00A008BD">
      <w:pPr>
        <w:rPr>
          <w:rFonts w:ascii="Arial" w:hAnsi="Arial" w:cs="Arial"/>
          <w:sz w:val="20"/>
          <w:szCs w:val="20"/>
        </w:rPr>
      </w:pPr>
      <w:r w:rsidRPr="00CE6EA9">
        <w:rPr>
          <w:rFonts w:ascii="Arial" w:hAnsi="Arial" w:cs="Arial"/>
          <w:sz w:val="20"/>
          <w:szCs w:val="20"/>
        </w:rPr>
        <w:t>8: 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59FB2CC" w14:textId="77777777" w:rsidR="00A008BD" w:rsidRPr="00CE6EA9" w:rsidRDefault="00A008BD" w:rsidP="00A008BD">
      <w:pPr>
        <w:rPr>
          <w:rFonts w:ascii="Arial" w:hAnsi="Arial" w:cs="Arial"/>
          <w:sz w:val="20"/>
          <w:szCs w:val="20"/>
        </w:rPr>
      </w:pPr>
    </w:p>
    <w:p w14:paraId="2A9AF8CE" w14:textId="77777777" w:rsidR="00A008BD" w:rsidRPr="00CE6EA9" w:rsidRDefault="00A008BD" w:rsidP="00A008BD">
      <w:pPr>
        <w:rPr>
          <w:rFonts w:ascii="Arial" w:hAnsi="Arial" w:cs="Arial"/>
          <w:b/>
          <w:sz w:val="20"/>
          <w:szCs w:val="20"/>
        </w:rPr>
      </w:pPr>
      <w:r w:rsidRPr="00CE6EA9">
        <w:rPr>
          <w:rFonts w:ascii="Arial" w:hAnsi="Arial" w:cs="Arial"/>
          <w:sz w:val="20"/>
          <w:szCs w:val="20"/>
        </w:rPr>
        <w:t>9: Anisimova M, Gascuel O. Approximate likelihood-ratio test for branches: A fast, accurate, and powerful alternative. Syst Biol. 2006;55(4):539-52.  PMID: 16785212.  DOI:     10.1080/10635150600755453.</w:t>
      </w:r>
    </w:p>
    <w:p w14:paraId="1647AF43" w14:textId="77777777" w:rsidR="00A008BD" w:rsidRPr="00121243" w:rsidRDefault="00A008BD" w:rsidP="00A008BD">
      <w:pPr>
        <w:rPr>
          <w:rFonts w:ascii="Arial" w:hAnsi="Arial" w:cs="Arial"/>
          <w:b/>
          <w:sz w:val="22"/>
          <w:szCs w:val="22"/>
        </w:rPr>
      </w:pPr>
    </w:p>
    <w:p w14:paraId="4992FC46" w14:textId="77777777" w:rsidR="00A008BD" w:rsidRDefault="00A008BD" w:rsidP="007B1846">
      <w:pPr>
        <w:spacing w:before="120" w:after="120"/>
        <w:rPr>
          <w:rFonts w:ascii="Arial" w:hAnsi="Arial" w:cs="Arial"/>
          <w:b/>
        </w:rPr>
      </w:pPr>
    </w:p>
    <w:sectPr w:rsidR="00A008BD" w:rsidSect="00584D75">
      <w:headerReference w:type="default" r:id="rId56"/>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2D5574" w14:textId="77777777" w:rsidR="00034FA8" w:rsidRDefault="00034FA8" w:rsidP="004609D1">
      <w:r>
        <w:separator/>
      </w:r>
    </w:p>
  </w:endnote>
  <w:endnote w:type="continuationSeparator" w:id="0">
    <w:p w14:paraId="26D8AB69" w14:textId="77777777" w:rsidR="00034FA8" w:rsidRDefault="00034FA8"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8D3A7B" w14:textId="77777777" w:rsidR="00034FA8" w:rsidRDefault="00034FA8" w:rsidP="004609D1">
      <w:r>
        <w:separator/>
      </w:r>
    </w:p>
  </w:footnote>
  <w:footnote w:type="continuationSeparator" w:id="0">
    <w:p w14:paraId="0A67296D" w14:textId="77777777" w:rsidR="00034FA8" w:rsidRDefault="00034FA8"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4FA8"/>
    <w:rsid w:val="00035181"/>
    <w:rsid w:val="00041A6A"/>
    <w:rsid w:val="0006407D"/>
    <w:rsid w:val="00074276"/>
    <w:rsid w:val="000834F4"/>
    <w:rsid w:val="000945FD"/>
    <w:rsid w:val="000A22DE"/>
    <w:rsid w:val="000A6152"/>
    <w:rsid w:val="000A73F3"/>
    <w:rsid w:val="000A7D02"/>
    <w:rsid w:val="000B2475"/>
    <w:rsid w:val="000B5CE2"/>
    <w:rsid w:val="000C7139"/>
    <w:rsid w:val="000D3CCD"/>
    <w:rsid w:val="000E69E9"/>
    <w:rsid w:val="000F27A6"/>
    <w:rsid w:val="00121243"/>
    <w:rsid w:val="00122AF9"/>
    <w:rsid w:val="00123B8F"/>
    <w:rsid w:val="00132568"/>
    <w:rsid w:val="0017440B"/>
    <w:rsid w:val="001A2500"/>
    <w:rsid w:val="001C1BF5"/>
    <w:rsid w:val="001D3F64"/>
    <w:rsid w:val="001D4AAF"/>
    <w:rsid w:val="001E36C8"/>
    <w:rsid w:val="001E6D21"/>
    <w:rsid w:val="00207BEA"/>
    <w:rsid w:val="00215F51"/>
    <w:rsid w:val="00224D85"/>
    <w:rsid w:val="00237296"/>
    <w:rsid w:val="00262EDD"/>
    <w:rsid w:val="00263908"/>
    <w:rsid w:val="00286FE5"/>
    <w:rsid w:val="00296A03"/>
    <w:rsid w:val="002A43A2"/>
    <w:rsid w:val="002B0EBC"/>
    <w:rsid w:val="002C03EF"/>
    <w:rsid w:val="002D3C97"/>
    <w:rsid w:val="002D48BC"/>
    <w:rsid w:val="002D55C6"/>
    <w:rsid w:val="002F2194"/>
    <w:rsid w:val="002F51EA"/>
    <w:rsid w:val="002F53BA"/>
    <w:rsid w:val="002F6249"/>
    <w:rsid w:val="003030E4"/>
    <w:rsid w:val="003263A5"/>
    <w:rsid w:val="00327677"/>
    <w:rsid w:val="00331543"/>
    <w:rsid w:val="00350BFB"/>
    <w:rsid w:val="00351D0D"/>
    <w:rsid w:val="0035571D"/>
    <w:rsid w:val="00360C13"/>
    <w:rsid w:val="00365B9B"/>
    <w:rsid w:val="00380B0D"/>
    <w:rsid w:val="003C01E0"/>
    <w:rsid w:val="003E1263"/>
    <w:rsid w:val="003E43D3"/>
    <w:rsid w:val="003F3772"/>
    <w:rsid w:val="003F4FFD"/>
    <w:rsid w:val="00404760"/>
    <w:rsid w:val="00412944"/>
    <w:rsid w:val="0042253D"/>
    <w:rsid w:val="004304FF"/>
    <w:rsid w:val="004609D1"/>
    <w:rsid w:val="00487393"/>
    <w:rsid w:val="004A4902"/>
    <w:rsid w:val="004D711E"/>
    <w:rsid w:val="004E4914"/>
    <w:rsid w:val="004F5E21"/>
    <w:rsid w:val="00550D86"/>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D3F57"/>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273AA"/>
    <w:rsid w:val="009505C5"/>
    <w:rsid w:val="009513B3"/>
    <w:rsid w:val="00957E83"/>
    <w:rsid w:val="009A63E5"/>
    <w:rsid w:val="009B5377"/>
    <w:rsid w:val="009C29D0"/>
    <w:rsid w:val="009E1DEF"/>
    <w:rsid w:val="009F1E18"/>
    <w:rsid w:val="00A008BD"/>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1029"/>
    <w:rsid w:val="00B13B77"/>
    <w:rsid w:val="00B2214B"/>
    <w:rsid w:val="00B36C9C"/>
    <w:rsid w:val="00B52DF3"/>
    <w:rsid w:val="00B62F80"/>
    <w:rsid w:val="00B634B7"/>
    <w:rsid w:val="00B97EDC"/>
    <w:rsid w:val="00BA7C8B"/>
    <w:rsid w:val="00BB3850"/>
    <w:rsid w:val="00BD5315"/>
    <w:rsid w:val="00BD68D8"/>
    <w:rsid w:val="00C0362A"/>
    <w:rsid w:val="00C134C5"/>
    <w:rsid w:val="00C14FBF"/>
    <w:rsid w:val="00C35DAD"/>
    <w:rsid w:val="00C40BA4"/>
    <w:rsid w:val="00C61519"/>
    <w:rsid w:val="00C63232"/>
    <w:rsid w:val="00C63790"/>
    <w:rsid w:val="00C72BBB"/>
    <w:rsid w:val="00C8180D"/>
    <w:rsid w:val="00C85371"/>
    <w:rsid w:val="00CA467A"/>
    <w:rsid w:val="00CB2F6E"/>
    <w:rsid w:val="00CB5EA8"/>
    <w:rsid w:val="00CD030E"/>
    <w:rsid w:val="00CE60B6"/>
    <w:rsid w:val="00D31F56"/>
    <w:rsid w:val="00D406A2"/>
    <w:rsid w:val="00D40FB4"/>
    <w:rsid w:val="00D5298F"/>
    <w:rsid w:val="00D572F3"/>
    <w:rsid w:val="00DB080E"/>
    <w:rsid w:val="00DB5FFF"/>
    <w:rsid w:val="00DB6B04"/>
    <w:rsid w:val="00DD1A51"/>
    <w:rsid w:val="00DF35BB"/>
    <w:rsid w:val="00DF4107"/>
    <w:rsid w:val="00DF7F00"/>
    <w:rsid w:val="00E01C77"/>
    <w:rsid w:val="00E46C93"/>
    <w:rsid w:val="00E6613C"/>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2388"/>
    <w:rsid w:val="00F67DA1"/>
    <w:rsid w:val="00F81240"/>
    <w:rsid w:val="00F912A8"/>
    <w:rsid w:val="00FA77FD"/>
    <w:rsid w:val="00FB3A0F"/>
    <w:rsid w:val="00FC4797"/>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263908"/>
    <w:rPr>
      <w:sz w:val="16"/>
      <w:szCs w:val="16"/>
    </w:rPr>
  </w:style>
  <w:style w:type="paragraph" w:styleId="CommentText">
    <w:name w:val="annotation text"/>
    <w:basedOn w:val="Normal"/>
    <w:link w:val="CommentTextChar"/>
    <w:uiPriority w:val="99"/>
    <w:semiHidden/>
    <w:unhideWhenUsed/>
    <w:rsid w:val="00263908"/>
    <w:rPr>
      <w:sz w:val="20"/>
      <w:szCs w:val="20"/>
    </w:rPr>
  </w:style>
  <w:style w:type="character" w:customStyle="1" w:styleId="CommentTextChar">
    <w:name w:val="Comment Text Char"/>
    <w:basedOn w:val="DefaultParagraphFont"/>
    <w:link w:val="CommentText"/>
    <w:uiPriority w:val="99"/>
    <w:semiHidden/>
    <w:rsid w:val="0026390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263908"/>
    <w:rPr>
      <w:b/>
      <w:bCs/>
    </w:rPr>
  </w:style>
  <w:style w:type="character" w:customStyle="1" w:styleId="CommentSubjectChar">
    <w:name w:val="Comment Subject Char"/>
    <w:basedOn w:val="CommentTextChar"/>
    <w:link w:val="CommentSubject"/>
    <w:uiPriority w:val="99"/>
    <w:semiHidden/>
    <w:rsid w:val="00263908"/>
    <w:rPr>
      <w:rFonts w:ascii="Times New Roman" w:eastAsia="Times New Roman" w:hAnsi="Times New Roman" w:cs="Times New Roman"/>
      <w:b/>
      <w:bCs/>
      <w:sz w:val="20"/>
      <w:szCs w:val="20"/>
      <w:lang w:val="en-US"/>
    </w:rPr>
  </w:style>
  <w:style w:type="character" w:styleId="FollowedHyperlink">
    <w:name w:val="FollowedHyperlink"/>
    <w:basedOn w:val="DefaultParagraphFont"/>
    <w:uiPriority w:val="99"/>
    <w:semiHidden/>
    <w:unhideWhenUsed/>
    <w:rsid w:val="002D48B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about:blank" TargetMode="External"/><Relationship Id="rId26" Type="http://schemas.openxmlformats.org/officeDocument/2006/relationships/hyperlink" Target="about:blank" TargetMode="External"/><Relationship Id="rId39" Type="http://schemas.openxmlformats.org/officeDocument/2006/relationships/hyperlink" Target="about:blank" TargetMode="External"/><Relationship Id="rId21" Type="http://schemas.openxmlformats.org/officeDocument/2006/relationships/image" Target="media/image2.tif"/><Relationship Id="rId34" Type="http://schemas.openxmlformats.org/officeDocument/2006/relationships/hyperlink" Target="about:blank" TargetMode="External"/><Relationship Id="rId42" Type="http://schemas.openxmlformats.org/officeDocument/2006/relationships/image" Target="media/image5.tif"/><Relationship Id="rId47" Type="http://schemas.openxmlformats.org/officeDocument/2006/relationships/hyperlink" Target="about:blank" TargetMode="External"/><Relationship Id="rId50" Type="http://schemas.openxmlformats.org/officeDocument/2006/relationships/hyperlink" Target="about:blank" TargetMode="External"/><Relationship Id="rId55" Type="http://schemas.openxmlformats.org/officeDocument/2006/relationships/image" Target="media/image6.ti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about:blank" TargetMode="External"/><Relationship Id="rId29" Type="http://schemas.openxmlformats.org/officeDocument/2006/relationships/hyperlink" Target="about:blank" TargetMode="External"/><Relationship Id="rId11" Type="http://schemas.openxmlformats.org/officeDocument/2006/relationships/hyperlink" Target="about:blank" TargetMode="External"/><Relationship Id="rId24" Type="http://schemas.openxmlformats.org/officeDocument/2006/relationships/hyperlink" Target="about:blank" TargetMode="External"/><Relationship Id="rId32" Type="http://schemas.openxmlformats.org/officeDocument/2006/relationships/image" Target="media/image4.tif"/><Relationship Id="rId37" Type="http://schemas.openxmlformats.org/officeDocument/2006/relationships/hyperlink" Target="about:blank" TargetMode="External"/><Relationship Id="rId40" Type="http://schemas.openxmlformats.org/officeDocument/2006/relationships/hyperlink" Target="about:blank" TargetMode="External"/><Relationship Id="rId45" Type="http://schemas.openxmlformats.org/officeDocument/2006/relationships/hyperlink" Target="about:blank" TargetMode="External"/><Relationship Id="rId53" Type="http://schemas.openxmlformats.org/officeDocument/2006/relationships/hyperlink" Target="about:blank" TargetMode="External"/><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hyperlink" Target="about:blank"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yperlink" Target="about:blank" TargetMode="External"/><Relationship Id="rId22" Type="http://schemas.openxmlformats.org/officeDocument/2006/relationships/hyperlink" Target="about:blank" TargetMode="External"/><Relationship Id="rId27" Type="http://schemas.openxmlformats.org/officeDocument/2006/relationships/hyperlink" Target="about:blank" TargetMode="External"/><Relationship Id="rId30" Type="http://schemas.openxmlformats.org/officeDocument/2006/relationships/hyperlink" Target="about:blank" TargetMode="External"/><Relationship Id="rId35" Type="http://schemas.openxmlformats.org/officeDocument/2006/relationships/hyperlink" Target="about:blank" TargetMode="External"/><Relationship Id="rId43" Type="http://schemas.openxmlformats.org/officeDocument/2006/relationships/hyperlink" Target="about:blank" TargetMode="External"/><Relationship Id="rId48" Type="http://schemas.openxmlformats.org/officeDocument/2006/relationships/hyperlink" Target="about:blank" TargetMode="External"/><Relationship Id="rId56" Type="http://schemas.openxmlformats.org/officeDocument/2006/relationships/header" Target="header1.xml"/><Relationship Id="rId8" Type="http://schemas.openxmlformats.org/officeDocument/2006/relationships/hyperlink" Target="about:blank" TargetMode="External"/><Relationship Id="rId51" Type="http://schemas.openxmlformats.org/officeDocument/2006/relationships/hyperlink" Target="about:blank" TargetMode="Externa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about:blank" TargetMode="External"/><Relationship Id="rId25" Type="http://schemas.openxmlformats.org/officeDocument/2006/relationships/hyperlink" Target="about:blank" TargetMode="External"/><Relationship Id="rId33" Type="http://schemas.openxmlformats.org/officeDocument/2006/relationships/hyperlink" Target="about:blank" TargetMode="External"/><Relationship Id="rId38" Type="http://schemas.openxmlformats.org/officeDocument/2006/relationships/hyperlink" Target="about:blank" TargetMode="External"/><Relationship Id="rId46" Type="http://schemas.openxmlformats.org/officeDocument/2006/relationships/hyperlink" Target="about:blank" TargetMode="External"/><Relationship Id="rId20" Type="http://schemas.openxmlformats.org/officeDocument/2006/relationships/hyperlink" Target="about:blank" TargetMode="External"/><Relationship Id="rId41" Type="http://schemas.openxmlformats.org/officeDocument/2006/relationships/hyperlink" Target="about:blank" TargetMode="External"/><Relationship Id="rId54" Type="http://schemas.openxmlformats.org/officeDocument/2006/relationships/hyperlink" Target="about:blank"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about:blank" TargetMode="External"/><Relationship Id="rId23" Type="http://schemas.openxmlformats.org/officeDocument/2006/relationships/hyperlink" Target="about:blank" TargetMode="External"/><Relationship Id="rId28" Type="http://schemas.openxmlformats.org/officeDocument/2006/relationships/hyperlink" Target="about:blank" TargetMode="External"/><Relationship Id="rId36" Type="http://schemas.openxmlformats.org/officeDocument/2006/relationships/hyperlink" Target="about:blank" TargetMode="External"/><Relationship Id="rId49" Type="http://schemas.openxmlformats.org/officeDocument/2006/relationships/hyperlink" Target="about:blank" TargetMode="External"/><Relationship Id="rId57" Type="http://schemas.openxmlformats.org/officeDocument/2006/relationships/fontTable" Target="fontTable.xml"/><Relationship Id="rId10" Type="http://schemas.openxmlformats.org/officeDocument/2006/relationships/hyperlink" Target="about:blank" TargetMode="External"/><Relationship Id="rId31" Type="http://schemas.openxmlformats.org/officeDocument/2006/relationships/image" Target="media/image3.tif"/><Relationship Id="rId44" Type="http://schemas.openxmlformats.org/officeDocument/2006/relationships/hyperlink" Target="about:blank" TargetMode="External"/><Relationship Id="rId52" Type="http://schemas.openxmlformats.org/officeDocument/2006/relationships/hyperlink" Target="about:bla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8</Pages>
  <Words>2423</Words>
  <Characters>13813</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12</cp:revision>
  <dcterms:created xsi:type="dcterms:W3CDTF">2020-07-23T15:25:00Z</dcterms:created>
  <dcterms:modified xsi:type="dcterms:W3CDTF">2021-03-05T05:29:00Z</dcterms:modified>
</cp:coreProperties>
</file>