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75C955" w14:textId="77777777" w:rsidR="00C67A98" w:rsidRPr="00DA5352" w:rsidRDefault="00503034" w:rsidP="00F41198">
      <w:pPr>
        <w:pStyle w:val="BodyTextIndent"/>
        <w:ind w:left="2007" w:hanging="9"/>
        <w:rPr>
          <w:rFonts w:ascii="Arial" w:hAnsi="Arial" w:cs="Arial"/>
          <w:color w:val="0000FF"/>
          <w:sz w:val="22"/>
          <w:szCs w:val="22"/>
        </w:rPr>
      </w:pPr>
      <w:r>
        <w:rPr>
          <w:noProof/>
          <w:color w:val="0000FF"/>
          <w:lang w:val="en-GB"/>
        </w:rPr>
        <w:drawing>
          <wp:anchor distT="0" distB="0" distL="114300" distR="114300" simplePos="0" relativeHeight="251658240" behindDoc="0" locked="0" layoutInCell="1" allowOverlap="1" wp14:anchorId="22722E8B" wp14:editId="117059B3">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3CB98577"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3441F9ED" w14:textId="77777777" w:rsidR="00C67A98" w:rsidRPr="00DA5352" w:rsidRDefault="00C67A98" w:rsidP="00F41198">
      <w:pPr>
        <w:ind w:left="2007"/>
        <w:rPr>
          <w:color w:val="0000FF"/>
        </w:rPr>
      </w:pPr>
    </w:p>
    <w:p w14:paraId="621DCED0" w14:textId="77777777" w:rsidR="00C67A98" w:rsidRPr="00DA5352" w:rsidRDefault="00C67A98" w:rsidP="00F45FD6">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2C93F9F9" w14:textId="77777777" w:rsidR="00AA1E2F" w:rsidRPr="00DA5352" w:rsidRDefault="00AA1E2F" w:rsidP="008E736E">
      <w:pPr>
        <w:pStyle w:val="BodyTextIndent"/>
        <w:ind w:left="0" w:firstLine="0"/>
        <w:rPr>
          <w:rFonts w:ascii="Arial" w:hAnsi="Arial" w:cs="Arial"/>
          <w:color w:val="0000FF"/>
          <w:sz w:val="22"/>
          <w:szCs w:val="22"/>
        </w:rPr>
      </w:pPr>
    </w:p>
    <w:p w14:paraId="43E99B53" w14:textId="77777777" w:rsidR="006D1B4E" w:rsidRDefault="006D1B4E" w:rsidP="006D1B4E">
      <w:pPr>
        <w:rPr>
          <w:rFonts w:ascii="Arial" w:hAnsi="Arial" w:cs="Arial"/>
          <w:sz w:val="22"/>
          <w:szCs w:val="22"/>
          <w:lang w:val="en-GB"/>
        </w:rPr>
      </w:pPr>
    </w:p>
    <w:p w14:paraId="73F89F22" w14:textId="77777777" w:rsidR="00AA1E2F" w:rsidRDefault="00CF3890" w:rsidP="00F45FD6">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23FDCF58"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76418E7A" w14:textId="77777777" w:rsidTr="00C15EC4">
        <w:tc>
          <w:tcPr>
            <w:tcW w:w="3064" w:type="dxa"/>
            <w:tcBorders>
              <w:top w:val="double" w:sz="4" w:space="0" w:color="auto"/>
              <w:left w:val="double" w:sz="4" w:space="0" w:color="auto"/>
              <w:right w:val="single" w:sz="4" w:space="0" w:color="auto"/>
            </w:tcBorders>
            <w:vAlign w:val="center"/>
          </w:tcPr>
          <w:p w14:paraId="5B081D56"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615A5930" w14:textId="05CC28E0" w:rsidR="006D1B4E" w:rsidRPr="00C61931" w:rsidRDefault="00855F29" w:rsidP="00855F29">
            <w:pPr>
              <w:pStyle w:val="BodyTextIndent"/>
              <w:ind w:left="0" w:firstLine="0"/>
              <w:rPr>
                <w:rFonts w:ascii="Times New Roman" w:hAnsi="Times New Roman"/>
                <w:b/>
                <w:i/>
                <w:sz w:val="36"/>
                <w:szCs w:val="36"/>
              </w:rPr>
            </w:pPr>
            <w:r w:rsidRPr="00855F29">
              <w:rPr>
                <w:rFonts w:ascii="Times New Roman" w:hAnsi="Times New Roman"/>
                <w:b/>
                <w:i/>
                <w:sz w:val="36"/>
                <w:szCs w:val="36"/>
              </w:rPr>
              <w:t>2017.004B</w:t>
            </w:r>
          </w:p>
        </w:tc>
        <w:tc>
          <w:tcPr>
            <w:tcW w:w="3091" w:type="dxa"/>
            <w:tcBorders>
              <w:top w:val="double" w:sz="4" w:space="0" w:color="auto"/>
              <w:left w:val="single" w:sz="4" w:space="0" w:color="auto"/>
              <w:right w:val="double" w:sz="4" w:space="0" w:color="auto"/>
            </w:tcBorders>
            <w:vAlign w:val="center"/>
          </w:tcPr>
          <w:p w14:paraId="621C6452"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4C908003" w14:textId="77777777">
        <w:tc>
          <w:tcPr>
            <w:tcW w:w="9468" w:type="dxa"/>
            <w:gridSpan w:val="6"/>
            <w:tcBorders>
              <w:left w:val="double" w:sz="4" w:space="0" w:color="auto"/>
              <w:right w:val="double" w:sz="4" w:space="0" w:color="auto"/>
            </w:tcBorders>
          </w:tcPr>
          <w:p w14:paraId="4C03E5B7" w14:textId="77777777" w:rsidR="00AA3952" w:rsidRPr="001E492D" w:rsidRDefault="006D1B4E" w:rsidP="00891240">
            <w:pPr>
              <w:spacing w:before="120"/>
              <w:rPr>
                <w:b/>
              </w:rPr>
            </w:pPr>
            <w:r>
              <w:rPr>
                <w:b/>
              </w:rPr>
              <w:t>Short title:</w:t>
            </w:r>
            <w:r w:rsidR="00AA3952">
              <w:rPr>
                <w:b/>
              </w:rPr>
              <w:t xml:space="preserve"> </w:t>
            </w:r>
            <w:r w:rsidR="006D72D9" w:rsidRPr="00711341">
              <w:t xml:space="preserve">To create one (1) new </w:t>
            </w:r>
            <w:r w:rsidR="00891240" w:rsidRPr="00711341">
              <w:t>subfamily</w:t>
            </w:r>
            <w:r w:rsidR="006D72D9" w:rsidRPr="00711341">
              <w:t xml:space="preserve">, </w:t>
            </w:r>
            <w:r w:rsidR="007F05E7" w:rsidRPr="00711341">
              <w:rPr>
                <w:i/>
              </w:rPr>
              <w:t>Chebru</w:t>
            </w:r>
            <w:r w:rsidR="00891240" w:rsidRPr="00711341">
              <w:rPr>
                <w:i/>
              </w:rPr>
              <w:t>virinae</w:t>
            </w:r>
            <w:r w:rsidR="006D72D9" w:rsidRPr="00711341">
              <w:t>, including</w:t>
            </w:r>
            <w:r w:rsidR="008463E1" w:rsidRPr="00711341">
              <w:t xml:space="preserve"> one (1) existing and one</w:t>
            </w:r>
            <w:r w:rsidR="006D72D9" w:rsidRPr="00711341">
              <w:t xml:space="preserve"> (</w:t>
            </w:r>
            <w:r w:rsidR="008463E1" w:rsidRPr="00711341">
              <w:t>1</w:t>
            </w:r>
            <w:r w:rsidR="006D72D9" w:rsidRPr="00711341">
              <w:t xml:space="preserve">) new </w:t>
            </w:r>
            <w:r w:rsidR="00891240" w:rsidRPr="00711341">
              <w:t>gen</w:t>
            </w:r>
            <w:r w:rsidR="008463E1" w:rsidRPr="00711341">
              <w:t>us</w:t>
            </w:r>
            <w:r w:rsidR="006D72D9" w:rsidRPr="00711341">
              <w:t xml:space="preserve"> in the</w:t>
            </w:r>
            <w:r w:rsidR="00891240" w:rsidRPr="00711341">
              <w:t xml:space="preserve"> </w:t>
            </w:r>
            <w:r w:rsidR="006D72D9" w:rsidRPr="00711341">
              <w:t xml:space="preserve">family </w:t>
            </w:r>
            <w:r w:rsidR="006D72D9" w:rsidRPr="00711341">
              <w:rPr>
                <w:i/>
              </w:rPr>
              <w:t>Siphoviridae</w:t>
            </w:r>
            <w:r w:rsidR="006D72D9" w:rsidRPr="00711341">
              <w:t>.</w:t>
            </w:r>
          </w:p>
        </w:tc>
      </w:tr>
      <w:tr w:rsidR="00210B49" w:rsidRPr="001E492D" w14:paraId="21E2612C" w14:textId="77777777" w:rsidTr="00C15EC4">
        <w:tc>
          <w:tcPr>
            <w:tcW w:w="4458" w:type="dxa"/>
            <w:gridSpan w:val="2"/>
            <w:tcBorders>
              <w:left w:val="double" w:sz="4" w:space="0" w:color="auto"/>
              <w:bottom w:val="double" w:sz="4" w:space="0" w:color="auto"/>
              <w:right w:val="single" w:sz="4" w:space="0" w:color="auto"/>
            </w:tcBorders>
            <w:vAlign w:val="center"/>
          </w:tcPr>
          <w:p w14:paraId="5E8BC775" w14:textId="77777777" w:rsidR="00210B49" w:rsidRDefault="00210B49" w:rsidP="009845DD">
            <w:pPr>
              <w:rPr>
                <w:b/>
              </w:rPr>
            </w:pPr>
            <w:r>
              <w:rPr>
                <w:b/>
              </w:rPr>
              <w:t xml:space="preserve">Modules attached </w:t>
            </w:r>
          </w:p>
          <w:p w14:paraId="336FC193"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6161F7B9"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06694D73"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4" w:name="Check2"/>
            <w:r w:rsidR="003F030D">
              <w:rPr>
                <w:b/>
              </w:rPr>
              <w:fldChar w:fldCharType="begin">
                <w:ffData>
                  <w:name w:val=""/>
                  <w:enabled/>
                  <w:calcOnExit w:val="0"/>
                  <w:checkBox>
                    <w:size w:val="20"/>
                    <w:default w:val="1"/>
                  </w:checkBox>
                </w:ffData>
              </w:fldChar>
            </w:r>
            <w:r w:rsidR="003F030D">
              <w:rPr>
                <w:b/>
              </w:rPr>
              <w:instrText xml:space="preserve"> FORMCHECKBOX </w:instrText>
            </w:r>
            <w:r w:rsidR="00664260">
              <w:rPr>
                <w:b/>
              </w:rPr>
            </w:r>
            <w:r w:rsidR="00664260">
              <w:rPr>
                <w:b/>
              </w:rPr>
              <w:fldChar w:fldCharType="separate"/>
            </w:r>
            <w:r w:rsidR="003F030D">
              <w:rPr>
                <w:b/>
              </w:rPr>
              <w:fldChar w:fldCharType="end"/>
            </w:r>
            <w:r w:rsidR="00C67A98">
              <w:rPr>
                <w:b/>
              </w:rPr>
              <w:t xml:space="preserve">       </w:t>
            </w:r>
            <w:bookmarkEnd w:id="4"/>
            <w:r w:rsidR="00C67A98">
              <w:rPr>
                <w:b/>
              </w:rPr>
              <w:t xml:space="preserve"> </w:t>
            </w:r>
            <w:r w:rsidR="004B5D02">
              <w:rPr>
                <w:b/>
              </w:rPr>
              <w:t>2</w:t>
            </w:r>
            <w:r>
              <w:rPr>
                <w:b/>
              </w:rPr>
              <w:t xml:space="preserve"> </w:t>
            </w:r>
            <w:r w:rsidR="003F030D">
              <w:rPr>
                <w:b/>
              </w:rPr>
              <w:fldChar w:fldCharType="begin">
                <w:ffData>
                  <w:name w:val=""/>
                  <w:enabled/>
                  <w:calcOnExit w:val="0"/>
                  <w:checkBox>
                    <w:size w:val="20"/>
                    <w:default w:val="1"/>
                  </w:checkBox>
                </w:ffData>
              </w:fldChar>
            </w:r>
            <w:r w:rsidR="003F030D">
              <w:rPr>
                <w:b/>
              </w:rPr>
              <w:instrText xml:space="preserve"> FORMCHECKBOX </w:instrText>
            </w:r>
            <w:r w:rsidR="00664260">
              <w:rPr>
                <w:b/>
              </w:rPr>
            </w:r>
            <w:r w:rsidR="00664260">
              <w:rPr>
                <w:b/>
              </w:rPr>
              <w:fldChar w:fldCharType="separate"/>
            </w:r>
            <w:r w:rsidR="003F030D">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664260">
              <w:rPr>
                <w:b/>
              </w:rPr>
            </w:r>
            <w:r w:rsidR="00664260">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3F030D">
              <w:rPr>
                <w:b/>
              </w:rPr>
              <w:fldChar w:fldCharType="begin">
                <w:ffData>
                  <w:name w:val=""/>
                  <w:enabled/>
                  <w:calcOnExit w:val="0"/>
                  <w:checkBox>
                    <w:size w:val="20"/>
                    <w:default w:val="1"/>
                  </w:checkBox>
                </w:ffData>
              </w:fldChar>
            </w:r>
            <w:r w:rsidR="003F030D">
              <w:rPr>
                <w:b/>
              </w:rPr>
              <w:instrText xml:space="preserve"> FORMCHECKBOX </w:instrText>
            </w:r>
            <w:r w:rsidR="00664260">
              <w:rPr>
                <w:b/>
              </w:rPr>
            </w:r>
            <w:r w:rsidR="00664260">
              <w:rPr>
                <w:b/>
              </w:rPr>
              <w:fldChar w:fldCharType="separate"/>
            </w:r>
            <w:r w:rsidR="003F030D">
              <w:rPr>
                <w:b/>
              </w:rPr>
              <w:fldChar w:fldCharType="end"/>
            </w:r>
            <w:r>
              <w:rPr>
                <w:b/>
              </w:rPr>
              <w:t xml:space="preserve">       </w:t>
            </w:r>
          </w:p>
          <w:p w14:paraId="10CCF512" w14:textId="77777777" w:rsidR="00210B49" w:rsidRDefault="00210B49" w:rsidP="004B5D02">
            <w:pPr>
              <w:rPr>
                <w:b/>
              </w:rPr>
            </w:pPr>
            <w:r>
              <w:rPr>
                <w:b/>
              </w:rPr>
              <w:t xml:space="preserve">  </w:t>
            </w:r>
          </w:p>
        </w:tc>
      </w:tr>
      <w:tr w:rsidR="00636B14" w:rsidRPr="001E492D" w14:paraId="6D2D1F8A" w14:textId="77777777">
        <w:tc>
          <w:tcPr>
            <w:tcW w:w="9468" w:type="dxa"/>
            <w:gridSpan w:val="6"/>
          </w:tcPr>
          <w:p w14:paraId="04B6A037" w14:textId="77777777" w:rsidR="00636B14" w:rsidRPr="001E492D" w:rsidRDefault="00636B14" w:rsidP="00CE5ECF">
            <w:pPr>
              <w:spacing w:before="120" w:after="120"/>
              <w:rPr>
                <w:b/>
              </w:rPr>
            </w:pPr>
            <w:r>
              <w:rPr>
                <w:b/>
              </w:rPr>
              <w:t>Author</w:t>
            </w:r>
            <w:r w:rsidRPr="001E492D">
              <w:rPr>
                <w:b/>
              </w:rPr>
              <w:t>(s):</w:t>
            </w:r>
          </w:p>
        </w:tc>
      </w:tr>
      <w:tr w:rsidR="00636B14" w:rsidRPr="001E492D" w14:paraId="7931A0D2" w14:textId="77777777">
        <w:tc>
          <w:tcPr>
            <w:tcW w:w="9468" w:type="dxa"/>
            <w:gridSpan w:val="6"/>
            <w:tcBorders>
              <w:top w:val="single" w:sz="4" w:space="0" w:color="auto"/>
              <w:left w:val="single" w:sz="4" w:space="0" w:color="auto"/>
              <w:bottom w:val="single" w:sz="4" w:space="0" w:color="auto"/>
              <w:right w:val="single" w:sz="4" w:space="0" w:color="auto"/>
            </w:tcBorders>
          </w:tcPr>
          <w:p w14:paraId="771FEEDC" w14:textId="77777777" w:rsidR="006D72D9" w:rsidRDefault="006D72D9" w:rsidP="006D72D9">
            <w:pPr>
              <w:pStyle w:val="BodyTextIndent"/>
              <w:rPr>
                <w:rFonts w:ascii="Times New Roman" w:hAnsi="Times New Roman"/>
                <w:color w:val="000000"/>
              </w:rPr>
            </w:pPr>
            <w:r w:rsidRPr="006D72D9">
              <w:rPr>
                <w:rFonts w:ascii="Times New Roman" w:hAnsi="Times New Roman"/>
                <w:color w:val="000000"/>
              </w:rPr>
              <w:t>Andrew M. Kropinski—University of Guelph (Canada)</w:t>
            </w:r>
          </w:p>
          <w:p w14:paraId="3E0909FC" w14:textId="7BD0DD96" w:rsidR="00711341" w:rsidRPr="006D72D9" w:rsidRDefault="00711341" w:rsidP="006D72D9">
            <w:pPr>
              <w:pStyle w:val="BodyTextIndent"/>
              <w:rPr>
                <w:rFonts w:ascii="Times New Roman" w:hAnsi="Times New Roman"/>
                <w:color w:val="000000"/>
              </w:rPr>
            </w:pPr>
            <w:r>
              <w:rPr>
                <w:rFonts w:ascii="Times New Roman" w:hAnsi="Times New Roman"/>
                <w:color w:val="000000"/>
              </w:rPr>
              <w:t>Jens H. Kuhn - National Institute of Allergy and Infectious Diseases (USA)</w:t>
            </w:r>
          </w:p>
          <w:p w14:paraId="1F1B6655" w14:textId="77777777" w:rsidR="00636B14" w:rsidRPr="00C61931" w:rsidRDefault="006D72D9" w:rsidP="006D72D9">
            <w:pPr>
              <w:pStyle w:val="BodyTextIndent"/>
              <w:ind w:left="0" w:firstLine="0"/>
              <w:rPr>
                <w:rFonts w:ascii="Times New Roman" w:hAnsi="Times New Roman"/>
                <w:color w:val="000000"/>
              </w:rPr>
            </w:pPr>
            <w:r w:rsidRPr="006D72D9">
              <w:rPr>
                <w:rFonts w:ascii="Times New Roman" w:hAnsi="Times New Roman"/>
                <w:color w:val="000000"/>
              </w:rPr>
              <w:t>Evelien M. Adriaenssens—University of Liverpool (UK)</w:t>
            </w:r>
          </w:p>
        </w:tc>
      </w:tr>
      <w:tr w:rsidR="00CE5ECF" w:rsidRPr="001E492D" w14:paraId="3B65372E" w14:textId="77777777" w:rsidTr="003B1954">
        <w:tc>
          <w:tcPr>
            <w:tcW w:w="9468" w:type="dxa"/>
            <w:gridSpan w:val="6"/>
          </w:tcPr>
          <w:p w14:paraId="7FF37F3D"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4205C562"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3502A878" w14:textId="77777777" w:rsidR="00CE5ECF" w:rsidRPr="00C61931" w:rsidRDefault="006D72D9" w:rsidP="003B1954">
            <w:pPr>
              <w:pStyle w:val="BodyTextIndent"/>
              <w:ind w:left="0" w:firstLine="0"/>
              <w:rPr>
                <w:rFonts w:ascii="Times New Roman" w:hAnsi="Times New Roman"/>
                <w:color w:val="000000"/>
              </w:rPr>
            </w:pPr>
            <w:r w:rsidRPr="00E876E6">
              <w:t>Andrew M. Kropinski Phage.Canada@gmail.com</w:t>
            </w:r>
          </w:p>
        </w:tc>
      </w:tr>
      <w:tr w:rsidR="00D1634C" w14:paraId="1B709520" w14:textId="77777777">
        <w:tc>
          <w:tcPr>
            <w:tcW w:w="9468" w:type="dxa"/>
            <w:gridSpan w:val="6"/>
          </w:tcPr>
          <w:p w14:paraId="72720682"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339F93CD"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4915B5AE"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60E7B1DF" w14:textId="16D1C9EB" w:rsidR="00D1634C" w:rsidRPr="00986F6A" w:rsidRDefault="00711341" w:rsidP="00C15EC4">
            <w:pPr>
              <w:jc w:val="both"/>
              <w:rPr>
                <w:b/>
              </w:rPr>
            </w:pPr>
            <w:r>
              <w:rPr>
                <w:b/>
              </w:rPr>
              <w:t xml:space="preserve">ICTV </w:t>
            </w:r>
            <w:r w:rsidR="006D72D9">
              <w:rPr>
                <w:b/>
              </w:rPr>
              <w:t>Bacterial and Archaeal Viruses Subcommittee</w:t>
            </w:r>
          </w:p>
        </w:tc>
      </w:tr>
      <w:tr w:rsidR="00AA3952" w:rsidRPr="001E492D" w14:paraId="7398C431" w14:textId="77777777">
        <w:trPr>
          <w:tblHeader/>
        </w:trPr>
        <w:tc>
          <w:tcPr>
            <w:tcW w:w="9468" w:type="dxa"/>
            <w:gridSpan w:val="6"/>
          </w:tcPr>
          <w:p w14:paraId="0BF5E682"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3DDEF76B" w14:textId="77777777">
        <w:trPr>
          <w:trHeight w:val="270"/>
        </w:trPr>
        <w:tc>
          <w:tcPr>
            <w:tcW w:w="9468" w:type="dxa"/>
            <w:gridSpan w:val="6"/>
            <w:tcBorders>
              <w:top w:val="single" w:sz="4" w:space="0" w:color="auto"/>
              <w:bottom w:val="single" w:sz="4" w:space="0" w:color="auto"/>
            </w:tcBorders>
          </w:tcPr>
          <w:p w14:paraId="46AB8A21"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37D3BE55" w14:textId="77777777">
        <w:trPr>
          <w:trHeight w:val="270"/>
        </w:trPr>
        <w:tc>
          <w:tcPr>
            <w:tcW w:w="9468" w:type="dxa"/>
            <w:gridSpan w:val="6"/>
            <w:tcBorders>
              <w:top w:val="single" w:sz="4" w:space="0" w:color="auto"/>
            </w:tcBorders>
          </w:tcPr>
          <w:p w14:paraId="2DC69F23" w14:textId="77777777" w:rsidR="00422FF0" w:rsidRDefault="00422FF0" w:rsidP="00291213">
            <w:pPr>
              <w:pStyle w:val="BodyTextIndent"/>
              <w:ind w:left="0" w:firstLine="0"/>
              <w:rPr>
                <w:rFonts w:ascii="Times New Roman" w:hAnsi="Times New Roman"/>
                <w:color w:val="000000"/>
              </w:rPr>
            </w:pPr>
          </w:p>
        </w:tc>
      </w:tr>
      <w:tr w:rsidR="00422FF0" w:rsidRPr="001E492D" w14:paraId="089F464C" w14:textId="77777777" w:rsidTr="00C15EC4">
        <w:trPr>
          <w:trHeight w:val="270"/>
        </w:trPr>
        <w:tc>
          <w:tcPr>
            <w:tcW w:w="5786" w:type="dxa"/>
            <w:gridSpan w:val="4"/>
          </w:tcPr>
          <w:p w14:paraId="51399AB2"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29F07402" w14:textId="5AA9B24C" w:rsidR="00422FF0" w:rsidRDefault="00711341"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79101CDF" w14:textId="77777777" w:rsidTr="00C15EC4">
        <w:trPr>
          <w:trHeight w:val="270"/>
        </w:trPr>
        <w:tc>
          <w:tcPr>
            <w:tcW w:w="5786" w:type="dxa"/>
            <w:gridSpan w:val="4"/>
            <w:tcBorders>
              <w:bottom w:val="single" w:sz="4" w:space="0" w:color="auto"/>
            </w:tcBorders>
          </w:tcPr>
          <w:p w14:paraId="615895B8"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1E7491F5"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7A30920A"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51B3176B" w14:textId="77777777" w:rsidTr="003B1954">
        <w:tc>
          <w:tcPr>
            <w:tcW w:w="9468" w:type="dxa"/>
          </w:tcPr>
          <w:p w14:paraId="345F93BA"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44BBE170" w14:textId="77777777" w:rsidTr="003B1954">
        <w:tc>
          <w:tcPr>
            <w:tcW w:w="9468" w:type="dxa"/>
            <w:tcBorders>
              <w:top w:val="single" w:sz="4" w:space="0" w:color="auto"/>
              <w:left w:val="single" w:sz="4" w:space="0" w:color="auto"/>
              <w:bottom w:val="single" w:sz="4" w:space="0" w:color="auto"/>
              <w:right w:val="single" w:sz="4" w:space="0" w:color="auto"/>
            </w:tcBorders>
          </w:tcPr>
          <w:p w14:paraId="5E963D55"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76C44D51" w14:textId="77777777" w:rsidR="00991A82" w:rsidRDefault="00991A82" w:rsidP="009E036E">
      <w:pPr>
        <w:pStyle w:val="BodyTextIndent"/>
        <w:ind w:left="0" w:firstLine="0"/>
        <w:rPr>
          <w:rFonts w:ascii="Times New Roman" w:hAnsi="Times New Roman"/>
          <w:color w:val="000000"/>
          <w:sz w:val="22"/>
          <w:szCs w:val="22"/>
        </w:rPr>
      </w:pPr>
    </w:p>
    <w:p w14:paraId="63D70F24" w14:textId="77777777" w:rsidR="004B5D02" w:rsidRDefault="004B5D02" w:rsidP="009E036E">
      <w:pPr>
        <w:pStyle w:val="BodyTextIndent"/>
        <w:ind w:left="0" w:firstLine="0"/>
        <w:rPr>
          <w:rFonts w:ascii="Times New Roman" w:hAnsi="Times New Roman"/>
          <w:color w:val="000000"/>
          <w:sz w:val="22"/>
          <w:szCs w:val="22"/>
        </w:rPr>
      </w:pPr>
    </w:p>
    <w:p w14:paraId="4C6CB583" w14:textId="77777777" w:rsidR="004B5D02" w:rsidRPr="006C4A0C" w:rsidRDefault="00CF3890" w:rsidP="00F45FD6">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190F9824" w14:textId="77777777" w:rsidTr="007D5A73">
        <w:tc>
          <w:tcPr>
            <w:tcW w:w="9468" w:type="dxa"/>
            <w:tcBorders>
              <w:top w:val="nil"/>
              <w:left w:val="nil"/>
              <w:right w:val="nil"/>
            </w:tcBorders>
            <w:vAlign w:val="center"/>
          </w:tcPr>
          <w:p w14:paraId="017C4FD7"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39AF89C4"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064C56EE" w14:textId="09A81CDF" w:rsidR="007D6DB6" w:rsidRPr="001E492D" w:rsidRDefault="007D6DB6" w:rsidP="00A5210B">
            <w:pPr>
              <w:spacing w:before="120"/>
              <w:rPr>
                <w:b/>
              </w:rPr>
            </w:pPr>
            <w:r>
              <w:rPr>
                <w:b/>
              </w:rPr>
              <w:t>Name of accompanying spreadsheet:</w:t>
            </w:r>
            <w:r w:rsidR="00ED3530">
              <w:rPr>
                <w:b/>
              </w:rPr>
              <w:t xml:space="preserve">  </w:t>
            </w:r>
            <w:r w:rsidR="00855F29" w:rsidRPr="00855F29">
              <w:rPr>
                <w:b/>
              </w:rPr>
              <w:t>2017.004B.N.v1.Chebruvirinae</w:t>
            </w:r>
            <w:bookmarkStart w:id="5" w:name="_GoBack"/>
            <w:bookmarkEnd w:id="5"/>
          </w:p>
        </w:tc>
      </w:tr>
    </w:tbl>
    <w:p w14:paraId="3B29F2B0" w14:textId="77777777" w:rsidR="00711341" w:rsidRDefault="00711341" w:rsidP="00F45FD6">
      <w:pPr>
        <w:pStyle w:val="BodyTextIndent"/>
        <w:ind w:left="0" w:firstLine="0"/>
        <w:outlineLvl w:val="0"/>
        <w:rPr>
          <w:rFonts w:ascii="Arial" w:hAnsi="Arial" w:cs="Arial"/>
          <w:b/>
          <w:color w:val="000000"/>
          <w:sz w:val="20"/>
        </w:rPr>
      </w:pPr>
    </w:p>
    <w:p w14:paraId="5350250D" w14:textId="77777777" w:rsidR="00711341" w:rsidRDefault="00711341" w:rsidP="00F45FD6">
      <w:pPr>
        <w:pStyle w:val="BodyTextIndent"/>
        <w:ind w:left="0" w:firstLine="0"/>
        <w:outlineLvl w:val="0"/>
        <w:rPr>
          <w:rFonts w:ascii="Arial" w:hAnsi="Arial" w:cs="Arial"/>
          <w:b/>
          <w:color w:val="000000"/>
          <w:sz w:val="20"/>
        </w:rPr>
      </w:pPr>
    </w:p>
    <w:p w14:paraId="44AA38C4" w14:textId="77777777" w:rsidR="00711341" w:rsidRDefault="00711341" w:rsidP="00F45FD6">
      <w:pPr>
        <w:pStyle w:val="BodyTextIndent"/>
        <w:ind w:left="0" w:firstLine="0"/>
        <w:outlineLvl w:val="0"/>
        <w:rPr>
          <w:rFonts w:ascii="Arial" w:hAnsi="Arial" w:cs="Arial"/>
          <w:b/>
          <w:color w:val="000000"/>
          <w:sz w:val="20"/>
        </w:rPr>
      </w:pPr>
    </w:p>
    <w:p w14:paraId="51509743" w14:textId="77777777" w:rsidR="00711341" w:rsidRDefault="00711341" w:rsidP="00F45FD6">
      <w:pPr>
        <w:pStyle w:val="BodyTextIndent"/>
        <w:ind w:left="0" w:firstLine="0"/>
        <w:outlineLvl w:val="0"/>
        <w:rPr>
          <w:rFonts w:ascii="Arial" w:hAnsi="Arial" w:cs="Arial"/>
          <w:b/>
          <w:color w:val="000000"/>
          <w:sz w:val="20"/>
        </w:rPr>
      </w:pPr>
    </w:p>
    <w:p w14:paraId="058612D6" w14:textId="77777777" w:rsidR="00AC0E72" w:rsidRDefault="006B2EE7" w:rsidP="00F45FD6">
      <w:pPr>
        <w:pStyle w:val="BodyTextIndent"/>
        <w:ind w:left="0" w:firstLine="0"/>
        <w:outlineLvl w:val="0"/>
      </w:pPr>
      <w:r w:rsidRPr="006B2EE7">
        <w:rPr>
          <w:rFonts w:ascii="Arial" w:hAnsi="Arial" w:cs="Arial"/>
          <w:b/>
          <w:color w:val="000000"/>
          <w:sz w:val="20"/>
        </w:rPr>
        <w:lastRenderedPageBreak/>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tbl>
      <w:tblPr>
        <w:tblW w:w="9423" w:type="dxa"/>
        <w:tblInd w:w="-108" w:type="dxa"/>
        <w:tblLook w:val="04A0" w:firstRow="1" w:lastRow="0" w:firstColumn="1" w:lastColumn="0" w:noHBand="0" w:noVBand="1"/>
      </w:tblPr>
      <w:tblGrid>
        <w:gridCol w:w="108"/>
        <w:gridCol w:w="9228"/>
        <w:gridCol w:w="87"/>
      </w:tblGrid>
      <w:tr w:rsidR="008071B6" w:rsidRPr="001E492D" w14:paraId="5FEE1FF6" w14:textId="77777777" w:rsidTr="00CC177C">
        <w:trPr>
          <w:gridBefore w:val="1"/>
          <w:gridAfter w:val="1"/>
          <w:wBefore w:w="108" w:type="dxa"/>
          <w:wAfter w:w="87" w:type="dxa"/>
          <w:tblHeader/>
        </w:trPr>
        <w:tc>
          <w:tcPr>
            <w:tcW w:w="9228" w:type="dxa"/>
          </w:tcPr>
          <w:p w14:paraId="038D5478" w14:textId="77777777" w:rsidR="008071B6" w:rsidRPr="008071B6" w:rsidRDefault="008071B6" w:rsidP="00A11ACF">
            <w:pPr>
              <w:spacing w:after="120"/>
              <w:rPr>
                <w:b/>
                <w:color w:val="808080"/>
                <w:szCs w:val="20"/>
              </w:rPr>
            </w:pPr>
            <w:r w:rsidRPr="008071B6">
              <w:rPr>
                <w:rFonts w:ascii="Arial" w:hAnsi="Arial" w:cs="Arial"/>
                <w:color w:val="808080"/>
                <w:sz w:val="20"/>
                <w:szCs w:val="20"/>
              </w:rPr>
              <w:t>additional material in support of this proposal</w:t>
            </w:r>
          </w:p>
        </w:tc>
      </w:tr>
      <w:tr w:rsidR="00AC0E72" w:rsidRPr="001E492D" w14:paraId="745AAAA6" w14:textId="77777777" w:rsidTr="00CC177C">
        <w:trPr>
          <w:gridBefore w:val="1"/>
          <w:gridAfter w:val="1"/>
          <w:wBefore w:w="108" w:type="dxa"/>
          <w:wAfter w:w="87" w:type="dxa"/>
          <w:trHeight w:val="1566"/>
        </w:trPr>
        <w:tc>
          <w:tcPr>
            <w:tcW w:w="9228" w:type="dxa"/>
          </w:tcPr>
          <w:p w14:paraId="4D4D0C30" w14:textId="77777777" w:rsidR="00AC0E72" w:rsidRDefault="00AC0E72" w:rsidP="00D2300C">
            <w:pPr>
              <w:spacing w:before="120"/>
              <w:rPr>
                <w:rFonts w:ascii="Arial" w:hAnsi="Arial" w:cs="Arial"/>
                <w:color w:val="0000FF"/>
                <w:sz w:val="20"/>
              </w:rPr>
            </w:pPr>
            <w:r>
              <w:rPr>
                <w:b/>
              </w:rPr>
              <w:t>Annex</w:t>
            </w:r>
            <w:r w:rsidRPr="001E492D">
              <w:rPr>
                <w:b/>
              </w:rPr>
              <w:t>:</w:t>
            </w:r>
            <w:r w:rsidRPr="00267881">
              <w:rPr>
                <w:rFonts w:ascii="Arial" w:hAnsi="Arial" w:cs="Arial"/>
                <w:color w:val="0000FF"/>
                <w:sz w:val="20"/>
              </w:rPr>
              <w:t xml:space="preserve"> </w:t>
            </w:r>
          </w:p>
          <w:p w14:paraId="1FD975E4" w14:textId="77777777" w:rsidR="00F657DF" w:rsidRDefault="00724490" w:rsidP="008418CD">
            <w:pPr>
              <w:ind w:left="284"/>
              <w:rPr>
                <w:rFonts w:ascii="Arial" w:hAnsi="Arial" w:cs="Arial"/>
                <w:color w:val="0000FF"/>
                <w:sz w:val="20"/>
              </w:rPr>
            </w:pPr>
            <w:r>
              <w:rPr>
                <w:rFonts w:ascii="Arial" w:hAnsi="Arial" w:cs="Arial"/>
                <w:color w:val="0000FF"/>
                <w:sz w:val="20"/>
              </w:rPr>
              <w:t xml:space="preserve">Please explain the reasons for the taxonomic changes you are proposing and </w:t>
            </w:r>
            <w:r w:rsidR="00F85A70">
              <w:rPr>
                <w:rFonts w:ascii="Arial" w:hAnsi="Arial" w:cs="Arial"/>
                <w:color w:val="0000FF"/>
                <w:sz w:val="20"/>
              </w:rPr>
              <w:t xml:space="preserve">provide </w:t>
            </w:r>
            <w:r>
              <w:rPr>
                <w:rFonts w:ascii="Arial" w:hAnsi="Arial" w:cs="Arial"/>
                <w:color w:val="0000FF"/>
                <w:sz w:val="20"/>
              </w:rPr>
              <w:t xml:space="preserve">evidence to support them. </w:t>
            </w:r>
            <w:r w:rsidR="00F657DF">
              <w:rPr>
                <w:rFonts w:ascii="Arial" w:hAnsi="Arial" w:cs="Arial"/>
                <w:color w:val="0000FF"/>
                <w:sz w:val="20"/>
              </w:rPr>
              <w:t>The following information should be provided, where relevant:</w:t>
            </w:r>
          </w:p>
          <w:p w14:paraId="748C673E" w14:textId="77777777" w:rsidR="00F657DF" w:rsidRPr="00A77BC1" w:rsidRDefault="001E7FD5" w:rsidP="00CB3A13">
            <w:pPr>
              <w:pStyle w:val="BodyTextIndent"/>
              <w:numPr>
                <w:ilvl w:val="0"/>
                <w:numId w:val="24"/>
              </w:numPr>
              <w:ind w:left="567" w:hanging="283"/>
              <w:rPr>
                <w:rFonts w:ascii="Arial" w:hAnsi="Arial" w:cs="Arial"/>
                <w:color w:val="0000FF"/>
                <w:sz w:val="20"/>
              </w:rPr>
            </w:pPr>
            <w:r w:rsidRPr="00F071D8">
              <w:rPr>
                <w:rFonts w:ascii="Arial" w:hAnsi="Arial" w:cs="Arial"/>
                <w:b/>
                <w:color w:val="0000FF"/>
                <w:sz w:val="20"/>
              </w:rPr>
              <w:t>S</w:t>
            </w:r>
            <w:r w:rsidR="00F657DF" w:rsidRPr="00F071D8">
              <w:rPr>
                <w:rFonts w:ascii="Arial" w:hAnsi="Arial" w:cs="Arial"/>
                <w:b/>
                <w:color w:val="0000FF"/>
                <w:sz w:val="20"/>
              </w:rPr>
              <w:t>pecies</w:t>
            </w:r>
            <w:r w:rsidR="00F071D8" w:rsidRPr="00F071D8">
              <w:rPr>
                <w:rFonts w:ascii="Arial" w:hAnsi="Arial" w:cs="Arial"/>
                <w:b/>
                <w:color w:val="0000FF"/>
                <w:sz w:val="20"/>
              </w:rPr>
              <w:t xml:space="preserve"> </w:t>
            </w:r>
            <w:r w:rsidR="00F071D8" w:rsidRPr="00A77BC1">
              <w:rPr>
                <w:rFonts w:ascii="Arial" w:hAnsi="Arial" w:cs="Arial"/>
                <w:b/>
                <w:color w:val="0000FF"/>
                <w:sz w:val="20"/>
              </w:rPr>
              <w:t>demarcation criteria</w:t>
            </w:r>
            <w:r w:rsidR="00F657DF">
              <w:rPr>
                <w:rFonts w:ascii="Arial" w:hAnsi="Arial" w:cs="Arial"/>
                <w:color w:val="0000FF"/>
                <w:sz w:val="20"/>
              </w:rPr>
              <w:t xml:space="preserve">: </w:t>
            </w:r>
            <w:r w:rsidR="00F657DF" w:rsidRPr="00A77BC1">
              <w:rPr>
                <w:rFonts w:ascii="Arial" w:hAnsi="Arial" w:cs="Arial"/>
                <w:color w:val="0000FF"/>
                <w:sz w:val="20"/>
              </w:rPr>
              <w:t xml:space="preserve">Explain how new species differ from others in the genus and demonstrate that these differences meet the criteria previously established for demarcating between species. If no </w:t>
            </w:r>
            <w:r w:rsidR="00F071D8">
              <w:rPr>
                <w:rFonts w:ascii="Arial" w:hAnsi="Arial" w:cs="Arial"/>
                <w:color w:val="0000FF"/>
                <w:sz w:val="20"/>
              </w:rPr>
              <w:t>criteria</w:t>
            </w:r>
            <w:r w:rsidR="00F657DF" w:rsidRPr="00A77BC1">
              <w:rPr>
                <w:rFonts w:ascii="Arial" w:hAnsi="Arial" w:cs="Arial"/>
                <w:b/>
                <w:color w:val="0000FF"/>
                <w:sz w:val="20"/>
              </w:rPr>
              <w:t xml:space="preserve"> </w:t>
            </w:r>
            <w:r w:rsidR="00F657DF" w:rsidRPr="00A77BC1">
              <w:rPr>
                <w:rFonts w:ascii="Arial" w:hAnsi="Arial" w:cs="Arial"/>
                <w:color w:val="0000FF"/>
                <w:sz w:val="20"/>
              </w:rPr>
              <w:t>have previously been established, and if there will now be more than one species in the genus, please state the demarcation criteria you are proposing.</w:t>
            </w:r>
            <w:r w:rsidR="006A1735" w:rsidRPr="00A77BC1">
              <w:rPr>
                <w:rFonts w:ascii="Arial" w:hAnsi="Arial" w:cs="Arial"/>
                <w:color w:val="0000FF"/>
                <w:sz w:val="20"/>
              </w:rPr>
              <w:t xml:space="preserve"> </w:t>
            </w:r>
          </w:p>
          <w:p w14:paraId="4961B74D" w14:textId="77777777" w:rsidR="00C46C65" w:rsidRDefault="001E7FD5" w:rsidP="00CB3A13">
            <w:pPr>
              <w:pStyle w:val="BodyTextIndent"/>
              <w:numPr>
                <w:ilvl w:val="0"/>
                <w:numId w:val="24"/>
              </w:numPr>
              <w:ind w:left="567" w:hanging="283"/>
              <w:rPr>
                <w:rFonts w:ascii="Arial" w:hAnsi="Arial" w:cs="Arial"/>
                <w:color w:val="0000FF"/>
                <w:sz w:val="20"/>
              </w:rPr>
            </w:pPr>
            <w:r>
              <w:rPr>
                <w:rFonts w:ascii="Arial" w:hAnsi="Arial" w:cs="Arial"/>
                <w:color w:val="0000FF"/>
                <w:sz w:val="20"/>
              </w:rPr>
              <w:t>Higher taxa</w:t>
            </w:r>
            <w:r w:rsidR="00F657DF" w:rsidRPr="00F657DF">
              <w:rPr>
                <w:rFonts w:ascii="Arial" w:hAnsi="Arial" w:cs="Arial"/>
                <w:color w:val="0000FF"/>
                <w:sz w:val="20"/>
              </w:rPr>
              <w:t xml:space="preserve">: </w:t>
            </w:r>
          </w:p>
          <w:p w14:paraId="44C1CF87" w14:textId="77777777" w:rsidR="001E7FD5" w:rsidRDefault="00B12D76"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T</w:t>
            </w:r>
            <w:r w:rsidR="009551D6">
              <w:rPr>
                <w:rFonts w:ascii="Arial" w:hAnsi="Arial" w:cs="Arial"/>
                <w:color w:val="0000FF"/>
                <w:sz w:val="20"/>
              </w:rPr>
              <w:t xml:space="preserve">here is no formal requirement </w:t>
            </w:r>
            <w:r w:rsidR="0012796D">
              <w:rPr>
                <w:rFonts w:ascii="Arial" w:hAnsi="Arial" w:cs="Arial"/>
                <w:color w:val="0000FF"/>
                <w:sz w:val="20"/>
              </w:rPr>
              <w:t>to state demarcation criteria whe</w:t>
            </w:r>
            <w:r>
              <w:rPr>
                <w:rFonts w:ascii="Arial" w:hAnsi="Arial" w:cs="Arial"/>
                <w:color w:val="0000FF"/>
                <w:sz w:val="20"/>
              </w:rPr>
              <w:t>n</w:t>
            </w:r>
            <w:r w:rsidR="0012796D">
              <w:rPr>
                <w:rFonts w:ascii="Arial" w:hAnsi="Arial" w:cs="Arial"/>
                <w:color w:val="0000FF"/>
                <w:sz w:val="20"/>
              </w:rPr>
              <w:t xml:space="preserve"> proposing new genera or other higher taxa</w:t>
            </w:r>
            <w:r w:rsidR="00F071D8">
              <w:rPr>
                <w:rFonts w:ascii="Arial" w:hAnsi="Arial" w:cs="Arial"/>
                <w:color w:val="0000FF"/>
                <w:sz w:val="20"/>
              </w:rPr>
              <w:t>. However, a</w:t>
            </w:r>
            <w:r w:rsidR="0012796D">
              <w:rPr>
                <w:rFonts w:ascii="Arial" w:hAnsi="Arial" w:cs="Arial"/>
                <w:color w:val="0000FF"/>
                <w:sz w:val="20"/>
              </w:rPr>
              <w:t xml:space="preserve"> similar concept should apply</w:t>
            </w:r>
            <w:r w:rsidR="00F071D8">
              <w:rPr>
                <w:rFonts w:ascii="Arial" w:hAnsi="Arial" w:cs="Arial"/>
                <w:color w:val="0000FF"/>
                <w:sz w:val="20"/>
              </w:rPr>
              <w:t xml:space="preserve"> </w:t>
            </w:r>
            <w:r w:rsidR="006C4A0C">
              <w:rPr>
                <w:rFonts w:ascii="Arial" w:hAnsi="Arial" w:cs="Arial"/>
                <w:color w:val="0000FF"/>
                <w:sz w:val="20"/>
              </w:rPr>
              <w:t xml:space="preserve">in </w:t>
            </w:r>
            <w:r>
              <w:rPr>
                <w:rFonts w:ascii="Arial" w:hAnsi="Arial" w:cs="Arial"/>
                <w:color w:val="0000FF"/>
                <w:sz w:val="20"/>
              </w:rPr>
              <w:t xml:space="preserve">pursuit of </w:t>
            </w:r>
            <w:r w:rsidR="006A1735">
              <w:rPr>
                <w:rFonts w:ascii="Arial" w:hAnsi="Arial" w:cs="Arial"/>
                <w:color w:val="0000FF"/>
                <w:sz w:val="20"/>
              </w:rPr>
              <w:t xml:space="preserve">a rational and consistent </w:t>
            </w:r>
            <w:r w:rsidR="00F071D8">
              <w:rPr>
                <w:rFonts w:ascii="Arial" w:hAnsi="Arial" w:cs="Arial"/>
                <w:color w:val="0000FF"/>
                <w:sz w:val="20"/>
              </w:rPr>
              <w:t xml:space="preserve">virus </w:t>
            </w:r>
            <w:r w:rsidR="006A1735">
              <w:rPr>
                <w:rFonts w:ascii="Arial" w:hAnsi="Arial" w:cs="Arial"/>
                <w:color w:val="0000FF"/>
                <w:sz w:val="20"/>
              </w:rPr>
              <w:t xml:space="preserve">taxonomy. </w:t>
            </w:r>
          </w:p>
          <w:p w14:paraId="5A433D9E" w14:textId="77777777" w:rsidR="001E7FD5" w:rsidRDefault="0012796D"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Please </w:t>
            </w:r>
            <w:r w:rsidR="006A1735">
              <w:rPr>
                <w:rFonts w:ascii="Arial" w:hAnsi="Arial" w:cs="Arial"/>
                <w:color w:val="0000FF"/>
                <w:sz w:val="20"/>
              </w:rPr>
              <w:t xml:space="preserve">indicate the </w:t>
            </w:r>
            <w:r w:rsidR="001E7FD5" w:rsidRPr="00B12D76">
              <w:rPr>
                <w:rFonts w:ascii="Arial" w:hAnsi="Arial" w:cs="Arial"/>
                <w:b/>
                <w:color w:val="0000FF"/>
                <w:sz w:val="20"/>
              </w:rPr>
              <w:t>origin of names</w:t>
            </w:r>
            <w:r w:rsidR="001E7FD5">
              <w:rPr>
                <w:rFonts w:ascii="Arial" w:hAnsi="Arial" w:cs="Arial"/>
                <w:color w:val="0000FF"/>
                <w:sz w:val="20"/>
              </w:rPr>
              <w:t xml:space="preserve"> assigned to </w:t>
            </w:r>
            <w:r w:rsidR="00B12D76">
              <w:rPr>
                <w:rFonts w:ascii="Arial" w:hAnsi="Arial" w:cs="Arial"/>
                <w:color w:val="0000FF"/>
                <w:sz w:val="20"/>
              </w:rPr>
              <w:t xml:space="preserve">new </w:t>
            </w:r>
            <w:r w:rsidR="006A1735">
              <w:rPr>
                <w:rFonts w:ascii="Arial" w:hAnsi="Arial" w:cs="Arial"/>
                <w:color w:val="0000FF"/>
                <w:sz w:val="20"/>
              </w:rPr>
              <w:t>taxa</w:t>
            </w:r>
            <w:r w:rsidR="001E7FD5">
              <w:rPr>
                <w:rFonts w:ascii="Arial" w:hAnsi="Arial" w:cs="Arial"/>
                <w:color w:val="0000FF"/>
                <w:sz w:val="20"/>
              </w:rPr>
              <w:t xml:space="preserve"> at genus level and above</w:t>
            </w:r>
            <w:r w:rsidR="006A1735">
              <w:rPr>
                <w:rFonts w:ascii="Arial" w:hAnsi="Arial" w:cs="Arial"/>
                <w:color w:val="0000FF"/>
                <w:sz w:val="20"/>
              </w:rPr>
              <w:t>.</w:t>
            </w:r>
          </w:p>
          <w:p w14:paraId="609FAC7D" w14:textId="77777777" w:rsidR="00F657DF" w:rsidRDefault="00260377"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For each new genus </w:t>
            </w:r>
            <w:r w:rsidR="0012796D">
              <w:rPr>
                <w:rFonts w:ascii="Arial" w:hAnsi="Arial" w:cs="Arial"/>
                <w:color w:val="0000FF"/>
                <w:sz w:val="20"/>
              </w:rPr>
              <w:t xml:space="preserve">a </w:t>
            </w:r>
            <w:r w:rsidR="009551D6" w:rsidRPr="0012796D">
              <w:rPr>
                <w:rFonts w:ascii="Arial" w:hAnsi="Arial" w:cs="Arial"/>
                <w:b/>
                <w:color w:val="0000FF"/>
                <w:sz w:val="20"/>
              </w:rPr>
              <w:t>type species</w:t>
            </w:r>
            <w:r>
              <w:rPr>
                <w:rFonts w:ascii="Arial" w:hAnsi="Arial" w:cs="Arial"/>
                <w:color w:val="0000FF"/>
                <w:sz w:val="20"/>
              </w:rPr>
              <w:t xml:space="preserve"> </w:t>
            </w:r>
            <w:r w:rsidR="0012796D">
              <w:rPr>
                <w:rFonts w:ascii="Arial" w:hAnsi="Arial" w:cs="Arial"/>
                <w:color w:val="0000FF"/>
                <w:sz w:val="20"/>
              </w:rPr>
              <w:t xml:space="preserve">must be designated </w:t>
            </w:r>
            <w:r>
              <w:rPr>
                <w:rFonts w:ascii="Arial" w:hAnsi="Arial" w:cs="Arial"/>
                <w:color w:val="0000FF"/>
                <w:sz w:val="20"/>
              </w:rPr>
              <w:t>to represent it</w:t>
            </w:r>
            <w:r w:rsidR="0012796D">
              <w:rPr>
                <w:rFonts w:ascii="Arial" w:hAnsi="Arial" w:cs="Arial"/>
                <w:color w:val="0000FF"/>
                <w:sz w:val="20"/>
              </w:rPr>
              <w:t>. Please</w:t>
            </w:r>
            <w:r>
              <w:rPr>
                <w:rFonts w:ascii="Arial" w:hAnsi="Arial" w:cs="Arial"/>
                <w:color w:val="0000FF"/>
                <w:sz w:val="20"/>
              </w:rPr>
              <w:t xml:space="preserve"> explain </w:t>
            </w:r>
            <w:r w:rsidR="0012796D">
              <w:rPr>
                <w:rFonts w:ascii="Arial" w:hAnsi="Arial" w:cs="Arial"/>
                <w:color w:val="0000FF"/>
                <w:sz w:val="20"/>
              </w:rPr>
              <w:t>your</w:t>
            </w:r>
            <w:r>
              <w:rPr>
                <w:rFonts w:ascii="Arial" w:hAnsi="Arial" w:cs="Arial"/>
                <w:color w:val="0000FF"/>
                <w:sz w:val="20"/>
              </w:rPr>
              <w:t xml:space="preserve"> choice. </w:t>
            </w:r>
          </w:p>
          <w:p w14:paraId="68A92C4C" w14:textId="77777777" w:rsidR="006B2EE7" w:rsidRPr="00F657DF" w:rsidRDefault="006A1735" w:rsidP="00CB3A13">
            <w:pPr>
              <w:pStyle w:val="BodyTextIndent"/>
              <w:numPr>
                <w:ilvl w:val="0"/>
                <w:numId w:val="24"/>
              </w:numPr>
              <w:spacing w:after="120"/>
              <w:ind w:left="567" w:hanging="283"/>
              <w:rPr>
                <w:rFonts w:ascii="Arial" w:hAnsi="Arial" w:cs="Arial"/>
                <w:color w:val="0000FF"/>
                <w:sz w:val="20"/>
              </w:rPr>
            </w:pPr>
            <w:r>
              <w:rPr>
                <w:rFonts w:ascii="Arial" w:hAnsi="Arial" w:cs="Arial"/>
                <w:color w:val="0000FF"/>
                <w:sz w:val="20"/>
              </w:rPr>
              <w:t xml:space="preserve">Supporting evidence: </w:t>
            </w:r>
            <w:r w:rsidR="006B2EE7" w:rsidRPr="00F657DF">
              <w:rPr>
                <w:rFonts w:ascii="Arial" w:hAnsi="Arial" w:cs="Arial"/>
                <w:color w:val="0000FF"/>
                <w:sz w:val="20"/>
              </w:rPr>
              <w:t xml:space="preserve">The use of Figures and Tables is strongly recommended (note that copying from publications will require permission from the copyright holder). For phylogenetic analysis, try to provide a tree where branch length is related to genetic distance. </w:t>
            </w:r>
          </w:p>
          <w:p w14:paraId="3D15473C" w14:textId="77777777" w:rsidR="001E59C1" w:rsidRPr="00B91D87" w:rsidRDefault="001E59C1" w:rsidP="00724490">
            <w:pPr>
              <w:rPr>
                <w:rFonts w:ascii="Arial" w:hAnsi="Arial" w:cs="Arial"/>
                <w:color w:val="0000FF"/>
                <w:sz w:val="20"/>
              </w:rPr>
            </w:pPr>
          </w:p>
        </w:tc>
      </w:tr>
      <w:tr w:rsidR="006D72D9" w:rsidRPr="001E492D" w14:paraId="7C432659" w14:textId="77777777" w:rsidTr="00CC177C">
        <w:trPr>
          <w:tblHeader/>
        </w:trPr>
        <w:tc>
          <w:tcPr>
            <w:tcW w:w="9423" w:type="dxa"/>
            <w:gridSpan w:val="3"/>
          </w:tcPr>
          <w:p w14:paraId="5551AB0C" w14:textId="77777777" w:rsidR="006D72D9" w:rsidRDefault="006D72D9" w:rsidP="0017169A">
            <w:pPr>
              <w:spacing w:after="120"/>
              <w:rPr>
                <w:b/>
              </w:rPr>
            </w:pPr>
            <w:r>
              <w:rPr>
                <w:b/>
              </w:rPr>
              <w:t>References</w:t>
            </w:r>
            <w:r w:rsidRPr="001E492D">
              <w:rPr>
                <w:b/>
              </w:rPr>
              <w:t>:</w:t>
            </w:r>
          </w:p>
          <w:p w14:paraId="391BD83B" w14:textId="77777777" w:rsidR="006D72D9" w:rsidRPr="001E492D" w:rsidRDefault="006D72D9" w:rsidP="0017169A">
            <w:pPr>
              <w:spacing w:after="120"/>
              <w:rPr>
                <w:b/>
              </w:rPr>
            </w:pPr>
          </w:p>
        </w:tc>
      </w:tr>
      <w:tr w:rsidR="006D72D9" w:rsidRPr="00366263" w14:paraId="41B8AF76" w14:textId="77777777" w:rsidTr="00CC177C">
        <w:tc>
          <w:tcPr>
            <w:tcW w:w="9423" w:type="dxa"/>
            <w:gridSpan w:val="3"/>
            <w:tcBorders>
              <w:top w:val="single" w:sz="8" w:space="0" w:color="auto"/>
              <w:left w:val="single" w:sz="8" w:space="0" w:color="auto"/>
              <w:bottom w:val="single" w:sz="8" w:space="0" w:color="auto"/>
              <w:right w:val="single" w:sz="8" w:space="0" w:color="auto"/>
            </w:tcBorders>
          </w:tcPr>
          <w:p w14:paraId="37231925" w14:textId="77777777" w:rsidR="006D72D9" w:rsidRPr="00E741B3" w:rsidRDefault="006D72D9" w:rsidP="0017169A">
            <w:pPr>
              <w:pStyle w:val="BodyTextIndent"/>
              <w:ind w:left="567" w:hanging="567"/>
              <w:jc w:val="both"/>
              <w:rPr>
                <w:b/>
              </w:rPr>
            </w:pPr>
            <w:r>
              <w:t xml:space="preserve">        </w:t>
            </w:r>
            <w:r w:rsidRPr="00E741B3">
              <w:rPr>
                <w:b/>
              </w:rPr>
              <w:t xml:space="preserve">  A. General - </w:t>
            </w:r>
          </w:p>
          <w:p w14:paraId="5888812C" w14:textId="77777777" w:rsidR="006D72D9" w:rsidRDefault="006D72D9" w:rsidP="0017169A">
            <w:pPr>
              <w:pStyle w:val="BodyTextIndent"/>
              <w:ind w:left="567" w:hanging="567"/>
              <w:jc w:val="both"/>
            </w:pPr>
            <w:r>
              <w:t>1. Darling AE, Mau B, Perna NT. progressiveMauve: multiple genome alignment with gene gain, loss and rearrangement. PLoS One. 2010; 5(6):e11147.</w:t>
            </w:r>
          </w:p>
          <w:p w14:paraId="07D061EF" w14:textId="77777777" w:rsidR="006D72D9" w:rsidRDefault="006D72D9" w:rsidP="0017169A">
            <w:pPr>
              <w:pStyle w:val="BodyTextIndent"/>
              <w:ind w:left="567" w:hanging="567"/>
              <w:jc w:val="both"/>
            </w:pPr>
            <w:r>
              <w:t>2. Turner D, Reynolds D, Seto D, Mahadevan P. CoreGenes3.5: a webserver for the determination of core genes from sets of viral and small bacterial genomes. BMC Res Notes. 2013; 6:140. doi: 10.1186/1756-0500-6-140.</w:t>
            </w:r>
          </w:p>
          <w:p w14:paraId="6049C558" w14:textId="77777777" w:rsidR="006D72D9" w:rsidRDefault="006D72D9" w:rsidP="0017169A">
            <w:pPr>
              <w:pStyle w:val="BodyTextIndent"/>
              <w:ind w:left="567" w:hanging="567"/>
              <w:jc w:val="both"/>
            </w:pPr>
            <w:r>
              <w:t>3. Dereeper A, Guignon V, Blanc G, Audic S, Buffet S, Chevenet F, Dufayard JF, Guindon S, Lefort V, Lescot M, Claverie JM, Gascuel O. Phylogeny.fr: robust phylogenetic analysis for the non-specialist. Nucleic Acids Res. 2008; 36(Web Server issue):W465-9.</w:t>
            </w:r>
          </w:p>
          <w:p w14:paraId="0924B1AA" w14:textId="77777777" w:rsidR="006D72D9" w:rsidRDefault="006D72D9" w:rsidP="0017169A">
            <w:pPr>
              <w:pStyle w:val="BodyTextIndent"/>
              <w:ind w:left="567" w:hanging="567"/>
              <w:jc w:val="both"/>
            </w:pPr>
            <w:r>
              <w:t>4. Agren J, Sundström A, Håfström T, Segerman B. Gegenees: fragmented alignment of multiple genomes for determining phylogenomic distances and genetic signatures unique for specified target groups. PLoS One. 2012;7(6):e39107.</w:t>
            </w:r>
          </w:p>
          <w:p w14:paraId="5FC0816D" w14:textId="77777777" w:rsidR="006D72D9" w:rsidRDefault="006D72D9" w:rsidP="0017169A">
            <w:pPr>
              <w:pStyle w:val="BodyTextIndent"/>
              <w:ind w:left="567" w:hanging="567"/>
              <w:jc w:val="both"/>
            </w:pPr>
          </w:p>
          <w:p w14:paraId="7732150D" w14:textId="77777777" w:rsidR="006D72D9" w:rsidRPr="00E741B3" w:rsidRDefault="006D72D9" w:rsidP="00700E8E">
            <w:pPr>
              <w:pStyle w:val="BodyTextIndent"/>
              <w:ind w:left="567" w:hanging="567"/>
              <w:rPr>
                <w:b/>
              </w:rPr>
            </w:pPr>
            <w:r>
              <w:t xml:space="preserve">          </w:t>
            </w:r>
            <w:r w:rsidRPr="00E741B3">
              <w:rPr>
                <w:b/>
              </w:rPr>
              <w:t>B. This TaxoProp Specifically</w:t>
            </w:r>
            <w:r w:rsidR="00700E8E">
              <w:rPr>
                <w:b/>
              </w:rPr>
              <w:br/>
            </w:r>
          </w:p>
          <w:p w14:paraId="575E877C" w14:textId="77777777" w:rsidR="006D72D9" w:rsidRDefault="006D72D9" w:rsidP="00700E8E">
            <w:pPr>
              <w:pStyle w:val="BodyTextIndent"/>
              <w:ind w:left="567" w:hanging="567"/>
              <w:jc w:val="both"/>
            </w:pPr>
            <w:r>
              <w:t xml:space="preserve">5. </w:t>
            </w:r>
            <w:r w:rsidR="00700E8E">
              <w:t xml:space="preserve">Pedulla ML, Ford ME, Houtz JM, Karthikeyan T, Wadsworth C, Lewis JA, Jacobs-Sera D, Falbo J, Gross J, Pannunzio NR, Brucker W, Kumar V, Kandasamy J, Keenan L, Bardarov S, Kriakov J, Lawrence JG, Jacobs WR Jr, Hendrix RW, Hatfull GF. Origins of highly mosaic mycobacteriophage genomes. Cell. 2003;113(2):171-82. </w:t>
            </w:r>
            <w:r w:rsidR="008C4F5E">
              <w:t>[</w:t>
            </w:r>
            <w:r w:rsidR="007F05E7">
              <w:t>C</w:t>
            </w:r>
            <w:r w:rsidR="00700E8E">
              <w:t>he</w:t>
            </w:r>
            <w:r w:rsidR="007F05E7">
              <w:t>9C</w:t>
            </w:r>
            <w:r w:rsidR="008C4F5E">
              <w:t>]</w:t>
            </w:r>
          </w:p>
          <w:p w14:paraId="60809250" w14:textId="77777777" w:rsidR="00A54747" w:rsidRDefault="00A54747" w:rsidP="00CC177C">
            <w:pPr>
              <w:pStyle w:val="BodyTextIndent"/>
              <w:ind w:left="567" w:hanging="567"/>
              <w:jc w:val="both"/>
            </w:pPr>
          </w:p>
          <w:p w14:paraId="3F79E0FA" w14:textId="77777777" w:rsidR="00A54747" w:rsidRPr="00366263" w:rsidRDefault="00A54747" w:rsidP="007F05E7">
            <w:pPr>
              <w:pStyle w:val="BodyTextIndent"/>
              <w:jc w:val="both"/>
            </w:pPr>
          </w:p>
        </w:tc>
      </w:tr>
    </w:tbl>
    <w:p w14:paraId="65301722" w14:textId="77777777" w:rsidR="00991A82" w:rsidRDefault="00991A82" w:rsidP="00AC0E72">
      <w:pPr>
        <w:rPr>
          <w:lang w:val="en-GB"/>
        </w:rPr>
        <w:sectPr w:rsidR="00991A82" w:rsidSect="00991A82">
          <w:footerReference w:type="default" r:id="rId10"/>
          <w:pgSz w:w="11909" w:h="16834" w:code="9"/>
          <w:pgMar w:top="1296" w:right="1008" w:bottom="1440" w:left="1440" w:header="706" w:footer="706" w:gutter="0"/>
          <w:cols w:space="708"/>
          <w:docGrid w:linePitch="360"/>
        </w:sectPr>
      </w:pPr>
    </w:p>
    <w:p w14:paraId="00F46852" w14:textId="77777777" w:rsidR="005F7C97" w:rsidRPr="005F7C97" w:rsidRDefault="005F7C97" w:rsidP="005F7C97">
      <w:pPr>
        <w:jc w:val="both"/>
      </w:pPr>
      <w:r w:rsidRPr="005F7C97">
        <w:rPr>
          <w:b/>
        </w:rPr>
        <w:t>Species demarcation:</w:t>
      </w:r>
      <w:r w:rsidRPr="005F7C9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3B52B3A8" w14:textId="77777777" w:rsidR="005F7C97" w:rsidRPr="005F7C97" w:rsidRDefault="005F7C97" w:rsidP="005F7C97">
      <w:pPr>
        <w:jc w:val="both"/>
      </w:pPr>
    </w:p>
    <w:p w14:paraId="6EC311C4" w14:textId="184B263E" w:rsidR="00720CB0" w:rsidRDefault="005F7C97" w:rsidP="005F7C97">
      <w:pPr>
        <w:jc w:val="both"/>
        <w:rPr>
          <w:rFonts w:eastAsia="Times"/>
          <w:color w:val="000000"/>
          <w:lang w:eastAsia="en-GB"/>
        </w:rPr>
      </w:pPr>
      <w:r w:rsidRPr="005F7C97">
        <w:rPr>
          <w:rFonts w:eastAsia="Times"/>
          <w:b/>
          <w:color w:val="000000"/>
          <w:lang w:eastAsia="en-GB"/>
        </w:rPr>
        <w:t>Genus demarcation:</w:t>
      </w:r>
      <w:r w:rsidRPr="005F7C97">
        <w:rPr>
          <w:rFonts w:eastAsia="Times"/>
          <w:color w:val="000000"/>
          <w:lang w:eastAsia="en-GB"/>
        </w:rPr>
        <w:t xml:space="preserve"> BLASTN (</w:t>
      </w:r>
      <w:r w:rsidR="00D14D08">
        <w:rPr>
          <w:rFonts w:eastAsia="Times"/>
          <w:color w:val="000000"/>
          <w:lang w:eastAsia="en-GB"/>
        </w:rPr>
        <w:t>Table 1</w:t>
      </w:r>
      <w:r w:rsidR="006B1F3A">
        <w:rPr>
          <w:rFonts w:eastAsia="Times"/>
          <w:color w:val="000000"/>
          <w:lang w:eastAsia="en-GB"/>
        </w:rPr>
        <w:t xml:space="preserve"> </w:t>
      </w:r>
      <w:r w:rsidRPr="005F7C97">
        <w:rPr>
          <w:rFonts w:eastAsia="Times"/>
          <w:color w:val="000000"/>
          <w:lang w:eastAsia="en-GB"/>
        </w:rPr>
        <w:t>[1]</w:t>
      </w:r>
      <w:r w:rsidR="006B1F3A">
        <w:rPr>
          <w:rFonts w:eastAsia="Times"/>
          <w:color w:val="000000"/>
          <w:lang w:eastAsia="en-GB"/>
        </w:rPr>
        <w:t>)</w:t>
      </w:r>
      <w:r w:rsidRPr="005F7C97">
        <w:rPr>
          <w:rFonts w:eastAsia="Times"/>
          <w:color w:val="000000"/>
          <w:lang w:eastAsia="en-GB"/>
        </w:rPr>
        <w:t xml:space="preserve"> and phylogenetic analyses (Fig. </w:t>
      </w:r>
      <w:r w:rsidR="00D14D08">
        <w:rPr>
          <w:rFonts w:eastAsia="Times"/>
          <w:color w:val="000000"/>
          <w:lang w:eastAsia="en-GB"/>
        </w:rPr>
        <w:t>2</w:t>
      </w:r>
      <w:r w:rsidRPr="005F7C97">
        <w:rPr>
          <w:rFonts w:eastAsia="Times"/>
          <w:color w:val="000000"/>
          <w:lang w:eastAsia="en-GB"/>
        </w:rPr>
        <w:t>) [3] all indicate that the proposed gen</w:t>
      </w:r>
      <w:r w:rsidR="00720CB0">
        <w:rPr>
          <w:rFonts w:eastAsia="Times"/>
          <w:color w:val="000000"/>
          <w:lang w:eastAsia="en-GB"/>
        </w:rPr>
        <w:t>era are</w:t>
      </w:r>
      <w:r w:rsidRPr="005F7C97">
        <w:rPr>
          <w:rFonts w:eastAsia="Times"/>
          <w:color w:val="000000"/>
          <w:lang w:eastAsia="en-GB"/>
        </w:rPr>
        <w:t xml:space="preserve"> cohesive and distinct from other genera. </w:t>
      </w:r>
    </w:p>
    <w:p w14:paraId="4C8D7A6C" w14:textId="77777777" w:rsidR="008463E1" w:rsidRDefault="008463E1" w:rsidP="005F7C97">
      <w:pPr>
        <w:jc w:val="both"/>
        <w:rPr>
          <w:rFonts w:eastAsia="Times"/>
          <w:color w:val="000000"/>
          <w:lang w:eastAsia="en-GB"/>
        </w:rPr>
      </w:pPr>
    </w:p>
    <w:p w14:paraId="6A9E6290" w14:textId="7FDFA9A4" w:rsidR="008463E1" w:rsidRPr="008463E1" w:rsidRDefault="008463E1" w:rsidP="005F7C97">
      <w:pPr>
        <w:jc w:val="both"/>
        <w:rPr>
          <w:rFonts w:eastAsia="Times"/>
          <w:color w:val="000000"/>
          <w:lang w:eastAsia="en-GB"/>
        </w:rPr>
      </w:pPr>
      <w:r>
        <w:rPr>
          <w:rFonts w:eastAsia="Times"/>
          <w:color w:val="000000"/>
          <w:lang w:eastAsia="en-GB"/>
        </w:rPr>
        <w:lastRenderedPageBreak/>
        <w:t xml:space="preserve">Taxonomy Proposal </w:t>
      </w:r>
      <w:r w:rsidR="00A115D9">
        <w:rPr>
          <w:rFonts w:eastAsia="Times"/>
          <w:color w:val="000000"/>
          <w:lang w:eastAsia="en-GB"/>
        </w:rPr>
        <w:t>2013.013-aB</w:t>
      </w:r>
      <w:r>
        <w:rPr>
          <w:rFonts w:eastAsia="Times"/>
          <w:color w:val="000000"/>
          <w:lang w:eastAsia="en-GB"/>
        </w:rPr>
        <w:t xml:space="preserve"> established the genus </w:t>
      </w:r>
      <w:r w:rsidR="00A115D9">
        <w:rPr>
          <w:rFonts w:eastAsia="Times"/>
          <w:i/>
          <w:color w:val="000000"/>
          <w:lang w:eastAsia="en-GB"/>
        </w:rPr>
        <w:t>Che9c</w:t>
      </w:r>
      <w:r w:rsidRPr="008463E1">
        <w:rPr>
          <w:rFonts w:eastAsia="Times"/>
          <w:i/>
          <w:color w:val="000000"/>
          <w:lang w:eastAsia="en-GB"/>
        </w:rPr>
        <w:t>likevirus</w:t>
      </w:r>
      <w:r>
        <w:rPr>
          <w:rFonts w:eastAsia="Times"/>
          <w:color w:val="000000"/>
          <w:lang w:eastAsia="en-GB"/>
        </w:rPr>
        <w:t xml:space="preserve"> (subsequently renamed </w:t>
      </w:r>
      <w:r w:rsidR="00A115D9">
        <w:rPr>
          <w:rFonts w:eastAsia="Times"/>
          <w:i/>
          <w:color w:val="000000"/>
          <w:lang w:eastAsia="en-GB"/>
        </w:rPr>
        <w:t>Che9c</w:t>
      </w:r>
      <w:r w:rsidRPr="008463E1">
        <w:rPr>
          <w:rFonts w:eastAsia="Times"/>
          <w:i/>
          <w:color w:val="000000"/>
          <w:lang w:eastAsia="en-GB"/>
        </w:rPr>
        <w:t>virus</w:t>
      </w:r>
      <w:r>
        <w:rPr>
          <w:rFonts w:eastAsia="Times"/>
          <w:color w:val="000000"/>
          <w:lang w:eastAsia="en-GB"/>
        </w:rPr>
        <w:t xml:space="preserve">) which </w:t>
      </w:r>
      <w:r w:rsidR="00711341">
        <w:rPr>
          <w:rFonts w:eastAsia="Times"/>
          <w:color w:val="000000"/>
          <w:lang w:eastAsia="en-GB"/>
        </w:rPr>
        <w:t>included the</w:t>
      </w:r>
      <w:r>
        <w:rPr>
          <w:rFonts w:eastAsia="Times"/>
          <w:color w:val="000000"/>
          <w:lang w:eastAsia="en-GB"/>
        </w:rPr>
        <w:t xml:space="preserve"> t</w:t>
      </w:r>
      <w:r w:rsidR="00A115D9">
        <w:rPr>
          <w:rFonts w:eastAsia="Times"/>
          <w:color w:val="000000"/>
          <w:lang w:eastAsia="en-GB"/>
        </w:rPr>
        <w:t>hree</w:t>
      </w:r>
      <w:r>
        <w:rPr>
          <w:rFonts w:eastAsia="Times"/>
          <w:color w:val="000000"/>
          <w:lang w:eastAsia="en-GB"/>
        </w:rPr>
        <w:t xml:space="preserve"> species </w:t>
      </w:r>
      <w:r w:rsidRPr="008463E1">
        <w:rPr>
          <w:rFonts w:eastAsia="Times"/>
          <w:i/>
          <w:color w:val="000000"/>
          <w:lang w:eastAsia="en-GB"/>
        </w:rPr>
        <w:t xml:space="preserve">Mycobacterium virus </w:t>
      </w:r>
      <w:r w:rsidR="00A115D9">
        <w:rPr>
          <w:rFonts w:eastAsia="Times"/>
          <w:i/>
          <w:color w:val="000000"/>
          <w:lang w:eastAsia="en-GB"/>
        </w:rPr>
        <w:t>Che9c</w:t>
      </w:r>
      <w:r w:rsidR="00D07C7A">
        <w:rPr>
          <w:rFonts w:eastAsia="Times"/>
          <w:color w:val="000000"/>
          <w:lang w:eastAsia="en-GB"/>
        </w:rPr>
        <w:t>,</w:t>
      </w:r>
      <w:r>
        <w:rPr>
          <w:rFonts w:eastAsia="Times"/>
          <w:color w:val="000000"/>
          <w:lang w:eastAsia="en-GB"/>
        </w:rPr>
        <w:t xml:space="preserve"> </w:t>
      </w:r>
      <w:r w:rsidRPr="008463E1">
        <w:rPr>
          <w:rFonts w:eastAsia="Times"/>
          <w:i/>
          <w:color w:val="000000"/>
          <w:lang w:eastAsia="en-GB"/>
        </w:rPr>
        <w:t xml:space="preserve">Mycobacterium virus </w:t>
      </w:r>
      <w:r w:rsidR="00A115D9">
        <w:rPr>
          <w:rFonts w:eastAsia="Times"/>
          <w:i/>
          <w:color w:val="000000"/>
          <w:lang w:eastAsia="en-GB"/>
        </w:rPr>
        <w:t xml:space="preserve">Babsiella </w:t>
      </w:r>
      <w:r w:rsidR="00A115D9">
        <w:rPr>
          <w:rFonts w:eastAsia="Times"/>
          <w:color w:val="000000"/>
          <w:lang w:eastAsia="en-GB"/>
        </w:rPr>
        <w:t xml:space="preserve">and </w:t>
      </w:r>
      <w:r w:rsidR="00A115D9" w:rsidRPr="00A115D9">
        <w:rPr>
          <w:rFonts w:eastAsia="Times"/>
          <w:i/>
          <w:color w:val="000000"/>
          <w:lang w:eastAsia="en-GB"/>
        </w:rPr>
        <w:t>Mycobacterium virus Brujita</w:t>
      </w:r>
      <w:r>
        <w:rPr>
          <w:rFonts w:eastAsia="Times"/>
          <w:i/>
          <w:color w:val="000000"/>
          <w:lang w:eastAsia="en-GB"/>
        </w:rPr>
        <w:t xml:space="preserve">. </w:t>
      </w:r>
      <w:r>
        <w:rPr>
          <w:rFonts w:eastAsia="Times"/>
          <w:color w:val="000000"/>
          <w:lang w:eastAsia="en-GB"/>
        </w:rPr>
        <w:t>The Actinobacteriophage Database (</w:t>
      </w:r>
      <w:r w:rsidRPr="008463E1">
        <w:rPr>
          <w:rFonts w:eastAsia="Times"/>
          <w:color w:val="000000"/>
          <w:lang w:eastAsia="en-GB"/>
        </w:rPr>
        <w:t>http://phagesdb.org/</w:t>
      </w:r>
      <w:r>
        <w:rPr>
          <w:rFonts w:eastAsia="Times"/>
          <w:color w:val="000000"/>
          <w:lang w:eastAsia="en-GB"/>
        </w:rPr>
        <w:t xml:space="preserve">) recognizes that these viruses belong to two related subclusters, </w:t>
      </w:r>
      <w:r w:rsidR="00A115D9">
        <w:rPr>
          <w:rFonts w:eastAsia="Times"/>
          <w:color w:val="000000"/>
          <w:lang w:eastAsia="en-GB"/>
        </w:rPr>
        <w:t>I1</w:t>
      </w:r>
      <w:r>
        <w:rPr>
          <w:rFonts w:eastAsia="Times"/>
          <w:color w:val="000000"/>
          <w:lang w:eastAsia="en-GB"/>
        </w:rPr>
        <w:t xml:space="preserve"> and </w:t>
      </w:r>
      <w:r w:rsidR="00A115D9">
        <w:rPr>
          <w:rFonts w:eastAsia="Times"/>
          <w:color w:val="000000"/>
          <w:lang w:eastAsia="en-GB"/>
        </w:rPr>
        <w:t>I2</w:t>
      </w:r>
      <w:r>
        <w:rPr>
          <w:rFonts w:eastAsia="Times"/>
          <w:color w:val="000000"/>
          <w:lang w:eastAsia="en-GB"/>
        </w:rPr>
        <w:t>.  Our analysis confirms that they are sufficiently different to be considered part of a new subfamily.</w:t>
      </w:r>
    </w:p>
    <w:p w14:paraId="59382CA4" w14:textId="77777777" w:rsidR="00720CB0" w:rsidRDefault="00720CB0" w:rsidP="005F7C97">
      <w:pPr>
        <w:jc w:val="both"/>
        <w:rPr>
          <w:rFonts w:eastAsia="Times"/>
          <w:color w:val="000000"/>
          <w:lang w:eastAsia="en-GB"/>
        </w:rPr>
      </w:pPr>
    </w:p>
    <w:p w14:paraId="5B1572DB" w14:textId="0D19488D" w:rsidR="00720CB0" w:rsidRPr="004E21B0" w:rsidRDefault="00A115D9" w:rsidP="00720CB0">
      <w:pPr>
        <w:jc w:val="both"/>
        <w:rPr>
          <w:color w:val="000000"/>
        </w:rPr>
      </w:pPr>
      <w:r w:rsidRPr="004E21B0">
        <w:rPr>
          <w:rFonts w:eastAsia="Times"/>
          <w:i/>
          <w:color w:val="000000"/>
          <w:lang w:eastAsia="en-GB"/>
        </w:rPr>
        <w:t>Che9c</w:t>
      </w:r>
      <w:r w:rsidR="00720CB0" w:rsidRPr="004E21B0">
        <w:rPr>
          <w:rFonts w:eastAsia="Times"/>
          <w:i/>
          <w:color w:val="000000"/>
          <w:lang w:eastAsia="en-GB"/>
        </w:rPr>
        <w:t>virus</w:t>
      </w:r>
      <w:r w:rsidR="00720CB0" w:rsidRPr="004E21B0">
        <w:rPr>
          <w:rFonts w:eastAsia="Times"/>
          <w:color w:val="000000"/>
          <w:lang w:eastAsia="en-GB"/>
        </w:rPr>
        <w:t xml:space="preserve">: </w:t>
      </w:r>
      <w:r w:rsidR="00720CB0" w:rsidRPr="004E21B0">
        <w:rPr>
          <w:color w:val="000000"/>
        </w:rPr>
        <w:t xml:space="preserve">The type species </w:t>
      </w:r>
      <w:r w:rsidR="00720CB0" w:rsidRPr="004E21B0">
        <w:rPr>
          <w:i/>
        </w:rPr>
        <w:t xml:space="preserve">Mycobacterium virus </w:t>
      </w:r>
      <w:r w:rsidRPr="004E21B0">
        <w:rPr>
          <w:i/>
        </w:rPr>
        <w:t xml:space="preserve">Che9c </w:t>
      </w:r>
      <w:r w:rsidR="00720CB0" w:rsidRPr="004E21B0">
        <w:rPr>
          <w:color w:val="000000"/>
        </w:rPr>
        <w:t xml:space="preserve">was chosen </w:t>
      </w:r>
      <w:r w:rsidR="00711341">
        <w:rPr>
          <w:color w:val="000000"/>
        </w:rPr>
        <w:t>because it represents</w:t>
      </w:r>
      <w:r w:rsidR="00720CB0" w:rsidRPr="004E21B0">
        <w:rPr>
          <w:color w:val="000000"/>
        </w:rPr>
        <w:t xml:space="preserve"> the first sequenced member of this genus. The name of the new genus was based on that of its first sequenced member</w:t>
      </w:r>
      <w:r w:rsidR="00711341">
        <w:rPr>
          <w:color w:val="000000"/>
        </w:rPr>
        <w:t>, which</w:t>
      </w:r>
      <w:r w:rsidR="000C19D5" w:rsidRPr="004E21B0">
        <w:rPr>
          <w:color w:val="000000"/>
        </w:rPr>
        <w:t xml:space="preserve"> was isolated in 200</w:t>
      </w:r>
      <w:r w:rsidR="004E21B0" w:rsidRPr="004E21B0">
        <w:rPr>
          <w:color w:val="000000"/>
        </w:rPr>
        <w:t>2</w:t>
      </w:r>
      <w:r w:rsidR="000C19D5" w:rsidRPr="004E21B0">
        <w:rPr>
          <w:color w:val="000000"/>
        </w:rPr>
        <w:t xml:space="preserve"> in </w:t>
      </w:r>
      <w:r w:rsidR="004E21B0" w:rsidRPr="004E21B0">
        <w:rPr>
          <w:color w:val="000000"/>
        </w:rPr>
        <w:t>Chennai, India</w:t>
      </w:r>
      <w:r w:rsidR="00711341">
        <w:rPr>
          <w:color w:val="000000"/>
        </w:rPr>
        <w:t>,</w:t>
      </w:r>
      <w:r w:rsidR="004E21B0" w:rsidRPr="004E21B0">
        <w:rPr>
          <w:color w:val="000000"/>
        </w:rPr>
        <w:t xml:space="preserve"> </w:t>
      </w:r>
      <w:r w:rsidR="000C19D5" w:rsidRPr="004E21B0">
        <w:rPr>
          <w:color w:val="000000"/>
        </w:rPr>
        <w:t xml:space="preserve">by enrichment on </w:t>
      </w:r>
      <w:r w:rsidR="000C19D5" w:rsidRPr="00711341">
        <w:rPr>
          <w:i/>
          <w:color w:val="000000"/>
        </w:rPr>
        <w:t>Mycobacterium smegmatis</w:t>
      </w:r>
      <w:r w:rsidR="000C19D5" w:rsidRPr="004E21B0">
        <w:rPr>
          <w:color w:val="000000"/>
        </w:rPr>
        <w:t xml:space="preserve"> mc²155. </w:t>
      </w:r>
      <w:r w:rsidR="00720CB0" w:rsidRPr="004E21B0">
        <w:rPr>
          <w:color w:val="000000"/>
        </w:rPr>
        <w:t>On average</w:t>
      </w:r>
      <w:r w:rsidR="00711341">
        <w:rPr>
          <w:color w:val="000000"/>
        </w:rPr>
        <w:t>,</w:t>
      </w:r>
      <w:r w:rsidR="00720CB0" w:rsidRPr="004E21B0">
        <w:rPr>
          <w:color w:val="000000"/>
        </w:rPr>
        <w:t xml:space="preserve"> the genomes of members of this genus are </w:t>
      </w:r>
      <w:r w:rsidR="00EA2C0B" w:rsidRPr="004E21B0">
        <w:rPr>
          <w:color w:val="000000"/>
        </w:rPr>
        <w:t>56.4</w:t>
      </w:r>
      <w:r w:rsidR="00720CB0" w:rsidRPr="004E21B0">
        <w:rPr>
          <w:color w:val="000000"/>
        </w:rPr>
        <w:t xml:space="preserve"> kb</w:t>
      </w:r>
      <w:r w:rsidR="00711341">
        <w:rPr>
          <w:color w:val="000000"/>
        </w:rPr>
        <w:t xml:space="preserve"> in length</w:t>
      </w:r>
      <w:r w:rsidR="00720CB0" w:rsidRPr="004E21B0">
        <w:rPr>
          <w:color w:val="000000"/>
        </w:rPr>
        <w:t xml:space="preserve"> (</w:t>
      </w:r>
      <w:r w:rsidR="00EA2C0B" w:rsidRPr="004E21B0">
        <w:rPr>
          <w:color w:val="000000"/>
        </w:rPr>
        <w:t>65.5</w:t>
      </w:r>
      <w:r w:rsidR="00D92578" w:rsidRPr="004E21B0">
        <w:rPr>
          <w:color w:val="000000"/>
        </w:rPr>
        <w:t xml:space="preserve"> </w:t>
      </w:r>
      <w:r w:rsidR="00720CB0" w:rsidRPr="004E21B0">
        <w:rPr>
          <w:color w:val="000000"/>
        </w:rPr>
        <w:t xml:space="preserve">mol% G+C), and encode </w:t>
      </w:r>
      <w:r w:rsidR="00EA2C0B" w:rsidRPr="004E21B0">
        <w:rPr>
          <w:color w:val="000000"/>
        </w:rPr>
        <w:t>86</w:t>
      </w:r>
      <w:r w:rsidR="00720CB0" w:rsidRPr="004E21B0">
        <w:rPr>
          <w:color w:val="000000"/>
        </w:rPr>
        <w:t xml:space="preserve"> proteins and </w:t>
      </w:r>
      <w:r w:rsidR="00EA2C0B" w:rsidRPr="004E21B0">
        <w:rPr>
          <w:color w:val="000000"/>
        </w:rPr>
        <w:t>1</w:t>
      </w:r>
      <w:r w:rsidR="00720CB0" w:rsidRPr="004E21B0">
        <w:rPr>
          <w:color w:val="000000"/>
        </w:rPr>
        <w:t xml:space="preserve"> tRNAs.</w:t>
      </w:r>
      <w:r w:rsidR="009A4C1D">
        <w:rPr>
          <w:color w:val="000000"/>
        </w:rPr>
        <w:t xml:space="preserve">  </w:t>
      </w:r>
      <w:r w:rsidR="00711341">
        <w:rPr>
          <w:color w:val="000000"/>
        </w:rPr>
        <w:t>The m</w:t>
      </w:r>
      <w:r w:rsidR="009A4C1D">
        <w:rPr>
          <w:color w:val="000000"/>
        </w:rPr>
        <w:t>embers of t</w:t>
      </w:r>
      <w:r w:rsidR="007373F8">
        <w:rPr>
          <w:color w:val="000000"/>
        </w:rPr>
        <w:t xml:space="preserve">his genus uniquely </w:t>
      </w:r>
      <w:r w:rsidR="00711341">
        <w:rPr>
          <w:color w:val="000000"/>
        </w:rPr>
        <w:t>encode</w:t>
      </w:r>
      <w:r w:rsidR="007373F8">
        <w:rPr>
          <w:color w:val="000000"/>
        </w:rPr>
        <w:t xml:space="preserve"> a glucosyltransfersase.</w:t>
      </w:r>
    </w:p>
    <w:p w14:paraId="60E42F3F" w14:textId="77777777" w:rsidR="00720CB0" w:rsidRPr="004E21B0" w:rsidRDefault="00720CB0" w:rsidP="00720CB0">
      <w:pPr>
        <w:jc w:val="both"/>
        <w:rPr>
          <w:color w:val="000000"/>
        </w:rPr>
      </w:pPr>
    </w:p>
    <w:p w14:paraId="2CF56F1C" w14:textId="1038708D" w:rsidR="00720CB0" w:rsidRDefault="008463E1" w:rsidP="00720CB0">
      <w:pPr>
        <w:jc w:val="both"/>
        <w:rPr>
          <w:color w:val="000000"/>
        </w:rPr>
      </w:pPr>
      <w:r w:rsidRPr="004E21B0">
        <w:rPr>
          <w:i/>
          <w:color w:val="000000"/>
        </w:rPr>
        <w:t>B</w:t>
      </w:r>
      <w:r w:rsidR="00A115D9" w:rsidRPr="004E21B0">
        <w:rPr>
          <w:i/>
          <w:color w:val="000000"/>
        </w:rPr>
        <w:t>rujita</w:t>
      </w:r>
      <w:r w:rsidR="00720CB0" w:rsidRPr="004E21B0">
        <w:rPr>
          <w:i/>
          <w:color w:val="000000"/>
        </w:rPr>
        <w:t>virus</w:t>
      </w:r>
      <w:r w:rsidR="00720CB0" w:rsidRPr="004E21B0">
        <w:rPr>
          <w:color w:val="000000"/>
        </w:rPr>
        <w:t xml:space="preserve">: The type species </w:t>
      </w:r>
      <w:r w:rsidR="00720CB0" w:rsidRPr="004E21B0">
        <w:rPr>
          <w:i/>
        </w:rPr>
        <w:t xml:space="preserve">Mycobacterium virus </w:t>
      </w:r>
      <w:r w:rsidR="000C19D5" w:rsidRPr="004E21B0">
        <w:rPr>
          <w:i/>
        </w:rPr>
        <w:t>B</w:t>
      </w:r>
      <w:r w:rsidR="00A115D9" w:rsidRPr="004E21B0">
        <w:rPr>
          <w:i/>
        </w:rPr>
        <w:t>rujita</w:t>
      </w:r>
      <w:r w:rsidR="00720CB0" w:rsidRPr="004E21B0">
        <w:rPr>
          <w:i/>
        </w:rPr>
        <w:t xml:space="preserve"> </w:t>
      </w:r>
      <w:r w:rsidR="00720CB0" w:rsidRPr="004E21B0">
        <w:rPr>
          <w:color w:val="000000"/>
        </w:rPr>
        <w:t xml:space="preserve">was chosen </w:t>
      </w:r>
      <w:r w:rsidR="00711341">
        <w:rPr>
          <w:color w:val="000000"/>
        </w:rPr>
        <w:t>because it represents</w:t>
      </w:r>
      <w:r w:rsidR="00720CB0" w:rsidRPr="004E21B0">
        <w:rPr>
          <w:color w:val="000000"/>
        </w:rPr>
        <w:t xml:space="preserve"> the first sequenced member of this genus. The name of the new genus was based on that of its first sequenced member</w:t>
      </w:r>
      <w:r w:rsidR="00711341">
        <w:rPr>
          <w:color w:val="000000"/>
        </w:rPr>
        <w:t>, which</w:t>
      </w:r>
      <w:r w:rsidR="000C19D5" w:rsidRPr="004E21B0">
        <w:rPr>
          <w:color w:val="000000"/>
        </w:rPr>
        <w:t xml:space="preserve"> was isolated in 200</w:t>
      </w:r>
      <w:r w:rsidR="004E21B0" w:rsidRPr="004E21B0">
        <w:rPr>
          <w:color w:val="000000"/>
        </w:rPr>
        <w:t>4</w:t>
      </w:r>
      <w:r w:rsidR="000C19D5" w:rsidRPr="004E21B0">
        <w:rPr>
          <w:color w:val="000000"/>
        </w:rPr>
        <w:t xml:space="preserve"> in </w:t>
      </w:r>
      <w:r w:rsidR="00711341">
        <w:rPr>
          <w:color w:val="000000"/>
        </w:rPr>
        <w:t>Virginia,</w:t>
      </w:r>
      <w:r w:rsidR="000C19D5" w:rsidRPr="004E21B0">
        <w:rPr>
          <w:color w:val="000000"/>
        </w:rPr>
        <w:t xml:space="preserve"> USA</w:t>
      </w:r>
      <w:r w:rsidR="00711341">
        <w:rPr>
          <w:color w:val="000000"/>
        </w:rPr>
        <w:t>,</w:t>
      </w:r>
      <w:r w:rsidR="000C19D5" w:rsidRPr="004E21B0">
        <w:rPr>
          <w:color w:val="000000"/>
        </w:rPr>
        <w:t xml:space="preserve"> by enrichment on </w:t>
      </w:r>
      <w:r w:rsidR="000C19D5" w:rsidRPr="00711341">
        <w:rPr>
          <w:i/>
          <w:color w:val="000000"/>
        </w:rPr>
        <w:t>Mycobacterium smegmatis</w:t>
      </w:r>
      <w:r w:rsidR="000C19D5" w:rsidRPr="004E21B0">
        <w:rPr>
          <w:color w:val="000000"/>
        </w:rPr>
        <w:t xml:space="preserve"> mc²155. </w:t>
      </w:r>
      <w:r w:rsidR="00720CB0" w:rsidRPr="004E21B0">
        <w:rPr>
          <w:color w:val="000000"/>
        </w:rPr>
        <w:t>On average</w:t>
      </w:r>
      <w:r w:rsidR="00711341">
        <w:rPr>
          <w:color w:val="000000"/>
        </w:rPr>
        <w:t>,</w:t>
      </w:r>
      <w:r w:rsidR="00720CB0" w:rsidRPr="004E21B0">
        <w:rPr>
          <w:color w:val="000000"/>
        </w:rPr>
        <w:t xml:space="preserve"> the genomes of members of</w:t>
      </w:r>
      <w:r w:rsidR="00720CB0" w:rsidRPr="00720CB0">
        <w:rPr>
          <w:color w:val="000000"/>
        </w:rPr>
        <w:t xml:space="preserve"> this genus are </w:t>
      </w:r>
      <w:r w:rsidR="00EA2C0B">
        <w:rPr>
          <w:color w:val="000000"/>
        </w:rPr>
        <w:t>47.7</w:t>
      </w:r>
      <w:r w:rsidR="00720CB0" w:rsidRPr="00720CB0">
        <w:rPr>
          <w:color w:val="000000"/>
        </w:rPr>
        <w:t xml:space="preserve"> kb</w:t>
      </w:r>
      <w:r w:rsidR="00711341">
        <w:rPr>
          <w:color w:val="000000"/>
        </w:rPr>
        <w:t xml:space="preserve"> in length</w:t>
      </w:r>
      <w:r w:rsidR="00720CB0" w:rsidRPr="00720CB0">
        <w:rPr>
          <w:color w:val="000000"/>
        </w:rPr>
        <w:t xml:space="preserve"> (</w:t>
      </w:r>
      <w:r w:rsidR="00EA2C0B">
        <w:rPr>
          <w:color w:val="000000"/>
        </w:rPr>
        <w:t>67.0</w:t>
      </w:r>
      <w:r w:rsidR="00720CB0" w:rsidRPr="00720CB0">
        <w:rPr>
          <w:color w:val="000000"/>
        </w:rPr>
        <w:t xml:space="preserve"> mol% G+C) and encode </w:t>
      </w:r>
      <w:r w:rsidR="00EA2C0B">
        <w:rPr>
          <w:color w:val="000000"/>
        </w:rPr>
        <w:t>76</w:t>
      </w:r>
      <w:r w:rsidR="00720CB0" w:rsidRPr="00720CB0">
        <w:rPr>
          <w:color w:val="000000"/>
        </w:rPr>
        <w:t xml:space="preserve"> proteins and </w:t>
      </w:r>
      <w:r w:rsidR="00EA2C0B">
        <w:rPr>
          <w:color w:val="000000"/>
        </w:rPr>
        <w:t>0</w:t>
      </w:r>
      <w:r w:rsidR="00720CB0" w:rsidRPr="00720CB0">
        <w:rPr>
          <w:color w:val="000000"/>
        </w:rPr>
        <w:t xml:space="preserve"> tRNAs.</w:t>
      </w:r>
    </w:p>
    <w:p w14:paraId="5EB45C3D" w14:textId="77777777" w:rsidR="00720CB0" w:rsidRDefault="00720CB0" w:rsidP="00720CB0">
      <w:pPr>
        <w:jc w:val="both"/>
        <w:rPr>
          <w:color w:val="000000"/>
        </w:rPr>
      </w:pPr>
    </w:p>
    <w:p w14:paraId="48436C8C" w14:textId="77777777" w:rsidR="005F7C97" w:rsidRPr="005F7C97" w:rsidRDefault="005F7C97" w:rsidP="005F7C97">
      <w:pPr>
        <w:rPr>
          <w:rFonts w:eastAsia="Times"/>
          <w:lang w:eastAsia="en-GB"/>
        </w:rPr>
      </w:pPr>
    </w:p>
    <w:p w14:paraId="5DA80F46" w14:textId="77777777" w:rsidR="00CE76C4" w:rsidRPr="00C7652B" w:rsidRDefault="00CE76C4" w:rsidP="0097618F">
      <w:pPr>
        <w:jc w:val="both"/>
        <w:rPr>
          <w:rFonts w:eastAsia="Times"/>
          <w:lang w:eastAsia="en-GB"/>
        </w:rPr>
      </w:pPr>
      <w:r w:rsidRPr="00CE76C4">
        <w:rPr>
          <w:rFonts w:eastAsia="Times"/>
          <w:b/>
          <w:lang w:eastAsia="en-GB"/>
        </w:rPr>
        <w:t>Subfamily demarcation:</w:t>
      </w:r>
      <w:r w:rsidR="00C7652B">
        <w:rPr>
          <w:rFonts w:eastAsia="Times"/>
          <w:b/>
          <w:lang w:eastAsia="en-GB"/>
        </w:rPr>
        <w:t xml:space="preserve">  </w:t>
      </w:r>
      <w:r w:rsidR="00C7652B" w:rsidRPr="00C7652B">
        <w:rPr>
          <w:rFonts w:eastAsia="Times"/>
          <w:lang w:eastAsia="en-GB"/>
        </w:rPr>
        <w:t xml:space="preserve">These phages all belong to The Actinobacteriophage Database Cluster </w:t>
      </w:r>
      <w:r w:rsidR="00A115D9">
        <w:rPr>
          <w:rFonts w:eastAsia="Times"/>
          <w:lang w:eastAsia="en-GB"/>
        </w:rPr>
        <w:t>I</w:t>
      </w:r>
      <w:r w:rsidR="00D92578">
        <w:rPr>
          <w:rFonts w:eastAsia="Times"/>
          <w:lang w:eastAsia="en-GB"/>
        </w:rPr>
        <w:t xml:space="preserve"> b</w:t>
      </w:r>
      <w:r w:rsidR="00C7652B">
        <w:rPr>
          <w:rFonts w:eastAsia="Times"/>
          <w:lang w:eastAsia="en-GB"/>
        </w:rPr>
        <w:t xml:space="preserve">ut </w:t>
      </w:r>
      <w:r w:rsidR="00D92578">
        <w:rPr>
          <w:rFonts w:eastAsia="Times"/>
          <w:lang w:eastAsia="en-GB"/>
        </w:rPr>
        <w:t xml:space="preserve">can be </w:t>
      </w:r>
      <w:r w:rsidR="00C7652B" w:rsidRPr="00C7652B">
        <w:rPr>
          <w:rFonts w:eastAsia="Times"/>
          <w:lang w:eastAsia="en-GB"/>
        </w:rPr>
        <w:t>clear</w:t>
      </w:r>
      <w:r w:rsidR="00D92578">
        <w:rPr>
          <w:rFonts w:eastAsia="Times"/>
          <w:lang w:eastAsia="en-GB"/>
        </w:rPr>
        <w:t>ly</w:t>
      </w:r>
      <w:r w:rsidR="00C7652B" w:rsidRPr="00C7652B">
        <w:rPr>
          <w:rFonts w:eastAsia="Times"/>
          <w:lang w:eastAsia="en-GB"/>
        </w:rPr>
        <w:t xml:space="preserve"> </w:t>
      </w:r>
      <w:r w:rsidR="00D92578">
        <w:rPr>
          <w:rFonts w:eastAsia="Times"/>
          <w:lang w:eastAsia="en-GB"/>
        </w:rPr>
        <w:t>distinguished by DNA sequence identity, number of encoded proteins</w:t>
      </w:r>
      <w:r w:rsidR="00A115D9">
        <w:rPr>
          <w:rFonts w:eastAsia="Times"/>
          <w:lang w:eastAsia="en-GB"/>
        </w:rPr>
        <w:t xml:space="preserve"> and tRNAs</w:t>
      </w:r>
      <w:r w:rsidR="00D92578">
        <w:rPr>
          <w:rFonts w:eastAsia="Times"/>
          <w:lang w:eastAsia="en-GB"/>
        </w:rPr>
        <w:t xml:space="preserve">, phylogeny and </w:t>
      </w:r>
      <w:r w:rsidR="00AA1312">
        <w:rPr>
          <w:rFonts w:eastAsia="Times"/>
          <w:lang w:eastAsia="en-GB"/>
        </w:rPr>
        <w:t>the sequence o</w:t>
      </w:r>
      <w:r w:rsidR="00D92578">
        <w:rPr>
          <w:rFonts w:eastAsia="Times"/>
          <w:lang w:eastAsia="en-GB"/>
        </w:rPr>
        <w:t>f their genome cohesive termini:</w:t>
      </w:r>
    </w:p>
    <w:p w14:paraId="135ED729" w14:textId="579842B5" w:rsidR="00243A18" w:rsidRPr="00243A18" w:rsidRDefault="00711341" w:rsidP="00243A18">
      <w:pPr>
        <w:rPr>
          <w:rFonts w:eastAsia="Times"/>
          <w:lang w:eastAsia="en-GB"/>
        </w:rPr>
      </w:pPr>
      <w:r>
        <w:rPr>
          <w:rFonts w:eastAsia="Times"/>
          <w:lang w:eastAsia="en-GB"/>
        </w:rPr>
        <w:t xml:space="preserve">Mycobacterium phage </w:t>
      </w:r>
      <w:r w:rsidR="004E21B0">
        <w:rPr>
          <w:rFonts w:eastAsia="Times"/>
          <w:lang w:eastAsia="en-GB"/>
        </w:rPr>
        <w:t>Che</w:t>
      </w:r>
      <w:r>
        <w:rPr>
          <w:rFonts w:eastAsia="Times"/>
          <w:lang w:eastAsia="en-GB"/>
        </w:rPr>
        <w:t>9c</w:t>
      </w:r>
      <w:r w:rsidR="00D92578">
        <w:rPr>
          <w:rFonts w:eastAsia="Times"/>
          <w:lang w:eastAsia="en-GB"/>
        </w:rPr>
        <w:t xml:space="preserve"> - </w:t>
      </w:r>
      <w:r w:rsidR="004E21B0">
        <w:rPr>
          <w:rFonts w:eastAsia="Times"/>
          <w:lang w:eastAsia="en-GB"/>
        </w:rPr>
        <w:t>10</w:t>
      </w:r>
      <w:r w:rsidR="00243A18" w:rsidRPr="00243A18">
        <w:rPr>
          <w:rFonts w:eastAsia="Times"/>
          <w:lang w:eastAsia="en-GB"/>
        </w:rPr>
        <w:t>bp 3'-Sticky Overhang (Sequence:</w:t>
      </w:r>
      <w:r w:rsidR="004E21B0">
        <w:rPr>
          <w:rFonts w:eastAsia="Times"/>
          <w:lang w:eastAsia="en-GB"/>
        </w:rPr>
        <w:t xml:space="preserve"> </w:t>
      </w:r>
      <w:r w:rsidR="004E21B0">
        <w:t>CCCGCCCCCT</w:t>
      </w:r>
      <w:r w:rsidR="00243A18" w:rsidRPr="00243A18">
        <w:rPr>
          <w:rFonts w:eastAsia="Times"/>
          <w:lang w:eastAsia="en-GB"/>
        </w:rPr>
        <w:t>)</w:t>
      </w:r>
    </w:p>
    <w:p w14:paraId="3870F47F" w14:textId="558951A9" w:rsidR="003410FC" w:rsidRDefault="00711341" w:rsidP="00243A18">
      <w:pPr>
        <w:rPr>
          <w:rFonts w:eastAsia="Times"/>
          <w:lang w:eastAsia="en-GB"/>
        </w:rPr>
      </w:pPr>
      <w:r>
        <w:rPr>
          <w:rFonts w:eastAsia="Times"/>
          <w:lang w:eastAsia="en-GB"/>
        </w:rPr>
        <w:t xml:space="preserve">Mycobacterium phage </w:t>
      </w:r>
      <w:r w:rsidR="004E21B0">
        <w:rPr>
          <w:rFonts w:eastAsia="Times"/>
          <w:lang w:eastAsia="en-GB"/>
        </w:rPr>
        <w:t>Brujita</w:t>
      </w:r>
      <w:r w:rsidR="00D92578">
        <w:rPr>
          <w:rFonts w:eastAsia="Times"/>
          <w:lang w:eastAsia="en-GB"/>
        </w:rPr>
        <w:t xml:space="preserve"> - </w:t>
      </w:r>
      <w:r>
        <w:rPr>
          <w:rFonts w:eastAsia="Times"/>
          <w:lang w:eastAsia="en-GB"/>
        </w:rPr>
        <w:t>11</w:t>
      </w:r>
      <w:r w:rsidR="00243A18" w:rsidRPr="00243A18">
        <w:rPr>
          <w:rFonts w:eastAsia="Times"/>
          <w:lang w:eastAsia="en-GB"/>
        </w:rPr>
        <w:t xml:space="preserve">bp 3'-Sticky Overhang (Sequence: </w:t>
      </w:r>
      <w:r w:rsidR="004E21B0">
        <w:t>CCCACCCCTCA</w:t>
      </w:r>
      <w:r w:rsidR="00243A18" w:rsidRPr="00243A18">
        <w:rPr>
          <w:rFonts w:eastAsia="Times"/>
          <w:lang w:eastAsia="en-GB"/>
        </w:rPr>
        <w:t>)</w:t>
      </w:r>
    </w:p>
    <w:p w14:paraId="6060733E" w14:textId="77777777" w:rsidR="00243A18" w:rsidRDefault="00243A18" w:rsidP="00243A18">
      <w:pPr>
        <w:rPr>
          <w:rFonts w:eastAsia="Times"/>
          <w:lang w:eastAsia="en-GB"/>
        </w:rPr>
      </w:pPr>
    </w:p>
    <w:p w14:paraId="6F31F9D2" w14:textId="5706F674" w:rsidR="008E736E" w:rsidRDefault="003410FC" w:rsidP="00F45FD6">
      <w:pPr>
        <w:outlineLvl w:val="0"/>
        <w:rPr>
          <w:rFonts w:eastAsia="Times"/>
          <w:lang w:eastAsia="en-GB"/>
        </w:rPr>
      </w:pPr>
      <w:r>
        <w:rPr>
          <w:rFonts w:eastAsia="Times"/>
          <w:lang w:eastAsia="en-GB"/>
        </w:rPr>
        <w:t xml:space="preserve">The name of this subfamily is a </w:t>
      </w:r>
      <w:r w:rsidR="00711341">
        <w:rPr>
          <w:rFonts w:eastAsia="Times"/>
          <w:lang w:eastAsia="en-GB"/>
        </w:rPr>
        <w:t>sigil of</w:t>
      </w:r>
      <w:r>
        <w:rPr>
          <w:rFonts w:eastAsia="Times"/>
          <w:lang w:eastAsia="en-GB"/>
        </w:rPr>
        <w:t xml:space="preserve"> </w:t>
      </w:r>
      <w:r w:rsidR="00BA3F94">
        <w:rPr>
          <w:rFonts w:eastAsia="Times"/>
          <w:lang w:eastAsia="en-GB"/>
        </w:rPr>
        <w:t>“</w:t>
      </w:r>
      <w:r w:rsidR="00AB5C32">
        <w:rPr>
          <w:rFonts w:eastAsia="Times"/>
          <w:b/>
          <w:lang w:eastAsia="en-GB"/>
        </w:rPr>
        <w:t>Che</w:t>
      </w:r>
      <w:r w:rsidR="00AB5C32">
        <w:rPr>
          <w:rFonts w:eastAsia="Times"/>
          <w:lang w:eastAsia="en-GB"/>
        </w:rPr>
        <w:t>9c</w:t>
      </w:r>
      <w:r w:rsidR="002808FB">
        <w:rPr>
          <w:rFonts w:eastAsia="Times"/>
          <w:lang w:eastAsia="en-GB"/>
        </w:rPr>
        <w:t xml:space="preserve"> </w:t>
      </w:r>
      <w:r w:rsidR="002808FB" w:rsidRPr="002808FB">
        <w:rPr>
          <w:rFonts w:eastAsia="Times"/>
          <w:b/>
          <w:lang w:eastAsia="en-GB"/>
        </w:rPr>
        <w:t>a</w:t>
      </w:r>
      <w:r w:rsidR="002808FB">
        <w:rPr>
          <w:rFonts w:eastAsia="Times"/>
          <w:lang w:eastAsia="en-GB"/>
        </w:rPr>
        <w:t xml:space="preserve">nd </w:t>
      </w:r>
      <w:r w:rsidR="002808FB" w:rsidRPr="00AB5C32">
        <w:rPr>
          <w:rFonts w:eastAsia="Times"/>
          <w:b/>
          <w:lang w:eastAsia="en-GB"/>
        </w:rPr>
        <w:t>B</w:t>
      </w:r>
      <w:r w:rsidR="00AB5C32" w:rsidRPr="00AB5C32">
        <w:rPr>
          <w:rFonts w:eastAsia="Times"/>
          <w:b/>
          <w:lang w:eastAsia="en-GB"/>
        </w:rPr>
        <w:t>ru</w:t>
      </w:r>
      <w:r w:rsidR="00AB5C32">
        <w:rPr>
          <w:rFonts w:eastAsia="Times"/>
          <w:lang w:eastAsia="en-GB"/>
        </w:rPr>
        <w:t>jita</w:t>
      </w:r>
      <w:r w:rsidR="00BA3F94">
        <w:rPr>
          <w:rFonts w:eastAsia="Times"/>
          <w:lang w:eastAsia="en-GB"/>
        </w:rPr>
        <w:t>”</w:t>
      </w:r>
    </w:p>
    <w:p w14:paraId="6B49E77F" w14:textId="77777777" w:rsidR="004E21B0" w:rsidRDefault="004E21B0" w:rsidP="00AC0E72">
      <w:pPr>
        <w:rPr>
          <w:rFonts w:eastAsia="Times"/>
          <w:lang w:eastAsia="en-GB"/>
        </w:rPr>
      </w:pPr>
    </w:p>
    <w:p w14:paraId="0D42D6DF" w14:textId="77777777" w:rsidR="004E21B0" w:rsidRDefault="004E21B0" w:rsidP="00AC0E72">
      <w:pPr>
        <w:rPr>
          <w:rFonts w:eastAsia="Times"/>
          <w:lang w:eastAsia="en-GB"/>
        </w:rPr>
      </w:pPr>
    </w:p>
    <w:p w14:paraId="5839D37F" w14:textId="77777777" w:rsidR="004E21B0" w:rsidRDefault="004E21B0" w:rsidP="00AC0E72">
      <w:pPr>
        <w:rPr>
          <w:rFonts w:eastAsia="Times"/>
          <w:lang w:eastAsia="en-GB"/>
        </w:rPr>
      </w:pPr>
    </w:p>
    <w:p w14:paraId="3D73889A" w14:textId="77777777" w:rsidR="004E21B0" w:rsidRDefault="004E21B0" w:rsidP="00AC0E72">
      <w:pPr>
        <w:rPr>
          <w:rFonts w:eastAsia="Times"/>
          <w:lang w:eastAsia="en-GB"/>
        </w:rPr>
      </w:pPr>
    </w:p>
    <w:p w14:paraId="144C5124" w14:textId="77777777" w:rsidR="004E21B0" w:rsidRDefault="004E21B0" w:rsidP="00AC0E72">
      <w:pPr>
        <w:rPr>
          <w:lang w:val="en-GB"/>
        </w:rPr>
      </w:pPr>
    </w:p>
    <w:p w14:paraId="4ED199B6" w14:textId="77777777" w:rsidR="003911CA" w:rsidRPr="00126312" w:rsidRDefault="003911CA" w:rsidP="003911CA"/>
    <w:p w14:paraId="5A02A778" w14:textId="77777777" w:rsidR="003911CA" w:rsidRPr="00126312" w:rsidRDefault="003911CA" w:rsidP="003911CA">
      <w:pPr>
        <w:rPr>
          <w:lang w:val="en-GB"/>
        </w:rPr>
        <w:sectPr w:rsidR="003911CA" w:rsidRPr="00126312" w:rsidSect="003911CA">
          <w:type w:val="continuous"/>
          <w:pgSz w:w="11909" w:h="16834" w:code="9"/>
          <w:pgMar w:top="1296" w:right="1008" w:bottom="1440" w:left="1440" w:header="706" w:footer="706" w:gutter="0"/>
          <w:cols w:space="708"/>
          <w:docGrid w:linePitch="360"/>
        </w:sectPr>
      </w:pPr>
    </w:p>
    <w:p w14:paraId="34EAD203" w14:textId="77777777" w:rsidR="00F45FD6" w:rsidRDefault="00F45FD6">
      <w:pPr>
        <w:rPr>
          <w:rFonts w:ascii="TimesNewRomanPS-BoldMT" w:hAnsi="TimesNewRomanPS-BoldMT"/>
          <w:b/>
          <w:bCs/>
          <w:color w:val="000000"/>
          <w:lang w:eastAsia="en-CA"/>
        </w:rPr>
      </w:pPr>
      <w:r>
        <w:rPr>
          <w:rFonts w:ascii="TimesNewRomanPS-BoldMT" w:hAnsi="TimesNewRomanPS-BoldMT"/>
          <w:b/>
          <w:bCs/>
          <w:color w:val="000000"/>
          <w:lang w:eastAsia="en-CA"/>
        </w:rPr>
        <w:br w:type="page"/>
      </w:r>
    </w:p>
    <w:p w14:paraId="32DF83F5" w14:textId="58AE61CD" w:rsidR="003911CA" w:rsidRPr="00126312" w:rsidRDefault="003911CA" w:rsidP="003911CA">
      <w:pPr>
        <w:rPr>
          <w:lang w:eastAsia="en-CA"/>
        </w:rPr>
      </w:pPr>
      <w:r w:rsidRPr="00126312">
        <w:rPr>
          <w:rFonts w:ascii="TimesNewRomanPS-BoldMT" w:hAnsi="TimesNewRomanPS-BoldMT"/>
          <w:b/>
          <w:bCs/>
          <w:color w:val="000000"/>
          <w:lang w:eastAsia="en-CA"/>
        </w:rPr>
        <w:lastRenderedPageBreak/>
        <w:t>Table 1</w:t>
      </w:r>
      <w:r w:rsidRPr="00126312">
        <w:rPr>
          <w:rFonts w:ascii="TimesNewRomanPSMT" w:hAnsi="TimesNewRomanPSMT"/>
          <w:color w:val="000000"/>
          <w:lang w:eastAsia="en-CA"/>
        </w:rPr>
        <w:t xml:space="preserve">. Properties of the phages belonging to the </w:t>
      </w:r>
      <w:r w:rsidR="00CE76C4">
        <w:rPr>
          <w:rFonts w:ascii="TimesNewRomanPSMT" w:hAnsi="TimesNewRomanPSMT"/>
          <w:color w:val="000000"/>
          <w:lang w:eastAsia="en-CA"/>
        </w:rPr>
        <w:t xml:space="preserve">subfamily </w:t>
      </w:r>
      <w:r w:rsidR="00AB5C32">
        <w:rPr>
          <w:rFonts w:ascii="TimesNewRomanPSMT" w:hAnsi="TimesNewRomanPSMT"/>
          <w:i/>
          <w:color w:val="000000"/>
          <w:lang w:eastAsia="en-CA"/>
        </w:rPr>
        <w:t>Chebru</w:t>
      </w:r>
      <w:r w:rsidR="00CE76C4" w:rsidRPr="00CE76C4">
        <w:rPr>
          <w:rFonts w:ascii="TimesNewRomanPSMT" w:hAnsi="TimesNewRomanPSMT"/>
          <w:i/>
          <w:color w:val="000000"/>
          <w:lang w:eastAsia="en-CA"/>
        </w:rPr>
        <w:t>virinae</w:t>
      </w:r>
      <w:r w:rsidRPr="00126312">
        <w:rPr>
          <w:rFonts w:ascii="TimesNewRomanPSMT" w:hAnsi="TimesNewRomanPSMT"/>
          <w:color w:val="000000"/>
          <w:lang w:eastAsia="en-CA"/>
        </w:rPr>
        <w:t>.</w:t>
      </w:r>
    </w:p>
    <w:tbl>
      <w:tblPr>
        <w:tblW w:w="901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390"/>
        <w:gridCol w:w="1323"/>
        <w:gridCol w:w="1030"/>
        <w:gridCol w:w="885"/>
        <w:gridCol w:w="990"/>
        <w:gridCol w:w="883"/>
        <w:gridCol w:w="1096"/>
      </w:tblGrid>
      <w:tr w:rsidR="005D642C" w:rsidRPr="00126312" w14:paraId="12FF7D85" w14:textId="77777777" w:rsidTr="005D642C">
        <w:tc>
          <w:tcPr>
            <w:tcW w:w="1417" w:type="dxa"/>
            <w:shd w:val="clear" w:color="auto" w:fill="auto"/>
          </w:tcPr>
          <w:p w14:paraId="43D60DEB" w14:textId="7421C28F" w:rsidR="005D642C" w:rsidRPr="00126312" w:rsidRDefault="00711341" w:rsidP="00055937">
            <w:pPr>
              <w:rPr>
                <w:lang w:eastAsia="en-CA"/>
              </w:rPr>
            </w:pPr>
            <w:r>
              <w:rPr>
                <w:lang w:eastAsia="en-CA"/>
              </w:rPr>
              <w:t>Mycobacterium phage</w:t>
            </w:r>
          </w:p>
        </w:tc>
        <w:tc>
          <w:tcPr>
            <w:tcW w:w="1390" w:type="dxa"/>
            <w:shd w:val="clear" w:color="auto" w:fill="auto"/>
          </w:tcPr>
          <w:p w14:paraId="05E0C7E4" w14:textId="77777777" w:rsidR="005D642C" w:rsidRPr="00126312" w:rsidRDefault="005D642C" w:rsidP="00055937">
            <w:pPr>
              <w:rPr>
                <w:lang w:eastAsia="en-CA"/>
              </w:rPr>
            </w:pPr>
            <w:r w:rsidRPr="00126312">
              <w:rPr>
                <w:lang w:eastAsia="en-CA"/>
              </w:rPr>
              <w:t>RefSeq No.</w:t>
            </w:r>
          </w:p>
        </w:tc>
        <w:tc>
          <w:tcPr>
            <w:tcW w:w="1323" w:type="dxa"/>
            <w:shd w:val="clear" w:color="auto" w:fill="auto"/>
          </w:tcPr>
          <w:p w14:paraId="1B612F4D" w14:textId="77777777" w:rsidR="005D642C" w:rsidRPr="00126312" w:rsidRDefault="005D642C" w:rsidP="00055937">
            <w:pPr>
              <w:rPr>
                <w:lang w:eastAsia="en-CA"/>
              </w:rPr>
            </w:pPr>
            <w:r w:rsidRPr="00126312">
              <w:rPr>
                <w:lang w:eastAsia="en-CA"/>
              </w:rPr>
              <w:t>GenBank accession No.</w:t>
            </w:r>
          </w:p>
        </w:tc>
        <w:tc>
          <w:tcPr>
            <w:tcW w:w="1030" w:type="dxa"/>
            <w:shd w:val="clear" w:color="auto" w:fill="auto"/>
          </w:tcPr>
          <w:p w14:paraId="7A605CA9" w14:textId="77777777" w:rsidR="005D642C" w:rsidRPr="00126312" w:rsidRDefault="005D642C" w:rsidP="00055937">
            <w:pPr>
              <w:rPr>
                <w:lang w:eastAsia="en-CA"/>
              </w:rPr>
            </w:pPr>
            <w:r w:rsidRPr="00126312">
              <w:rPr>
                <w:lang w:eastAsia="en-CA"/>
              </w:rPr>
              <w:t>Genome length (kb)</w:t>
            </w:r>
          </w:p>
        </w:tc>
        <w:tc>
          <w:tcPr>
            <w:tcW w:w="885" w:type="dxa"/>
            <w:shd w:val="clear" w:color="auto" w:fill="auto"/>
          </w:tcPr>
          <w:p w14:paraId="5DCFA85E" w14:textId="77777777" w:rsidR="005D642C" w:rsidRPr="00126312" w:rsidRDefault="005D642C" w:rsidP="00055937">
            <w:pPr>
              <w:rPr>
                <w:lang w:eastAsia="en-CA"/>
              </w:rPr>
            </w:pPr>
            <w:r w:rsidRPr="00126312">
              <w:rPr>
                <w:lang w:eastAsia="en-CA"/>
              </w:rPr>
              <w:t>%G+C</w:t>
            </w:r>
          </w:p>
        </w:tc>
        <w:tc>
          <w:tcPr>
            <w:tcW w:w="990" w:type="dxa"/>
            <w:shd w:val="clear" w:color="auto" w:fill="auto"/>
          </w:tcPr>
          <w:p w14:paraId="027B0A6D" w14:textId="77777777" w:rsidR="005D642C" w:rsidRPr="00126312" w:rsidRDefault="005D642C" w:rsidP="00055937">
            <w:pPr>
              <w:rPr>
                <w:lang w:eastAsia="en-CA"/>
              </w:rPr>
            </w:pPr>
            <w:r>
              <w:rPr>
                <w:lang w:eastAsia="en-CA"/>
              </w:rPr>
              <w:t># protein</w:t>
            </w:r>
            <w:r w:rsidRPr="00126312">
              <w:rPr>
                <w:lang w:eastAsia="en-CA"/>
              </w:rPr>
              <w:t>s</w:t>
            </w:r>
          </w:p>
        </w:tc>
        <w:tc>
          <w:tcPr>
            <w:tcW w:w="883" w:type="dxa"/>
          </w:tcPr>
          <w:p w14:paraId="454B96C5" w14:textId="77777777" w:rsidR="005D642C" w:rsidRPr="00126312" w:rsidRDefault="005D642C" w:rsidP="00055937">
            <w:pPr>
              <w:rPr>
                <w:lang w:eastAsia="en-CA"/>
              </w:rPr>
            </w:pPr>
            <w:r>
              <w:rPr>
                <w:lang w:eastAsia="en-CA"/>
              </w:rPr>
              <w:t># tRNAs</w:t>
            </w:r>
          </w:p>
        </w:tc>
        <w:tc>
          <w:tcPr>
            <w:tcW w:w="1096" w:type="dxa"/>
            <w:shd w:val="clear" w:color="auto" w:fill="auto"/>
          </w:tcPr>
          <w:p w14:paraId="7FE3CC9F" w14:textId="77777777" w:rsidR="005D642C" w:rsidRPr="00126312" w:rsidRDefault="005D642C" w:rsidP="00055937">
            <w:pPr>
              <w:rPr>
                <w:lang w:eastAsia="en-CA"/>
              </w:rPr>
            </w:pPr>
            <w:r w:rsidRPr="00126312">
              <w:rPr>
                <w:lang w:eastAsia="en-CA"/>
              </w:rPr>
              <w:t>% DNA</w:t>
            </w:r>
          </w:p>
          <w:p w14:paraId="612DE46C" w14:textId="77777777" w:rsidR="005D642C" w:rsidRPr="00126312" w:rsidRDefault="005D642C" w:rsidP="00055937">
            <w:pPr>
              <w:rPr>
                <w:lang w:eastAsia="en-CA"/>
              </w:rPr>
            </w:pPr>
            <w:r w:rsidRPr="00126312">
              <w:rPr>
                <w:lang w:eastAsia="en-CA"/>
              </w:rPr>
              <w:t>sequence</w:t>
            </w:r>
          </w:p>
          <w:p w14:paraId="38A0FC65" w14:textId="77777777" w:rsidR="005D642C" w:rsidRPr="00126312" w:rsidRDefault="005D642C" w:rsidP="00055937">
            <w:pPr>
              <w:rPr>
                <w:lang w:eastAsia="en-CA"/>
              </w:rPr>
            </w:pPr>
            <w:r w:rsidRPr="00126312">
              <w:rPr>
                <w:lang w:eastAsia="en-CA"/>
              </w:rPr>
              <w:t>identity*</w:t>
            </w:r>
          </w:p>
        </w:tc>
      </w:tr>
      <w:tr w:rsidR="005D642C" w:rsidRPr="00126312" w14:paraId="18BFD582" w14:textId="77777777" w:rsidTr="005D642C">
        <w:tc>
          <w:tcPr>
            <w:tcW w:w="1417" w:type="dxa"/>
            <w:shd w:val="clear" w:color="auto" w:fill="auto"/>
          </w:tcPr>
          <w:p w14:paraId="6E7F0E16" w14:textId="77777777" w:rsidR="005D642C" w:rsidRPr="00CE76C4" w:rsidRDefault="005D642C" w:rsidP="00516F26">
            <w:pPr>
              <w:rPr>
                <w:b/>
                <w:lang w:eastAsia="en-CA"/>
              </w:rPr>
            </w:pPr>
            <w:r w:rsidRPr="00CE76C4">
              <w:rPr>
                <w:b/>
                <w:lang w:eastAsia="en-CA"/>
              </w:rPr>
              <w:t xml:space="preserve">A. </w:t>
            </w:r>
            <w:r>
              <w:rPr>
                <w:b/>
                <w:i/>
                <w:lang w:eastAsia="en-CA"/>
              </w:rPr>
              <w:t>Che9c</w:t>
            </w:r>
            <w:r w:rsidRPr="00CE76C4">
              <w:rPr>
                <w:b/>
                <w:i/>
                <w:lang w:eastAsia="en-CA"/>
              </w:rPr>
              <w:t>virus</w:t>
            </w:r>
            <w:r>
              <w:rPr>
                <w:b/>
                <w:i/>
                <w:lang w:eastAsia="en-CA"/>
              </w:rPr>
              <w:t xml:space="preserve"> (existing)</w:t>
            </w:r>
          </w:p>
        </w:tc>
        <w:tc>
          <w:tcPr>
            <w:tcW w:w="1390" w:type="dxa"/>
            <w:vAlign w:val="center"/>
          </w:tcPr>
          <w:p w14:paraId="1B4C59BB" w14:textId="77777777" w:rsidR="005D642C" w:rsidRDefault="005D642C" w:rsidP="00516F26">
            <w:pPr>
              <w:jc w:val="center"/>
            </w:pPr>
          </w:p>
        </w:tc>
        <w:tc>
          <w:tcPr>
            <w:tcW w:w="1323" w:type="dxa"/>
            <w:vAlign w:val="center"/>
          </w:tcPr>
          <w:p w14:paraId="5B1B1899" w14:textId="77777777" w:rsidR="005D642C" w:rsidRDefault="005D642C" w:rsidP="00516F26">
            <w:pPr>
              <w:jc w:val="center"/>
            </w:pPr>
          </w:p>
        </w:tc>
        <w:tc>
          <w:tcPr>
            <w:tcW w:w="1030" w:type="dxa"/>
            <w:vAlign w:val="center"/>
          </w:tcPr>
          <w:p w14:paraId="398B923B" w14:textId="77777777" w:rsidR="005D642C" w:rsidRDefault="005D642C" w:rsidP="009927B7">
            <w:pPr>
              <w:jc w:val="center"/>
            </w:pPr>
          </w:p>
        </w:tc>
        <w:tc>
          <w:tcPr>
            <w:tcW w:w="885" w:type="dxa"/>
            <w:vAlign w:val="center"/>
          </w:tcPr>
          <w:p w14:paraId="3A75A372" w14:textId="77777777" w:rsidR="005D642C" w:rsidRDefault="005D642C" w:rsidP="009927B7">
            <w:pPr>
              <w:jc w:val="center"/>
            </w:pPr>
          </w:p>
        </w:tc>
        <w:tc>
          <w:tcPr>
            <w:tcW w:w="990" w:type="dxa"/>
            <w:vAlign w:val="center"/>
          </w:tcPr>
          <w:p w14:paraId="4E0C273A" w14:textId="77777777" w:rsidR="005D642C" w:rsidRPr="00516F26" w:rsidRDefault="005D642C" w:rsidP="009927B7">
            <w:pPr>
              <w:jc w:val="center"/>
            </w:pPr>
          </w:p>
        </w:tc>
        <w:tc>
          <w:tcPr>
            <w:tcW w:w="883" w:type="dxa"/>
          </w:tcPr>
          <w:p w14:paraId="4349BB9B" w14:textId="77777777" w:rsidR="005D642C" w:rsidRPr="00126312" w:rsidRDefault="005D642C" w:rsidP="009927B7">
            <w:pPr>
              <w:jc w:val="center"/>
              <w:rPr>
                <w:lang w:eastAsia="en-CA"/>
              </w:rPr>
            </w:pPr>
          </w:p>
        </w:tc>
        <w:tc>
          <w:tcPr>
            <w:tcW w:w="1096" w:type="dxa"/>
            <w:shd w:val="clear" w:color="auto" w:fill="auto"/>
          </w:tcPr>
          <w:p w14:paraId="7EAEF37C" w14:textId="77777777" w:rsidR="005D642C" w:rsidRPr="00126312" w:rsidRDefault="005D642C" w:rsidP="009927B7">
            <w:pPr>
              <w:jc w:val="center"/>
              <w:rPr>
                <w:lang w:eastAsia="en-CA"/>
              </w:rPr>
            </w:pPr>
          </w:p>
        </w:tc>
      </w:tr>
      <w:tr w:rsidR="005D642C" w:rsidRPr="00126312" w14:paraId="1269E2F1" w14:textId="77777777" w:rsidTr="005D642C">
        <w:tc>
          <w:tcPr>
            <w:tcW w:w="1417" w:type="dxa"/>
            <w:shd w:val="clear" w:color="auto" w:fill="auto"/>
          </w:tcPr>
          <w:p w14:paraId="126EA0A4" w14:textId="77777777" w:rsidR="005D642C" w:rsidRPr="00126312" w:rsidRDefault="005D642C" w:rsidP="00700E8E">
            <w:pPr>
              <w:rPr>
                <w:lang w:eastAsia="en-CA"/>
              </w:rPr>
            </w:pPr>
            <w:r>
              <w:rPr>
                <w:lang w:eastAsia="en-CA"/>
              </w:rPr>
              <w:t>Che9c (existing)</w:t>
            </w:r>
          </w:p>
        </w:tc>
        <w:tc>
          <w:tcPr>
            <w:tcW w:w="1390" w:type="dxa"/>
            <w:vAlign w:val="center"/>
          </w:tcPr>
          <w:p w14:paraId="391560D6" w14:textId="77777777" w:rsidR="005D642C" w:rsidRDefault="005D642C" w:rsidP="00700E8E">
            <w:pPr>
              <w:jc w:val="center"/>
              <w:rPr>
                <w:lang w:val="en-CA" w:eastAsia="en-CA"/>
              </w:rPr>
            </w:pPr>
            <w:r>
              <w:t>NC_004683</w:t>
            </w:r>
          </w:p>
        </w:tc>
        <w:tc>
          <w:tcPr>
            <w:tcW w:w="1323" w:type="dxa"/>
            <w:vAlign w:val="center"/>
          </w:tcPr>
          <w:p w14:paraId="0430C07F" w14:textId="77777777" w:rsidR="005D642C" w:rsidRDefault="005D642C" w:rsidP="00700E8E">
            <w:pPr>
              <w:jc w:val="center"/>
            </w:pPr>
            <w:r>
              <w:t>AY129333</w:t>
            </w:r>
          </w:p>
        </w:tc>
        <w:tc>
          <w:tcPr>
            <w:tcW w:w="1030" w:type="dxa"/>
            <w:vAlign w:val="center"/>
          </w:tcPr>
          <w:p w14:paraId="5D5577F1" w14:textId="77777777" w:rsidR="005D642C" w:rsidRDefault="005D642C" w:rsidP="00700E8E">
            <w:pPr>
              <w:jc w:val="center"/>
            </w:pPr>
            <w:r>
              <w:t>57.05</w:t>
            </w:r>
          </w:p>
        </w:tc>
        <w:tc>
          <w:tcPr>
            <w:tcW w:w="885" w:type="dxa"/>
            <w:vAlign w:val="center"/>
          </w:tcPr>
          <w:p w14:paraId="32E72E0C" w14:textId="77777777" w:rsidR="005D642C" w:rsidRDefault="005D642C" w:rsidP="00700E8E">
            <w:pPr>
              <w:jc w:val="center"/>
            </w:pPr>
            <w:r>
              <w:t>65.4</w:t>
            </w:r>
          </w:p>
        </w:tc>
        <w:tc>
          <w:tcPr>
            <w:tcW w:w="990" w:type="dxa"/>
            <w:vAlign w:val="center"/>
          </w:tcPr>
          <w:p w14:paraId="69DE3F80" w14:textId="77777777" w:rsidR="005D642C" w:rsidRDefault="005D642C" w:rsidP="00700E8E">
            <w:pPr>
              <w:jc w:val="center"/>
            </w:pPr>
            <w:r w:rsidRPr="00700E8E">
              <w:t>84</w:t>
            </w:r>
          </w:p>
        </w:tc>
        <w:tc>
          <w:tcPr>
            <w:tcW w:w="883" w:type="dxa"/>
            <w:vAlign w:val="center"/>
          </w:tcPr>
          <w:p w14:paraId="0E36F3BC" w14:textId="77777777" w:rsidR="005D642C" w:rsidRDefault="005D642C" w:rsidP="00700E8E">
            <w:pPr>
              <w:jc w:val="center"/>
            </w:pPr>
            <w:r>
              <w:t>1</w:t>
            </w:r>
          </w:p>
        </w:tc>
        <w:tc>
          <w:tcPr>
            <w:tcW w:w="1096" w:type="dxa"/>
            <w:shd w:val="clear" w:color="auto" w:fill="auto"/>
          </w:tcPr>
          <w:p w14:paraId="6D312BCA" w14:textId="77777777" w:rsidR="005D642C" w:rsidRPr="00126312" w:rsidRDefault="005D642C" w:rsidP="00700E8E">
            <w:pPr>
              <w:jc w:val="center"/>
              <w:rPr>
                <w:lang w:eastAsia="en-CA"/>
              </w:rPr>
            </w:pPr>
            <w:r>
              <w:rPr>
                <w:lang w:eastAsia="en-CA"/>
              </w:rPr>
              <w:t>100</w:t>
            </w:r>
          </w:p>
        </w:tc>
      </w:tr>
      <w:tr w:rsidR="005D642C" w:rsidRPr="00126312" w14:paraId="5BAA9390" w14:textId="77777777" w:rsidTr="005D642C">
        <w:tc>
          <w:tcPr>
            <w:tcW w:w="1417" w:type="dxa"/>
            <w:shd w:val="clear" w:color="auto" w:fill="auto"/>
          </w:tcPr>
          <w:p w14:paraId="0333E317" w14:textId="77777777" w:rsidR="005D642C" w:rsidRPr="00126312" w:rsidRDefault="005D642C" w:rsidP="003D2F99">
            <w:pPr>
              <w:rPr>
                <w:lang w:eastAsia="en-CA"/>
              </w:rPr>
            </w:pPr>
            <w:r>
              <w:rPr>
                <w:lang w:eastAsia="en-CA"/>
              </w:rPr>
              <w:t>Sbash</w:t>
            </w:r>
          </w:p>
        </w:tc>
        <w:tc>
          <w:tcPr>
            <w:tcW w:w="1390" w:type="dxa"/>
            <w:vAlign w:val="center"/>
          </w:tcPr>
          <w:p w14:paraId="789B8AEC" w14:textId="77777777" w:rsidR="005D642C" w:rsidRDefault="005D642C" w:rsidP="003D2F99">
            <w:pPr>
              <w:jc w:val="center"/>
              <w:rPr>
                <w:lang w:val="en-CA" w:eastAsia="en-CA"/>
              </w:rPr>
            </w:pPr>
            <w:r>
              <w:t>NC_026589</w:t>
            </w:r>
          </w:p>
        </w:tc>
        <w:tc>
          <w:tcPr>
            <w:tcW w:w="1323" w:type="dxa"/>
            <w:vAlign w:val="center"/>
          </w:tcPr>
          <w:p w14:paraId="022D67F7" w14:textId="77777777" w:rsidR="005D642C" w:rsidRDefault="005D642C" w:rsidP="003D2F99">
            <w:pPr>
              <w:jc w:val="center"/>
            </w:pPr>
            <w:r>
              <w:t>KP027201</w:t>
            </w:r>
          </w:p>
        </w:tc>
        <w:tc>
          <w:tcPr>
            <w:tcW w:w="1030" w:type="dxa"/>
            <w:vAlign w:val="center"/>
          </w:tcPr>
          <w:p w14:paraId="22FA2C40" w14:textId="77777777" w:rsidR="005D642C" w:rsidRDefault="005D642C" w:rsidP="003D2F99">
            <w:pPr>
              <w:jc w:val="center"/>
            </w:pPr>
            <w:r>
              <w:t>55.83</w:t>
            </w:r>
          </w:p>
        </w:tc>
        <w:tc>
          <w:tcPr>
            <w:tcW w:w="885" w:type="dxa"/>
            <w:vAlign w:val="center"/>
          </w:tcPr>
          <w:p w14:paraId="72804B98" w14:textId="77777777" w:rsidR="005D642C" w:rsidRDefault="005D642C" w:rsidP="003D2F99">
            <w:pPr>
              <w:jc w:val="center"/>
            </w:pPr>
            <w:r>
              <w:t>65.6</w:t>
            </w:r>
          </w:p>
        </w:tc>
        <w:tc>
          <w:tcPr>
            <w:tcW w:w="990" w:type="dxa"/>
            <w:vAlign w:val="center"/>
          </w:tcPr>
          <w:p w14:paraId="3EE10DD7" w14:textId="77777777" w:rsidR="005D642C" w:rsidRDefault="005D642C" w:rsidP="003D2F99">
            <w:pPr>
              <w:jc w:val="center"/>
            </w:pPr>
            <w:r w:rsidRPr="003D2F99">
              <w:t>89</w:t>
            </w:r>
          </w:p>
        </w:tc>
        <w:tc>
          <w:tcPr>
            <w:tcW w:w="883" w:type="dxa"/>
          </w:tcPr>
          <w:p w14:paraId="5ADCC240" w14:textId="77777777" w:rsidR="005D642C" w:rsidRPr="00126312" w:rsidRDefault="005D642C" w:rsidP="003D2F99">
            <w:pPr>
              <w:jc w:val="center"/>
              <w:rPr>
                <w:lang w:eastAsia="en-CA"/>
              </w:rPr>
            </w:pPr>
            <w:r>
              <w:rPr>
                <w:lang w:eastAsia="en-CA"/>
              </w:rPr>
              <w:t>1***</w:t>
            </w:r>
          </w:p>
        </w:tc>
        <w:tc>
          <w:tcPr>
            <w:tcW w:w="1096" w:type="dxa"/>
            <w:shd w:val="clear" w:color="auto" w:fill="auto"/>
          </w:tcPr>
          <w:p w14:paraId="62150696" w14:textId="77777777" w:rsidR="005D642C" w:rsidRPr="00126312" w:rsidRDefault="005D642C" w:rsidP="003D2F99">
            <w:pPr>
              <w:jc w:val="center"/>
              <w:rPr>
                <w:lang w:eastAsia="en-CA"/>
              </w:rPr>
            </w:pPr>
            <w:r>
              <w:rPr>
                <w:lang w:eastAsia="en-CA"/>
              </w:rPr>
              <w:t>63</w:t>
            </w:r>
          </w:p>
        </w:tc>
      </w:tr>
      <w:tr w:rsidR="005D642C" w:rsidRPr="00126312" w14:paraId="2BA32587" w14:textId="77777777" w:rsidTr="005D642C">
        <w:tc>
          <w:tcPr>
            <w:tcW w:w="1417" w:type="dxa"/>
            <w:shd w:val="clear" w:color="auto" w:fill="auto"/>
          </w:tcPr>
          <w:p w14:paraId="39EBEACE" w14:textId="77777777" w:rsidR="005D642C" w:rsidRPr="00126312" w:rsidRDefault="005D642C" w:rsidP="003D2F99">
            <w:pPr>
              <w:rPr>
                <w:lang w:eastAsia="en-CA"/>
              </w:rPr>
            </w:pPr>
          </w:p>
        </w:tc>
        <w:tc>
          <w:tcPr>
            <w:tcW w:w="1390" w:type="dxa"/>
            <w:shd w:val="clear" w:color="auto" w:fill="auto"/>
          </w:tcPr>
          <w:p w14:paraId="2A9BC577" w14:textId="77777777" w:rsidR="005D642C" w:rsidRPr="00126312" w:rsidRDefault="005D642C" w:rsidP="003D2F99">
            <w:pPr>
              <w:rPr>
                <w:lang w:eastAsia="en-CA"/>
              </w:rPr>
            </w:pPr>
          </w:p>
        </w:tc>
        <w:tc>
          <w:tcPr>
            <w:tcW w:w="1323" w:type="dxa"/>
            <w:shd w:val="clear" w:color="auto" w:fill="auto"/>
          </w:tcPr>
          <w:p w14:paraId="34F33DE6" w14:textId="77777777" w:rsidR="005D642C" w:rsidRPr="00126312" w:rsidRDefault="005D642C" w:rsidP="003D2F99">
            <w:pPr>
              <w:rPr>
                <w:lang w:eastAsia="en-CA"/>
              </w:rPr>
            </w:pPr>
          </w:p>
        </w:tc>
        <w:tc>
          <w:tcPr>
            <w:tcW w:w="1030" w:type="dxa"/>
            <w:shd w:val="clear" w:color="auto" w:fill="auto"/>
          </w:tcPr>
          <w:p w14:paraId="729A67F5" w14:textId="77777777" w:rsidR="005D642C" w:rsidRPr="00126312" w:rsidRDefault="005D642C" w:rsidP="003D2F99">
            <w:pPr>
              <w:jc w:val="center"/>
              <w:rPr>
                <w:lang w:eastAsia="en-CA"/>
              </w:rPr>
            </w:pPr>
          </w:p>
        </w:tc>
        <w:tc>
          <w:tcPr>
            <w:tcW w:w="885" w:type="dxa"/>
            <w:shd w:val="clear" w:color="auto" w:fill="auto"/>
          </w:tcPr>
          <w:p w14:paraId="2893262E" w14:textId="77777777" w:rsidR="005D642C" w:rsidRPr="00126312" w:rsidRDefault="005D642C" w:rsidP="003D2F99">
            <w:pPr>
              <w:jc w:val="center"/>
              <w:rPr>
                <w:lang w:eastAsia="en-CA"/>
              </w:rPr>
            </w:pPr>
          </w:p>
        </w:tc>
        <w:tc>
          <w:tcPr>
            <w:tcW w:w="990" w:type="dxa"/>
            <w:shd w:val="clear" w:color="auto" w:fill="auto"/>
          </w:tcPr>
          <w:p w14:paraId="302C7613" w14:textId="77777777" w:rsidR="005D642C" w:rsidRPr="00126312" w:rsidRDefault="005D642C" w:rsidP="003D2F99">
            <w:pPr>
              <w:jc w:val="center"/>
              <w:rPr>
                <w:lang w:eastAsia="en-CA"/>
              </w:rPr>
            </w:pPr>
          </w:p>
        </w:tc>
        <w:tc>
          <w:tcPr>
            <w:tcW w:w="883" w:type="dxa"/>
          </w:tcPr>
          <w:p w14:paraId="34BA75B1" w14:textId="77777777" w:rsidR="005D642C" w:rsidRPr="00126312" w:rsidRDefault="005D642C" w:rsidP="003D2F99">
            <w:pPr>
              <w:jc w:val="center"/>
              <w:rPr>
                <w:lang w:eastAsia="en-CA"/>
              </w:rPr>
            </w:pPr>
          </w:p>
        </w:tc>
        <w:tc>
          <w:tcPr>
            <w:tcW w:w="1096" w:type="dxa"/>
            <w:shd w:val="clear" w:color="auto" w:fill="auto"/>
          </w:tcPr>
          <w:p w14:paraId="7041E961" w14:textId="77777777" w:rsidR="005D642C" w:rsidRPr="00126312" w:rsidRDefault="005D642C" w:rsidP="003D2F99">
            <w:pPr>
              <w:jc w:val="center"/>
              <w:rPr>
                <w:lang w:eastAsia="en-CA"/>
              </w:rPr>
            </w:pPr>
          </w:p>
        </w:tc>
      </w:tr>
      <w:tr w:rsidR="005D642C" w:rsidRPr="00126312" w14:paraId="35201D39" w14:textId="77777777" w:rsidTr="005D642C">
        <w:tc>
          <w:tcPr>
            <w:tcW w:w="1417" w:type="dxa"/>
            <w:shd w:val="clear" w:color="auto" w:fill="auto"/>
          </w:tcPr>
          <w:p w14:paraId="2CE3661D" w14:textId="77777777" w:rsidR="005D642C" w:rsidRPr="00686824" w:rsidRDefault="005D642C" w:rsidP="003D2F99">
            <w:pPr>
              <w:rPr>
                <w:b/>
                <w:lang w:eastAsia="en-CA"/>
              </w:rPr>
            </w:pPr>
            <w:r w:rsidRPr="00686824">
              <w:rPr>
                <w:b/>
                <w:lang w:eastAsia="en-CA"/>
              </w:rPr>
              <w:t xml:space="preserve">B. </w:t>
            </w:r>
            <w:r>
              <w:rPr>
                <w:b/>
                <w:i/>
                <w:lang w:eastAsia="en-CA"/>
              </w:rPr>
              <w:t>Brujita</w:t>
            </w:r>
            <w:r w:rsidRPr="00686824">
              <w:rPr>
                <w:b/>
                <w:i/>
                <w:lang w:eastAsia="en-CA"/>
              </w:rPr>
              <w:t>virus</w:t>
            </w:r>
            <w:r>
              <w:rPr>
                <w:b/>
                <w:i/>
                <w:lang w:eastAsia="en-CA"/>
              </w:rPr>
              <w:t xml:space="preserve"> (new)</w:t>
            </w:r>
          </w:p>
        </w:tc>
        <w:tc>
          <w:tcPr>
            <w:tcW w:w="1390" w:type="dxa"/>
            <w:vAlign w:val="center"/>
          </w:tcPr>
          <w:p w14:paraId="2AD1379C" w14:textId="77777777" w:rsidR="005D642C" w:rsidRDefault="005D642C" w:rsidP="003D2F99">
            <w:pPr>
              <w:jc w:val="center"/>
            </w:pPr>
          </w:p>
        </w:tc>
        <w:tc>
          <w:tcPr>
            <w:tcW w:w="1323" w:type="dxa"/>
            <w:vAlign w:val="center"/>
          </w:tcPr>
          <w:p w14:paraId="374F23AE" w14:textId="77777777" w:rsidR="005D642C" w:rsidRDefault="005D642C" w:rsidP="003D2F99">
            <w:pPr>
              <w:jc w:val="center"/>
            </w:pPr>
          </w:p>
        </w:tc>
        <w:tc>
          <w:tcPr>
            <w:tcW w:w="1030" w:type="dxa"/>
            <w:vAlign w:val="center"/>
          </w:tcPr>
          <w:p w14:paraId="7218930A" w14:textId="77777777" w:rsidR="005D642C" w:rsidRDefault="005D642C" w:rsidP="003D2F99">
            <w:pPr>
              <w:jc w:val="center"/>
            </w:pPr>
          </w:p>
        </w:tc>
        <w:tc>
          <w:tcPr>
            <w:tcW w:w="885" w:type="dxa"/>
            <w:vAlign w:val="center"/>
          </w:tcPr>
          <w:p w14:paraId="33CDD5C1" w14:textId="77777777" w:rsidR="005D642C" w:rsidRDefault="005D642C" w:rsidP="003D2F99">
            <w:pPr>
              <w:jc w:val="center"/>
            </w:pPr>
          </w:p>
        </w:tc>
        <w:tc>
          <w:tcPr>
            <w:tcW w:w="990" w:type="dxa"/>
            <w:vAlign w:val="center"/>
          </w:tcPr>
          <w:p w14:paraId="7A8E0EF9" w14:textId="77777777" w:rsidR="005D642C" w:rsidRPr="00516F26" w:rsidRDefault="005D642C" w:rsidP="003D2F99">
            <w:pPr>
              <w:jc w:val="center"/>
            </w:pPr>
          </w:p>
        </w:tc>
        <w:tc>
          <w:tcPr>
            <w:tcW w:w="883" w:type="dxa"/>
          </w:tcPr>
          <w:p w14:paraId="36E159B3" w14:textId="77777777" w:rsidR="005D642C" w:rsidRDefault="005D642C" w:rsidP="003D2F99">
            <w:pPr>
              <w:jc w:val="center"/>
              <w:rPr>
                <w:lang w:eastAsia="en-CA"/>
              </w:rPr>
            </w:pPr>
          </w:p>
        </w:tc>
        <w:tc>
          <w:tcPr>
            <w:tcW w:w="1096" w:type="dxa"/>
            <w:shd w:val="clear" w:color="auto" w:fill="auto"/>
          </w:tcPr>
          <w:p w14:paraId="7E3AE996" w14:textId="77777777" w:rsidR="005D642C" w:rsidRDefault="005D642C" w:rsidP="003D2F99">
            <w:pPr>
              <w:jc w:val="center"/>
              <w:rPr>
                <w:lang w:eastAsia="en-CA"/>
              </w:rPr>
            </w:pPr>
          </w:p>
        </w:tc>
      </w:tr>
      <w:tr w:rsidR="005D642C" w:rsidRPr="00126312" w14:paraId="072CCE5F" w14:textId="77777777" w:rsidTr="005D642C">
        <w:tc>
          <w:tcPr>
            <w:tcW w:w="1417" w:type="dxa"/>
            <w:shd w:val="clear" w:color="auto" w:fill="auto"/>
          </w:tcPr>
          <w:p w14:paraId="2C0DE5C1" w14:textId="77777777" w:rsidR="005D642C" w:rsidRPr="00126312" w:rsidRDefault="005D642C" w:rsidP="003D2F99">
            <w:pPr>
              <w:rPr>
                <w:lang w:eastAsia="en-CA"/>
              </w:rPr>
            </w:pPr>
            <w:r>
              <w:rPr>
                <w:lang w:eastAsia="en-CA"/>
              </w:rPr>
              <w:t>Brujita (existing)</w:t>
            </w:r>
          </w:p>
        </w:tc>
        <w:tc>
          <w:tcPr>
            <w:tcW w:w="1390" w:type="dxa"/>
            <w:vAlign w:val="center"/>
          </w:tcPr>
          <w:p w14:paraId="2C33F2FC" w14:textId="77777777" w:rsidR="005D642C" w:rsidRDefault="005D642C" w:rsidP="003D2F99">
            <w:pPr>
              <w:jc w:val="center"/>
              <w:rPr>
                <w:lang w:val="en-CA" w:eastAsia="en-CA"/>
              </w:rPr>
            </w:pPr>
            <w:r>
              <w:t>NC_011291</w:t>
            </w:r>
          </w:p>
        </w:tc>
        <w:tc>
          <w:tcPr>
            <w:tcW w:w="1323" w:type="dxa"/>
            <w:vAlign w:val="center"/>
          </w:tcPr>
          <w:p w14:paraId="5FFD672A" w14:textId="77777777" w:rsidR="005D642C" w:rsidRDefault="005D642C" w:rsidP="003D2F99">
            <w:pPr>
              <w:jc w:val="center"/>
            </w:pPr>
            <w:r>
              <w:t>FJ168659</w:t>
            </w:r>
          </w:p>
        </w:tc>
        <w:tc>
          <w:tcPr>
            <w:tcW w:w="1030" w:type="dxa"/>
            <w:vAlign w:val="center"/>
          </w:tcPr>
          <w:p w14:paraId="176BAA40" w14:textId="77777777" w:rsidR="005D642C" w:rsidRDefault="005D642C" w:rsidP="003D2F99">
            <w:pPr>
              <w:jc w:val="center"/>
            </w:pPr>
            <w:r>
              <w:t>47.06</w:t>
            </w:r>
          </w:p>
        </w:tc>
        <w:tc>
          <w:tcPr>
            <w:tcW w:w="885" w:type="dxa"/>
            <w:vAlign w:val="center"/>
          </w:tcPr>
          <w:p w14:paraId="186F139F" w14:textId="77777777" w:rsidR="005D642C" w:rsidRDefault="005D642C" w:rsidP="003D2F99">
            <w:pPr>
              <w:jc w:val="center"/>
            </w:pPr>
            <w:r>
              <w:t>66.8</w:t>
            </w:r>
          </w:p>
        </w:tc>
        <w:tc>
          <w:tcPr>
            <w:tcW w:w="990" w:type="dxa"/>
            <w:vAlign w:val="center"/>
          </w:tcPr>
          <w:p w14:paraId="78508157" w14:textId="77777777" w:rsidR="005D642C" w:rsidRDefault="005D642C" w:rsidP="003D2F99">
            <w:pPr>
              <w:jc w:val="center"/>
            </w:pPr>
            <w:r w:rsidRPr="00700E8E">
              <w:t>74</w:t>
            </w:r>
          </w:p>
        </w:tc>
        <w:tc>
          <w:tcPr>
            <w:tcW w:w="883" w:type="dxa"/>
          </w:tcPr>
          <w:p w14:paraId="437EEADB" w14:textId="77777777" w:rsidR="005D642C" w:rsidRPr="00126312" w:rsidRDefault="005D642C" w:rsidP="003D2F99">
            <w:pPr>
              <w:jc w:val="center"/>
              <w:rPr>
                <w:lang w:eastAsia="en-CA"/>
              </w:rPr>
            </w:pPr>
            <w:r>
              <w:rPr>
                <w:lang w:eastAsia="en-CA"/>
              </w:rPr>
              <w:t>0</w:t>
            </w:r>
          </w:p>
        </w:tc>
        <w:tc>
          <w:tcPr>
            <w:tcW w:w="1096" w:type="dxa"/>
            <w:shd w:val="clear" w:color="auto" w:fill="auto"/>
          </w:tcPr>
          <w:p w14:paraId="77049DF6" w14:textId="77777777" w:rsidR="005D642C" w:rsidRPr="00126312" w:rsidRDefault="005D642C" w:rsidP="003D2F99">
            <w:pPr>
              <w:jc w:val="center"/>
              <w:rPr>
                <w:lang w:eastAsia="en-CA"/>
              </w:rPr>
            </w:pPr>
            <w:r>
              <w:rPr>
                <w:lang w:eastAsia="en-CA"/>
              </w:rPr>
              <w:t>100</w:t>
            </w:r>
          </w:p>
        </w:tc>
      </w:tr>
      <w:tr w:rsidR="005D642C" w:rsidRPr="00126312" w14:paraId="62F75680" w14:textId="77777777" w:rsidTr="005D642C">
        <w:tc>
          <w:tcPr>
            <w:tcW w:w="1417" w:type="dxa"/>
            <w:shd w:val="clear" w:color="auto" w:fill="auto"/>
          </w:tcPr>
          <w:p w14:paraId="5CF5CA7B" w14:textId="77777777" w:rsidR="005D642C" w:rsidRDefault="005D642C" w:rsidP="00AB5C32">
            <w:pPr>
              <w:rPr>
                <w:lang w:eastAsia="en-CA"/>
              </w:rPr>
            </w:pPr>
            <w:r>
              <w:rPr>
                <w:lang w:eastAsia="en-CA"/>
              </w:rPr>
              <w:t>Babsiella (existing)</w:t>
            </w:r>
          </w:p>
        </w:tc>
        <w:tc>
          <w:tcPr>
            <w:tcW w:w="1390" w:type="dxa"/>
            <w:vAlign w:val="center"/>
          </w:tcPr>
          <w:p w14:paraId="5C65C4D2" w14:textId="77777777" w:rsidR="005D642C" w:rsidRDefault="005D642C" w:rsidP="00AB5C32">
            <w:pPr>
              <w:jc w:val="center"/>
              <w:rPr>
                <w:lang w:val="en-CA" w:eastAsia="en-CA"/>
              </w:rPr>
            </w:pPr>
            <w:r>
              <w:t>NC_023697</w:t>
            </w:r>
          </w:p>
        </w:tc>
        <w:tc>
          <w:tcPr>
            <w:tcW w:w="1323" w:type="dxa"/>
            <w:vAlign w:val="center"/>
          </w:tcPr>
          <w:p w14:paraId="473C9AF5" w14:textId="77777777" w:rsidR="005D642C" w:rsidRDefault="005D642C" w:rsidP="00AB5C32">
            <w:pPr>
              <w:jc w:val="center"/>
            </w:pPr>
            <w:r>
              <w:t>JN699001</w:t>
            </w:r>
          </w:p>
        </w:tc>
        <w:tc>
          <w:tcPr>
            <w:tcW w:w="1030" w:type="dxa"/>
            <w:vAlign w:val="center"/>
          </w:tcPr>
          <w:p w14:paraId="7B118DB4" w14:textId="77777777" w:rsidR="005D642C" w:rsidRDefault="005D642C" w:rsidP="00AB5C32">
            <w:pPr>
              <w:jc w:val="center"/>
            </w:pPr>
            <w:r>
              <w:t>48.42</w:t>
            </w:r>
          </w:p>
        </w:tc>
        <w:tc>
          <w:tcPr>
            <w:tcW w:w="885" w:type="dxa"/>
            <w:vAlign w:val="center"/>
          </w:tcPr>
          <w:p w14:paraId="6B763763" w14:textId="77777777" w:rsidR="005D642C" w:rsidRDefault="005D642C" w:rsidP="00AB5C32">
            <w:pPr>
              <w:jc w:val="center"/>
            </w:pPr>
            <w:r>
              <w:t>67.1</w:t>
            </w:r>
          </w:p>
        </w:tc>
        <w:tc>
          <w:tcPr>
            <w:tcW w:w="990" w:type="dxa"/>
            <w:vAlign w:val="center"/>
          </w:tcPr>
          <w:p w14:paraId="3137BAB1" w14:textId="77777777" w:rsidR="005D642C" w:rsidRDefault="005D642C" w:rsidP="00AB5C32">
            <w:pPr>
              <w:jc w:val="center"/>
            </w:pPr>
            <w:r w:rsidRPr="004E21B0">
              <w:t>78</w:t>
            </w:r>
          </w:p>
        </w:tc>
        <w:tc>
          <w:tcPr>
            <w:tcW w:w="883" w:type="dxa"/>
          </w:tcPr>
          <w:p w14:paraId="4201D72A" w14:textId="77777777" w:rsidR="005D642C" w:rsidRPr="00126312" w:rsidRDefault="005D642C" w:rsidP="00AB5C32">
            <w:pPr>
              <w:jc w:val="center"/>
              <w:rPr>
                <w:lang w:eastAsia="en-CA"/>
              </w:rPr>
            </w:pPr>
            <w:r>
              <w:rPr>
                <w:lang w:eastAsia="en-CA"/>
              </w:rPr>
              <w:t>0</w:t>
            </w:r>
          </w:p>
        </w:tc>
        <w:tc>
          <w:tcPr>
            <w:tcW w:w="1096" w:type="dxa"/>
            <w:shd w:val="clear" w:color="auto" w:fill="auto"/>
          </w:tcPr>
          <w:p w14:paraId="5BA84F4E" w14:textId="77777777" w:rsidR="005D642C" w:rsidRDefault="005D642C" w:rsidP="00AB5C32">
            <w:pPr>
              <w:jc w:val="center"/>
              <w:rPr>
                <w:lang w:eastAsia="en-CA"/>
              </w:rPr>
            </w:pPr>
            <w:r>
              <w:rPr>
                <w:lang w:eastAsia="en-CA"/>
              </w:rPr>
              <w:t>69</w:t>
            </w:r>
          </w:p>
        </w:tc>
      </w:tr>
      <w:tr w:rsidR="005D642C" w:rsidRPr="00126312" w14:paraId="2D0CE457" w14:textId="77777777" w:rsidTr="005D642C">
        <w:tc>
          <w:tcPr>
            <w:tcW w:w="1417" w:type="dxa"/>
            <w:shd w:val="clear" w:color="auto" w:fill="auto"/>
          </w:tcPr>
          <w:p w14:paraId="45BE4D4F" w14:textId="77777777" w:rsidR="005D642C" w:rsidRPr="00126312" w:rsidRDefault="005D642C" w:rsidP="00AB5C32">
            <w:pPr>
              <w:rPr>
                <w:lang w:eastAsia="en-CA"/>
              </w:rPr>
            </w:pPr>
            <w:r>
              <w:rPr>
                <w:lang w:eastAsia="en-CA"/>
              </w:rPr>
              <w:t>Island3 (a)</w:t>
            </w:r>
          </w:p>
        </w:tc>
        <w:tc>
          <w:tcPr>
            <w:tcW w:w="1390" w:type="dxa"/>
            <w:vAlign w:val="center"/>
          </w:tcPr>
          <w:p w14:paraId="30A89D40" w14:textId="77777777" w:rsidR="005D642C" w:rsidRDefault="005D642C" w:rsidP="00AB5C32">
            <w:pPr>
              <w:jc w:val="center"/>
              <w:rPr>
                <w:lang w:val="en-CA" w:eastAsia="en-CA"/>
              </w:rPr>
            </w:pPr>
          </w:p>
        </w:tc>
        <w:tc>
          <w:tcPr>
            <w:tcW w:w="1323" w:type="dxa"/>
            <w:vAlign w:val="center"/>
          </w:tcPr>
          <w:p w14:paraId="4FA57A03" w14:textId="77777777" w:rsidR="005D642C" w:rsidRDefault="005D642C" w:rsidP="00AB5C32">
            <w:pPr>
              <w:jc w:val="center"/>
            </w:pPr>
            <w:r w:rsidRPr="00AB5C32">
              <w:t>HM152765</w:t>
            </w:r>
          </w:p>
        </w:tc>
        <w:tc>
          <w:tcPr>
            <w:tcW w:w="1030" w:type="dxa"/>
            <w:vAlign w:val="center"/>
          </w:tcPr>
          <w:p w14:paraId="1A46B629" w14:textId="77777777" w:rsidR="005D642C" w:rsidRDefault="005D642C" w:rsidP="00AB5C32">
            <w:pPr>
              <w:jc w:val="center"/>
            </w:pPr>
            <w:r>
              <w:t>47.29</w:t>
            </w:r>
          </w:p>
        </w:tc>
        <w:tc>
          <w:tcPr>
            <w:tcW w:w="885" w:type="dxa"/>
            <w:vAlign w:val="center"/>
          </w:tcPr>
          <w:p w14:paraId="25C6FA0B" w14:textId="77777777" w:rsidR="005D642C" w:rsidRDefault="005D642C" w:rsidP="00AB5C32">
            <w:pPr>
              <w:jc w:val="center"/>
            </w:pPr>
          </w:p>
        </w:tc>
        <w:tc>
          <w:tcPr>
            <w:tcW w:w="990" w:type="dxa"/>
            <w:vAlign w:val="center"/>
          </w:tcPr>
          <w:p w14:paraId="5D7345D8" w14:textId="77777777" w:rsidR="005D642C" w:rsidRDefault="005D642C" w:rsidP="00AB5C32">
            <w:pPr>
              <w:jc w:val="center"/>
            </w:pPr>
          </w:p>
        </w:tc>
        <w:tc>
          <w:tcPr>
            <w:tcW w:w="883" w:type="dxa"/>
          </w:tcPr>
          <w:p w14:paraId="2A4B651C" w14:textId="77777777" w:rsidR="005D642C" w:rsidRPr="00126312" w:rsidRDefault="005D642C" w:rsidP="00AB5C32">
            <w:pPr>
              <w:jc w:val="center"/>
              <w:rPr>
                <w:lang w:eastAsia="en-CA"/>
              </w:rPr>
            </w:pPr>
          </w:p>
        </w:tc>
        <w:tc>
          <w:tcPr>
            <w:tcW w:w="1096" w:type="dxa"/>
            <w:shd w:val="clear" w:color="auto" w:fill="auto"/>
          </w:tcPr>
          <w:p w14:paraId="29729D65" w14:textId="77777777" w:rsidR="005D642C" w:rsidRPr="00126312" w:rsidRDefault="005D642C" w:rsidP="00AB5C32">
            <w:pPr>
              <w:jc w:val="center"/>
              <w:rPr>
                <w:lang w:eastAsia="en-CA"/>
              </w:rPr>
            </w:pPr>
            <w:r>
              <w:rPr>
                <w:lang w:eastAsia="en-CA"/>
              </w:rPr>
              <w:t>98</w:t>
            </w:r>
          </w:p>
        </w:tc>
      </w:tr>
      <w:tr w:rsidR="005D642C" w:rsidRPr="00126312" w14:paraId="063FF17B" w14:textId="77777777" w:rsidTr="005D642C">
        <w:tc>
          <w:tcPr>
            <w:tcW w:w="1417" w:type="dxa"/>
            <w:shd w:val="clear" w:color="auto" w:fill="auto"/>
          </w:tcPr>
          <w:p w14:paraId="62A09D5E" w14:textId="77777777" w:rsidR="005D642C" w:rsidRDefault="005D642C" w:rsidP="00AB5C32">
            <w:pPr>
              <w:rPr>
                <w:lang w:eastAsia="en-CA"/>
              </w:rPr>
            </w:pPr>
          </w:p>
        </w:tc>
        <w:tc>
          <w:tcPr>
            <w:tcW w:w="1390" w:type="dxa"/>
            <w:vAlign w:val="center"/>
          </w:tcPr>
          <w:p w14:paraId="46C20F17" w14:textId="77777777" w:rsidR="005D642C" w:rsidRDefault="005D642C" w:rsidP="00AB5C32">
            <w:pPr>
              <w:jc w:val="center"/>
              <w:rPr>
                <w:lang w:val="en-CA" w:eastAsia="en-CA"/>
              </w:rPr>
            </w:pPr>
          </w:p>
        </w:tc>
        <w:tc>
          <w:tcPr>
            <w:tcW w:w="1323" w:type="dxa"/>
            <w:vAlign w:val="center"/>
          </w:tcPr>
          <w:p w14:paraId="1DC9CD6F" w14:textId="77777777" w:rsidR="005D642C" w:rsidRDefault="005D642C" w:rsidP="00AB5C32">
            <w:pPr>
              <w:jc w:val="center"/>
            </w:pPr>
          </w:p>
        </w:tc>
        <w:tc>
          <w:tcPr>
            <w:tcW w:w="1030" w:type="dxa"/>
            <w:vAlign w:val="center"/>
          </w:tcPr>
          <w:p w14:paraId="61DADA43" w14:textId="77777777" w:rsidR="005D642C" w:rsidRDefault="005D642C" w:rsidP="00AB5C32">
            <w:pPr>
              <w:jc w:val="center"/>
            </w:pPr>
          </w:p>
        </w:tc>
        <w:tc>
          <w:tcPr>
            <w:tcW w:w="885" w:type="dxa"/>
            <w:vAlign w:val="center"/>
          </w:tcPr>
          <w:p w14:paraId="23F42C5C" w14:textId="77777777" w:rsidR="005D642C" w:rsidRDefault="005D642C" w:rsidP="00AB5C32">
            <w:pPr>
              <w:jc w:val="center"/>
            </w:pPr>
          </w:p>
        </w:tc>
        <w:tc>
          <w:tcPr>
            <w:tcW w:w="990" w:type="dxa"/>
            <w:vAlign w:val="center"/>
          </w:tcPr>
          <w:p w14:paraId="69568E1A" w14:textId="77777777" w:rsidR="005D642C" w:rsidRDefault="005D642C" w:rsidP="00AB5C32">
            <w:pPr>
              <w:jc w:val="center"/>
            </w:pPr>
          </w:p>
        </w:tc>
        <w:tc>
          <w:tcPr>
            <w:tcW w:w="883" w:type="dxa"/>
          </w:tcPr>
          <w:p w14:paraId="38965CA1" w14:textId="77777777" w:rsidR="005D642C" w:rsidRPr="00126312" w:rsidRDefault="005D642C" w:rsidP="00AB5C32">
            <w:pPr>
              <w:jc w:val="center"/>
              <w:rPr>
                <w:lang w:eastAsia="en-CA"/>
              </w:rPr>
            </w:pPr>
          </w:p>
        </w:tc>
        <w:tc>
          <w:tcPr>
            <w:tcW w:w="1096" w:type="dxa"/>
            <w:shd w:val="clear" w:color="auto" w:fill="auto"/>
          </w:tcPr>
          <w:p w14:paraId="7B6C5684" w14:textId="77777777" w:rsidR="005D642C" w:rsidRPr="00126312" w:rsidRDefault="005D642C" w:rsidP="00AB5C32">
            <w:pPr>
              <w:jc w:val="center"/>
              <w:rPr>
                <w:lang w:eastAsia="en-CA"/>
              </w:rPr>
            </w:pPr>
          </w:p>
        </w:tc>
      </w:tr>
    </w:tbl>
    <w:p w14:paraId="5E1FA1F8" w14:textId="4E31E4DB" w:rsidR="003911CA" w:rsidRPr="00126312" w:rsidRDefault="003911CA" w:rsidP="003911CA">
      <w:pPr>
        <w:rPr>
          <w:rFonts w:ascii="TimesNewRomanPS-BoldMT" w:hAnsi="TimesNewRomanPS-BoldMT"/>
          <w:b/>
          <w:bCs/>
          <w:color w:val="000000"/>
          <w:lang w:eastAsia="en-CA"/>
        </w:rPr>
      </w:pPr>
      <w:r w:rsidRPr="00126312">
        <w:rPr>
          <w:lang w:eastAsia="en-CA"/>
        </w:rPr>
        <w:br/>
      </w:r>
      <w:r w:rsidRPr="00126312">
        <w:rPr>
          <w:rFonts w:ascii="TimesNewRomanPSMT" w:hAnsi="TimesNewRomanPSMT"/>
          <w:color w:val="000000"/>
          <w:lang w:eastAsia="en-CA"/>
        </w:rPr>
        <w:t>* Determined using BLASTN; ** Determined using CoreGenes [2]</w:t>
      </w:r>
      <w:r w:rsidR="00AB5C32">
        <w:rPr>
          <w:rFonts w:ascii="TimesNewRomanPSMT" w:hAnsi="TimesNewRomanPSMT"/>
          <w:color w:val="000000"/>
          <w:lang w:eastAsia="en-CA"/>
        </w:rPr>
        <w:t xml:space="preserve">; *** Not indicated in GenBank records; (a) should be considered a strain within </w:t>
      </w:r>
      <w:r w:rsidR="00AB5C32" w:rsidRPr="00AB5C32">
        <w:rPr>
          <w:rFonts w:ascii="TimesNewRomanPSMT" w:hAnsi="TimesNewRomanPSMT"/>
          <w:i/>
          <w:color w:val="000000"/>
          <w:lang w:eastAsia="en-CA"/>
        </w:rPr>
        <w:t>Brujitavirus</w:t>
      </w:r>
      <w:r w:rsidR="009927B7">
        <w:rPr>
          <w:rFonts w:ascii="TimesNewRomanPSMT" w:hAnsi="TimesNewRomanPSMT"/>
          <w:color w:val="000000"/>
          <w:lang w:eastAsia="en-CA"/>
        </w:rPr>
        <w:t>.</w:t>
      </w:r>
      <w:r w:rsidRPr="00126312">
        <w:rPr>
          <w:rFonts w:ascii="TimesNewRomanPSMT" w:hAnsi="TimesNewRomanPSMT"/>
          <w:color w:val="000000"/>
          <w:lang w:eastAsia="en-CA"/>
        </w:rPr>
        <w:br/>
      </w:r>
    </w:p>
    <w:p w14:paraId="7E95A053" w14:textId="6B25779A" w:rsidR="003911CA" w:rsidRDefault="003911CA" w:rsidP="003911CA">
      <w:pPr>
        <w:jc w:val="both"/>
        <w:rPr>
          <w:color w:val="000000"/>
          <w:lang w:eastAsia="en-CA"/>
        </w:rPr>
      </w:pPr>
      <w:r w:rsidRPr="00126312">
        <w:rPr>
          <w:b/>
          <w:bCs/>
          <w:color w:val="000000"/>
          <w:lang w:eastAsia="en-CA"/>
        </w:rPr>
        <w:t xml:space="preserve">Fig. 1. </w:t>
      </w:r>
      <w:r w:rsidRPr="00126312">
        <w:rPr>
          <w:color w:val="000000"/>
          <w:lang w:eastAsia="en-CA"/>
        </w:rPr>
        <w:t xml:space="preserve">Electron micrograph of negatively stained </w:t>
      </w:r>
      <w:r w:rsidR="009927B7">
        <w:rPr>
          <w:color w:val="000000"/>
          <w:lang w:eastAsia="en-CA"/>
        </w:rPr>
        <w:t>Mycobacterium phage</w:t>
      </w:r>
      <w:r w:rsidR="00436C37">
        <w:rPr>
          <w:color w:val="000000"/>
          <w:lang w:eastAsia="en-CA"/>
        </w:rPr>
        <w:t xml:space="preserve">s </w:t>
      </w:r>
      <w:r w:rsidR="00700E8E">
        <w:rPr>
          <w:color w:val="000000"/>
          <w:lang w:eastAsia="en-CA"/>
        </w:rPr>
        <w:t>Che9c</w:t>
      </w:r>
      <w:r w:rsidR="002808FB">
        <w:rPr>
          <w:color w:val="000000"/>
          <w:lang w:eastAsia="en-CA"/>
        </w:rPr>
        <w:t xml:space="preserve"> (</w:t>
      </w:r>
      <w:r w:rsidR="00436C37">
        <w:rPr>
          <w:color w:val="000000"/>
          <w:lang w:eastAsia="en-CA"/>
        </w:rPr>
        <w:t>A) and B</w:t>
      </w:r>
      <w:r w:rsidR="00700E8E">
        <w:rPr>
          <w:color w:val="000000"/>
          <w:lang w:eastAsia="en-CA"/>
        </w:rPr>
        <w:t xml:space="preserve">rujita </w:t>
      </w:r>
      <w:r w:rsidR="00436C37">
        <w:rPr>
          <w:color w:val="000000"/>
          <w:lang w:eastAsia="en-CA"/>
        </w:rPr>
        <w:t>(</w:t>
      </w:r>
      <w:r w:rsidR="002808FB">
        <w:rPr>
          <w:color w:val="000000"/>
          <w:lang w:eastAsia="en-CA"/>
        </w:rPr>
        <w:t>B</w:t>
      </w:r>
      <w:r w:rsidR="00436C37">
        <w:rPr>
          <w:color w:val="000000"/>
          <w:lang w:eastAsia="en-CA"/>
        </w:rPr>
        <w:t xml:space="preserve">) </w:t>
      </w:r>
      <w:r w:rsidRPr="00350690">
        <w:rPr>
          <w:color w:val="000000"/>
          <w:lang w:eastAsia="en-CA"/>
        </w:rPr>
        <w:t>- Limite</w:t>
      </w:r>
      <w:r>
        <w:rPr>
          <w:color w:val="000000"/>
          <w:lang w:eastAsia="en-CA"/>
        </w:rPr>
        <w:t xml:space="preserve">d permission was granted by The </w:t>
      </w:r>
      <w:r w:rsidRPr="00350690">
        <w:rPr>
          <w:color w:val="000000"/>
          <w:lang w:eastAsia="en-CA"/>
        </w:rPr>
        <w:t>Actinobacteriophages Database, funded by the Howard Hughes</w:t>
      </w:r>
      <w:r>
        <w:rPr>
          <w:color w:val="000000"/>
          <w:lang w:eastAsia="en-CA"/>
        </w:rPr>
        <w:t xml:space="preserve"> Medical Institute, to use this </w:t>
      </w:r>
      <w:r w:rsidRPr="00350690">
        <w:rPr>
          <w:color w:val="000000"/>
          <w:lang w:eastAsia="en-CA"/>
        </w:rPr>
        <w:t>electron micrograph for this taxonomy proposal; it cannot be reused without permission o</w:t>
      </w:r>
      <w:r>
        <w:rPr>
          <w:color w:val="000000"/>
          <w:lang w:eastAsia="en-CA"/>
        </w:rPr>
        <w:t xml:space="preserve">f The </w:t>
      </w:r>
      <w:r w:rsidRPr="00350690">
        <w:rPr>
          <w:color w:val="000000"/>
          <w:lang w:eastAsia="en-CA"/>
        </w:rPr>
        <w:t>Actinobacteriophages Database</w:t>
      </w:r>
      <w:r w:rsidRPr="00126312">
        <w:rPr>
          <w:color w:val="000000"/>
          <w:lang w:eastAsia="en-CA"/>
        </w:rPr>
        <w:t>.</w:t>
      </w:r>
    </w:p>
    <w:p w14:paraId="63D2DD7B" w14:textId="77777777" w:rsidR="00711341" w:rsidRPr="00711341" w:rsidRDefault="00711341" w:rsidP="005C4EC5">
      <w:pPr>
        <w:pStyle w:val="ListParagraph"/>
        <w:numPr>
          <w:ilvl w:val="0"/>
          <w:numId w:val="26"/>
        </w:numPr>
        <w:jc w:val="both"/>
        <w:rPr>
          <w:rFonts w:ascii="Times New Roman" w:hAnsi="Times New Roman" w:cs="Times New Roman"/>
          <w:b/>
          <w:color w:val="000000"/>
          <w:lang w:eastAsia="en-CA"/>
        </w:rPr>
      </w:pPr>
      <w:r>
        <w:rPr>
          <w:rFonts w:ascii="Times New Roman" w:hAnsi="Times New Roman" w:cs="Times New Roman"/>
          <w:b/>
          <w:color w:val="000000"/>
          <w:sz w:val="24"/>
          <w:szCs w:val="24"/>
          <w:lang w:val="en-US" w:eastAsia="en-CA"/>
        </w:rPr>
        <w:t xml:space="preserve">Mycobacterium phage </w:t>
      </w:r>
      <w:r w:rsidR="00700E8E" w:rsidRPr="00700E8E">
        <w:rPr>
          <w:rFonts w:ascii="Times New Roman" w:hAnsi="Times New Roman" w:cs="Times New Roman"/>
          <w:b/>
          <w:color w:val="000000"/>
          <w:sz w:val="24"/>
          <w:szCs w:val="24"/>
          <w:lang w:eastAsia="en-CA"/>
        </w:rPr>
        <w:t>Che9c</w:t>
      </w:r>
    </w:p>
    <w:p w14:paraId="4D348C4F" w14:textId="2B87933F" w:rsidR="005C4EC5" w:rsidRPr="005C4EC5" w:rsidRDefault="005C4EC5" w:rsidP="00711341">
      <w:pPr>
        <w:pStyle w:val="ListParagraph"/>
        <w:jc w:val="both"/>
        <w:rPr>
          <w:rFonts w:ascii="Times New Roman" w:hAnsi="Times New Roman" w:cs="Times New Roman"/>
          <w:b/>
          <w:color w:val="000000"/>
          <w:lang w:eastAsia="en-CA"/>
        </w:rPr>
      </w:pPr>
      <w:r>
        <w:rPr>
          <w:rFonts w:ascii="Times New Roman" w:hAnsi="Times New Roman" w:cs="Times New Roman"/>
          <w:b/>
          <w:color w:val="000000"/>
          <w:lang w:eastAsia="en-CA"/>
        </w:rPr>
        <w:br/>
      </w:r>
      <w:r w:rsidR="00700E8E">
        <w:rPr>
          <w:rFonts w:ascii="Times New Roman" w:hAnsi="Times New Roman" w:cs="Times New Roman"/>
          <w:b/>
          <w:noProof/>
          <w:color w:val="000000"/>
          <w:lang w:val="en-GB" w:eastAsia="en-GB"/>
        </w:rPr>
        <w:drawing>
          <wp:inline distT="0" distB="0" distL="0" distR="0" wp14:anchorId="1E2DDB48" wp14:editId="604215EC">
            <wp:extent cx="3406140" cy="3474951"/>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e9c.tif"/>
                    <pic:cNvPicPr/>
                  </pic:nvPicPr>
                  <pic:blipFill>
                    <a:blip r:embed="rId11">
                      <a:extLst>
                        <a:ext uri="{28A0092B-C50C-407E-A947-70E740481C1C}">
                          <a14:useLocalDpi xmlns:a14="http://schemas.microsoft.com/office/drawing/2010/main" val="0"/>
                        </a:ext>
                      </a:extLst>
                    </a:blip>
                    <a:stretch>
                      <a:fillRect/>
                    </a:stretch>
                  </pic:blipFill>
                  <pic:spPr>
                    <a:xfrm>
                      <a:off x="0" y="0"/>
                      <a:ext cx="3426734" cy="3495961"/>
                    </a:xfrm>
                    <a:prstGeom prst="rect">
                      <a:avLst/>
                    </a:prstGeom>
                  </pic:spPr>
                </pic:pic>
              </a:graphicData>
            </a:graphic>
          </wp:inline>
        </w:drawing>
      </w:r>
    </w:p>
    <w:p w14:paraId="73F78BC9" w14:textId="525D10AE" w:rsidR="005C4EC5" w:rsidRPr="00711341" w:rsidRDefault="00711341" w:rsidP="00711341">
      <w:pPr>
        <w:pStyle w:val="ListParagraph"/>
        <w:numPr>
          <w:ilvl w:val="0"/>
          <w:numId w:val="26"/>
        </w:numPr>
        <w:rPr>
          <w:rFonts w:ascii="Times New Roman" w:hAnsi="Times New Roman" w:cs="Times New Roman"/>
          <w:b/>
          <w:color w:val="000000"/>
          <w:lang w:eastAsia="en-CA"/>
        </w:rPr>
      </w:pPr>
      <w:r>
        <w:rPr>
          <w:rFonts w:ascii="Times New Roman" w:hAnsi="Times New Roman" w:cs="Times New Roman"/>
          <w:b/>
          <w:color w:val="000000"/>
          <w:sz w:val="24"/>
          <w:szCs w:val="24"/>
          <w:lang w:eastAsia="en-CA"/>
        </w:rPr>
        <w:lastRenderedPageBreak/>
        <w:t xml:space="preserve">Mycobacterium phage </w:t>
      </w:r>
      <w:r w:rsidR="002808FB" w:rsidRPr="00700E8E">
        <w:rPr>
          <w:rFonts w:ascii="Times New Roman" w:hAnsi="Times New Roman" w:cs="Times New Roman"/>
          <w:b/>
          <w:color w:val="000000"/>
          <w:sz w:val="24"/>
          <w:szCs w:val="24"/>
          <w:lang w:eastAsia="en-CA"/>
        </w:rPr>
        <w:t>B</w:t>
      </w:r>
      <w:r w:rsidR="00700E8E" w:rsidRPr="00700E8E">
        <w:rPr>
          <w:rFonts w:ascii="Times New Roman" w:hAnsi="Times New Roman" w:cs="Times New Roman"/>
          <w:b/>
          <w:color w:val="000000"/>
          <w:sz w:val="24"/>
          <w:szCs w:val="24"/>
          <w:lang w:eastAsia="en-CA"/>
        </w:rPr>
        <w:t>rujita</w:t>
      </w:r>
      <w:r>
        <w:rPr>
          <w:rFonts w:ascii="Times New Roman" w:hAnsi="Times New Roman" w:cs="Times New Roman"/>
          <w:b/>
          <w:color w:val="000000"/>
          <w:sz w:val="24"/>
          <w:szCs w:val="24"/>
          <w:lang w:eastAsia="en-CA"/>
        </w:rPr>
        <w:t xml:space="preserve"> </w:t>
      </w:r>
      <w:r w:rsidR="005C4EC5" w:rsidRPr="00711341">
        <w:rPr>
          <w:rFonts w:ascii="Times New Roman" w:hAnsi="Times New Roman" w:cs="Times New Roman"/>
          <w:b/>
          <w:color w:val="000000"/>
          <w:lang w:eastAsia="en-CA"/>
        </w:rPr>
        <w:br/>
      </w:r>
      <w:r w:rsidR="00700E8E">
        <w:rPr>
          <w:noProof/>
          <w:lang w:val="en-GB" w:eastAsia="en-GB"/>
        </w:rPr>
        <w:drawing>
          <wp:inline distT="0" distB="0" distL="0" distR="0" wp14:anchorId="624FE47C" wp14:editId="2DFD5C83">
            <wp:extent cx="3703320" cy="3597593"/>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rujita.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03320" cy="3597593"/>
                    </a:xfrm>
                    <a:prstGeom prst="rect">
                      <a:avLst/>
                    </a:prstGeom>
                  </pic:spPr>
                </pic:pic>
              </a:graphicData>
            </a:graphic>
          </wp:inline>
        </w:drawing>
      </w:r>
    </w:p>
    <w:p w14:paraId="7ABA9D18" w14:textId="77777777" w:rsidR="003911CA" w:rsidRPr="00126312" w:rsidRDefault="003911CA" w:rsidP="00CE76C4">
      <w:pPr>
        <w:rPr>
          <w:lang w:val="en-GB"/>
        </w:rPr>
      </w:pPr>
      <w:r>
        <w:rPr>
          <w:lang w:val="en-GB"/>
        </w:rPr>
        <w:br/>
      </w:r>
    </w:p>
    <w:p w14:paraId="6429A451" w14:textId="77777777" w:rsidR="003911CA" w:rsidRPr="00126312" w:rsidRDefault="003911CA" w:rsidP="003911CA">
      <w:pPr>
        <w:jc w:val="both"/>
        <w:rPr>
          <w:lang w:val="en-GB"/>
        </w:rPr>
      </w:pPr>
    </w:p>
    <w:p w14:paraId="2C91A858" w14:textId="76C402DA" w:rsidR="003911CA" w:rsidRDefault="003911CA" w:rsidP="003911CA">
      <w:pPr>
        <w:jc w:val="both"/>
        <w:rPr>
          <w:rFonts w:eastAsia="Times"/>
          <w:lang w:eastAsia="en-GB"/>
        </w:rPr>
      </w:pPr>
      <w:r w:rsidRPr="00126312">
        <w:rPr>
          <w:rFonts w:eastAsia="Times"/>
          <w:b/>
          <w:color w:val="000000"/>
          <w:lang w:eastAsia="en-GB"/>
        </w:rPr>
        <w:t xml:space="preserve">Fig. </w:t>
      </w:r>
      <w:r w:rsidR="005D642C">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major capsid proteins major tail proteins of </w:t>
      </w:r>
      <w:r w:rsidRPr="00516F26">
        <w:rPr>
          <w:rFonts w:eastAsia="Times"/>
          <w:color w:val="000000"/>
          <w:lang w:eastAsia="en-GB"/>
        </w:rPr>
        <w:t xml:space="preserve">Mycobacterium phage </w:t>
      </w:r>
      <w:r w:rsidR="00F45FD6">
        <w:rPr>
          <w:rFonts w:eastAsia="Times"/>
          <w:color w:val="000000"/>
          <w:lang w:eastAsia="en-GB"/>
        </w:rPr>
        <w:t>Che9c</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p>
    <w:p w14:paraId="6AF4078A" w14:textId="77777777" w:rsidR="00AA1312" w:rsidRPr="00126312" w:rsidRDefault="00AA1312" w:rsidP="003911CA">
      <w:pPr>
        <w:jc w:val="both"/>
        <w:rPr>
          <w:rFonts w:eastAsia="Times"/>
          <w:color w:val="000000"/>
          <w:lang w:eastAsia="en-GB"/>
        </w:rPr>
      </w:pPr>
    </w:p>
    <w:p w14:paraId="2ED23597"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sidRPr="004521EB">
        <w:rPr>
          <w:rFonts w:ascii="Times New Roman" w:eastAsia="Times" w:hAnsi="Times New Roman" w:cs="Times New Roman"/>
          <w:b/>
          <w:sz w:val="24"/>
          <w:szCs w:val="20"/>
          <w:lang w:val="en-US" w:eastAsia="en-GB"/>
        </w:rPr>
        <w:t>TerL protein</w:t>
      </w:r>
    </w:p>
    <w:p w14:paraId="515EB074" w14:textId="77777777" w:rsidR="009D4B5D" w:rsidRDefault="00B72C0E" w:rsidP="009D4B5D">
      <w:pPr>
        <w:pStyle w:val="ListParagraph"/>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noProof/>
          <w:sz w:val="24"/>
          <w:szCs w:val="20"/>
          <w:lang w:val="en-GB" w:eastAsia="en-GB"/>
        </w:rPr>
        <w:lastRenderedPageBreak/>
        <mc:AlternateContent>
          <mc:Choice Requires="wps">
            <w:drawing>
              <wp:anchor distT="0" distB="0" distL="114300" distR="114300" simplePos="0" relativeHeight="251668480" behindDoc="0" locked="0" layoutInCell="1" allowOverlap="1" wp14:anchorId="6BD2E3E8" wp14:editId="147E1EB7">
                <wp:simplePos x="0" y="0"/>
                <wp:positionH relativeFrom="page">
                  <wp:posOffset>3954780</wp:posOffset>
                </wp:positionH>
                <wp:positionV relativeFrom="paragraph">
                  <wp:posOffset>30480</wp:posOffset>
                </wp:positionV>
                <wp:extent cx="3444240" cy="381000"/>
                <wp:effectExtent l="19050" t="19050" r="22860" b="19050"/>
                <wp:wrapNone/>
                <wp:docPr id="16" name="Rectangle 16"/>
                <wp:cNvGraphicFramePr/>
                <a:graphic xmlns:a="http://schemas.openxmlformats.org/drawingml/2006/main">
                  <a:graphicData uri="http://schemas.microsoft.com/office/word/2010/wordprocessingShape">
                    <wps:wsp>
                      <wps:cNvSpPr/>
                      <wps:spPr>
                        <a:xfrm>
                          <a:off x="0" y="0"/>
                          <a:ext cx="3444240" cy="381000"/>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A612897" id="Rectangle 16" o:spid="_x0000_s1026" style="position:absolute;margin-left:311.4pt;margin-top:2.4pt;width:271.2pt;height:30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" filled="f" strokecolor="#00b050" strokeweight="2.25pt">
                <w10:wrap anchorx="page"/>
              </v:rect>
            </w:pict>
          </mc:Fallback>
        </mc:AlternateContent>
      </w: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4384" behindDoc="0" locked="0" layoutInCell="1" allowOverlap="1" wp14:anchorId="456D0774" wp14:editId="02C3D718">
                <wp:simplePos x="0" y="0"/>
                <wp:positionH relativeFrom="column">
                  <wp:posOffset>1005840</wp:posOffset>
                </wp:positionH>
                <wp:positionV relativeFrom="paragraph">
                  <wp:posOffset>1120140</wp:posOffset>
                </wp:positionV>
                <wp:extent cx="3456432" cy="586740"/>
                <wp:effectExtent l="19050" t="19050" r="10795" b="22860"/>
                <wp:wrapNone/>
                <wp:docPr id="7" name="Rectangle 7"/>
                <wp:cNvGraphicFramePr/>
                <a:graphic xmlns:a="http://schemas.openxmlformats.org/drawingml/2006/main">
                  <a:graphicData uri="http://schemas.microsoft.com/office/word/2010/wordprocessingShape">
                    <wps:wsp>
                      <wps:cNvSpPr/>
                      <wps:spPr>
                        <a:xfrm>
                          <a:off x="0" y="0"/>
                          <a:ext cx="3456432" cy="5867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66519086" id="Rectangle 7" o:spid="_x0000_s1026" style="position:absolute;margin-left:79.2pt;margin-top:88.2pt;width:272.15pt;height:46.2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" filled="f" strokecolor="red" strokeweight="2.25pt"/>
            </w:pict>
          </mc:Fallback>
        </mc:AlternateContent>
      </w:r>
      <w:r w:rsidR="009D4B5D">
        <w:rPr>
          <w:rFonts w:ascii="Times New Roman" w:eastAsia="Times" w:hAnsi="Times New Roman" w:cs="Times New Roman"/>
          <w:b/>
          <w:noProof/>
          <w:sz w:val="24"/>
          <w:szCs w:val="20"/>
          <w:lang w:val="en-GB" w:eastAsia="en-GB"/>
        </w:rPr>
        <w:drawing>
          <wp:inline distT="0" distB="0" distL="0" distR="0" wp14:anchorId="2E1F610D" wp14:editId="04DB0572">
            <wp:extent cx="6007735" cy="41262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rL phylogenetic tree 2017-01-28_12-24-59.tif"/>
                    <pic:cNvPicPr/>
                  </pic:nvPicPr>
                  <pic:blipFill>
                    <a:blip r:embed="rId13">
                      <a:extLst>
                        <a:ext uri="{28A0092B-C50C-407E-A947-70E740481C1C}">
                          <a14:useLocalDpi xmlns:a14="http://schemas.microsoft.com/office/drawing/2010/main" val="0"/>
                        </a:ext>
                      </a:extLst>
                    </a:blip>
                    <a:stretch>
                      <a:fillRect/>
                    </a:stretch>
                  </pic:blipFill>
                  <pic:spPr>
                    <a:xfrm>
                      <a:off x="0" y="0"/>
                      <a:ext cx="6007735" cy="4126230"/>
                    </a:xfrm>
                    <a:prstGeom prst="rect">
                      <a:avLst/>
                    </a:prstGeom>
                  </pic:spPr>
                </pic:pic>
              </a:graphicData>
            </a:graphic>
          </wp:inline>
        </w:drawing>
      </w:r>
    </w:p>
    <w:p w14:paraId="38A440BC" w14:textId="77777777" w:rsidR="003911CA" w:rsidRPr="004521EB" w:rsidRDefault="003911CA" w:rsidP="003911CA">
      <w:pPr>
        <w:pStyle w:val="ListParagraph"/>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sz w:val="24"/>
          <w:szCs w:val="20"/>
          <w:lang w:val="en-US" w:eastAsia="en-GB"/>
        </w:rPr>
        <w:br/>
      </w:r>
    </w:p>
    <w:p w14:paraId="10544A09"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sz w:val="24"/>
          <w:szCs w:val="20"/>
          <w:lang w:val="en-US" w:eastAsia="en-GB"/>
        </w:rPr>
        <w:t>Major capsid protein</w:t>
      </w:r>
    </w:p>
    <w:p w14:paraId="0CA8F7AA" w14:textId="77777777" w:rsidR="003911CA" w:rsidRPr="004521EB" w:rsidRDefault="005A741C" w:rsidP="003911CA">
      <w:pPr>
        <w:pStyle w:val="ListParagraph"/>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3360" behindDoc="0" locked="0" layoutInCell="1" allowOverlap="1" wp14:anchorId="616CA919" wp14:editId="20A01740">
                <wp:simplePos x="0" y="0"/>
                <wp:positionH relativeFrom="column">
                  <wp:posOffset>2682240</wp:posOffset>
                </wp:positionH>
                <wp:positionV relativeFrom="paragraph">
                  <wp:posOffset>605790</wp:posOffset>
                </wp:positionV>
                <wp:extent cx="3718560" cy="533400"/>
                <wp:effectExtent l="19050" t="19050" r="15240" b="19050"/>
                <wp:wrapNone/>
                <wp:docPr id="8" name="Rectangle 8"/>
                <wp:cNvGraphicFramePr/>
                <a:graphic xmlns:a="http://schemas.openxmlformats.org/drawingml/2006/main">
                  <a:graphicData uri="http://schemas.microsoft.com/office/word/2010/wordprocessingShape">
                    <wps:wsp>
                      <wps:cNvSpPr/>
                      <wps:spPr>
                        <a:xfrm>
                          <a:off x="0" y="0"/>
                          <a:ext cx="3718560" cy="533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4C98EB8B" id="Rectangle 8" o:spid="_x0000_s1026" style="position:absolute;margin-left:211.2pt;margin-top:47.7pt;width:292.8pt;height:4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" filled="f" strokecolor="red" strokeweight="2.25pt"/>
            </w:pict>
          </mc:Fallback>
        </mc:AlternateContent>
      </w: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6432" behindDoc="0" locked="0" layoutInCell="1" allowOverlap="1" wp14:anchorId="38A8ACB2" wp14:editId="39F5F637">
                <wp:simplePos x="0" y="0"/>
                <wp:positionH relativeFrom="column">
                  <wp:posOffset>2697480</wp:posOffset>
                </wp:positionH>
                <wp:positionV relativeFrom="paragraph">
                  <wp:posOffset>201930</wp:posOffset>
                </wp:positionV>
                <wp:extent cx="3718560" cy="396240"/>
                <wp:effectExtent l="19050" t="19050" r="15240" b="22860"/>
                <wp:wrapNone/>
                <wp:docPr id="9" name="Rectangle 9"/>
                <wp:cNvGraphicFramePr/>
                <a:graphic xmlns:a="http://schemas.openxmlformats.org/drawingml/2006/main">
                  <a:graphicData uri="http://schemas.microsoft.com/office/word/2010/wordprocessingShape">
                    <wps:wsp>
                      <wps:cNvSpPr/>
                      <wps:spPr>
                        <a:xfrm>
                          <a:off x="0" y="0"/>
                          <a:ext cx="3718560" cy="396240"/>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pict>
              <v:rect w14:anchorId="3F9F40E8" id="Rectangle 9" o:spid="_x0000_s1026" style="position:absolute;margin-left:212.4pt;margin-top:15.9pt;width:292.8pt;height:31.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" filled="f" strokecolor="#00b050" strokeweight="2.25pt"/>
            </w:pict>
          </mc:Fallback>
        </mc:AlternateContent>
      </w:r>
      <w:r w:rsidR="003911CA">
        <w:rPr>
          <w:rFonts w:ascii="Times New Roman" w:eastAsia="Times" w:hAnsi="Times New Roman" w:cs="Times New Roman"/>
          <w:b/>
          <w:sz w:val="24"/>
          <w:szCs w:val="20"/>
          <w:lang w:val="en-US" w:eastAsia="en-GB"/>
        </w:rPr>
        <w:br/>
      </w:r>
      <w:r>
        <w:rPr>
          <w:rFonts w:ascii="Times New Roman" w:eastAsia="Times" w:hAnsi="Times New Roman" w:cs="Times New Roman"/>
          <w:b/>
          <w:noProof/>
          <w:sz w:val="24"/>
          <w:szCs w:val="20"/>
          <w:lang w:val="en-GB" w:eastAsia="en-GB"/>
        </w:rPr>
        <w:drawing>
          <wp:inline distT="0" distB="0" distL="0" distR="0" wp14:anchorId="2BF375BF" wp14:editId="35F8EB17">
            <wp:extent cx="6007735" cy="22396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jor capsid protein phylogenetic tree 2017-01-28_12-24-59.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7735" cy="2239645"/>
                    </a:xfrm>
                    <a:prstGeom prst="rect">
                      <a:avLst/>
                    </a:prstGeom>
                  </pic:spPr>
                </pic:pic>
              </a:graphicData>
            </a:graphic>
          </wp:inline>
        </w:drawing>
      </w:r>
    </w:p>
    <w:p w14:paraId="4931F7AB" w14:textId="77777777" w:rsidR="003911CA" w:rsidRPr="00126312" w:rsidRDefault="003911CA" w:rsidP="003911CA">
      <w:pPr>
        <w:ind w:left="2880" w:hanging="2880"/>
        <w:jc w:val="both"/>
        <w:rPr>
          <w:rFonts w:eastAsia="Times"/>
          <w:szCs w:val="20"/>
          <w:lang w:eastAsia="en-GB"/>
        </w:rPr>
      </w:pPr>
    </w:p>
    <w:sectPr w:rsidR="003911CA" w:rsidRPr="0012631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BAFA07" w14:textId="77777777" w:rsidR="00664260" w:rsidRDefault="00664260">
      <w:pPr>
        <w:pStyle w:val="Header"/>
        <w:pPrChange w:id="2" w:author=" King" w:date="2007-11-09T06:47:00Z">
          <w:pPr/>
        </w:pPrChange>
      </w:pPr>
      <w:r>
        <w:separator/>
      </w:r>
    </w:p>
  </w:endnote>
  <w:endnote w:type="continuationSeparator" w:id="0">
    <w:p w14:paraId="6702EC69" w14:textId="77777777" w:rsidR="00664260" w:rsidRDefault="00664260">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32BF62" w14:textId="1FAC7449"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855F29">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855F29">
      <w:rPr>
        <w:rFonts w:ascii="Arial" w:hAnsi="Arial" w:cs="Arial"/>
        <w:noProof/>
        <w:color w:val="808080"/>
        <w:sz w:val="20"/>
      </w:rPr>
      <w:t>6</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6B1C72" w14:textId="77777777" w:rsidR="00664260" w:rsidRDefault="00664260">
      <w:pPr>
        <w:pStyle w:val="Header"/>
        <w:pPrChange w:id="0" w:author=" King" w:date="2007-11-09T06:47:00Z">
          <w:pPr/>
        </w:pPrChange>
      </w:pPr>
      <w:r>
        <w:separator/>
      </w:r>
    </w:p>
  </w:footnote>
  <w:footnote w:type="continuationSeparator" w:id="0">
    <w:p w14:paraId="2B3869AB" w14:textId="77777777" w:rsidR="00664260" w:rsidRDefault="00664260">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AC11C0C"/>
    <w:multiLevelType w:val="hybridMultilevel"/>
    <w:tmpl w:val="9ECEC98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42B3038"/>
    <w:multiLevelType w:val="hybridMultilevel"/>
    <w:tmpl w:val="560ED51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8"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3F4104"/>
    <w:multiLevelType w:val="hybridMultilevel"/>
    <w:tmpl w:val="6CE4C670"/>
    <w:lvl w:ilvl="0" w:tplc="10090015">
      <w:start w:val="1"/>
      <w:numFmt w:val="upperLetter"/>
      <w:lvlText w:val="%1."/>
      <w:lvlJc w:val="left"/>
      <w:pPr>
        <w:ind w:left="502" w:hanging="360"/>
      </w:pPr>
      <w:rPr>
        <w:rFonts w:hint="default"/>
      </w:rPr>
    </w:lvl>
    <w:lvl w:ilvl="1" w:tplc="10090019" w:tentative="1">
      <w:start w:val="1"/>
      <w:numFmt w:val="lowerLetter"/>
      <w:lvlText w:val="%2."/>
      <w:lvlJc w:val="left"/>
      <w:pPr>
        <w:ind w:left="1222" w:hanging="360"/>
      </w:pPr>
    </w:lvl>
    <w:lvl w:ilvl="2" w:tplc="1009001B" w:tentative="1">
      <w:start w:val="1"/>
      <w:numFmt w:val="lowerRoman"/>
      <w:lvlText w:val="%3."/>
      <w:lvlJc w:val="right"/>
      <w:pPr>
        <w:ind w:left="1942" w:hanging="180"/>
      </w:pPr>
    </w:lvl>
    <w:lvl w:ilvl="3" w:tplc="1009000F" w:tentative="1">
      <w:start w:val="1"/>
      <w:numFmt w:val="decimal"/>
      <w:lvlText w:val="%4."/>
      <w:lvlJc w:val="left"/>
      <w:pPr>
        <w:ind w:left="2662" w:hanging="360"/>
      </w:pPr>
    </w:lvl>
    <w:lvl w:ilvl="4" w:tplc="10090019" w:tentative="1">
      <w:start w:val="1"/>
      <w:numFmt w:val="lowerLetter"/>
      <w:lvlText w:val="%5."/>
      <w:lvlJc w:val="left"/>
      <w:pPr>
        <w:ind w:left="3382" w:hanging="360"/>
      </w:pPr>
    </w:lvl>
    <w:lvl w:ilvl="5" w:tplc="1009001B" w:tentative="1">
      <w:start w:val="1"/>
      <w:numFmt w:val="lowerRoman"/>
      <w:lvlText w:val="%6."/>
      <w:lvlJc w:val="right"/>
      <w:pPr>
        <w:ind w:left="4102" w:hanging="180"/>
      </w:pPr>
    </w:lvl>
    <w:lvl w:ilvl="6" w:tplc="1009000F" w:tentative="1">
      <w:start w:val="1"/>
      <w:numFmt w:val="decimal"/>
      <w:lvlText w:val="%7."/>
      <w:lvlJc w:val="left"/>
      <w:pPr>
        <w:ind w:left="4822" w:hanging="360"/>
      </w:pPr>
    </w:lvl>
    <w:lvl w:ilvl="7" w:tplc="10090019" w:tentative="1">
      <w:start w:val="1"/>
      <w:numFmt w:val="lowerLetter"/>
      <w:lvlText w:val="%8."/>
      <w:lvlJc w:val="left"/>
      <w:pPr>
        <w:ind w:left="5542" w:hanging="360"/>
      </w:pPr>
    </w:lvl>
    <w:lvl w:ilvl="8" w:tplc="1009001B" w:tentative="1">
      <w:start w:val="1"/>
      <w:numFmt w:val="lowerRoman"/>
      <w:lvlText w:val="%9."/>
      <w:lvlJc w:val="right"/>
      <w:pPr>
        <w:ind w:left="6262" w:hanging="180"/>
      </w:pPr>
    </w:lvl>
  </w:abstractNum>
  <w:abstractNum w:abstractNumId="10"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7"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12"/>
  </w:num>
  <w:num w:numId="4">
    <w:abstractNumId w:val="8"/>
  </w:num>
  <w:num w:numId="5">
    <w:abstractNumId w:val="22"/>
  </w:num>
  <w:num w:numId="6">
    <w:abstractNumId w:val="10"/>
  </w:num>
  <w:num w:numId="7">
    <w:abstractNumId w:val="15"/>
  </w:num>
  <w:num w:numId="8">
    <w:abstractNumId w:val="17"/>
  </w:num>
  <w:num w:numId="9">
    <w:abstractNumId w:val="1"/>
  </w:num>
  <w:num w:numId="10">
    <w:abstractNumId w:val="13"/>
  </w:num>
  <w:num w:numId="11">
    <w:abstractNumId w:val="19"/>
  </w:num>
  <w:num w:numId="12">
    <w:abstractNumId w:val="23"/>
  </w:num>
  <w:num w:numId="13">
    <w:abstractNumId w:val="20"/>
  </w:num>
  <w:num w:numId="14">
    <w:abstractNumId w:val="24"/>
  </w:num>
  <w:num w:numId="15">
    <w:abstractNumId w:val="25"/>
  </w:num>
  <w:num w:numId="16">
    <w:abstractNumId w:val="5"/>
  </w:num>
  <w:num w:numId="17">
    <w:abstractNumId w:val="18"/>
  </w:num>
  <w:num w:numId="18">
    <w:abstractNumId w:val="14"/>
  </w:num>
  <w:num w:numId="19">
    <w:abstractNumId w:val="4"/>
  </w:num>
  <w:num w:numId="20">
    <w:abstractNumId w:val="26"/>
  </w:num>
  <w:num w:numId="21">
    <w:abstractNumId w:val="2"/>
  </w:num>
  <w:num w:numId="22">
    <w:abstractNumId w:val="7"/>
  </w:num>
  <w:num w:numId="23">
    <w:abstractNumId w:val="16"/>
  </w:num>
  <w:num w:numId="24">
    <w:abstractNumId w:val="11"/>
  </w:num>
  <w:num w:numId="25">
    <w:abstractNumId w:val="3"/>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0523D"/>
    <w:rsid w:val="00016519"/>
    <w:rsid w:val="0002327C"/>
    <w:rsid w:val="00024051"/>
    <w:rsid w:val="000315E5"/>
    <w:rsid w:val="000318DA"/>
    <w:rsid w:val="00034DE5"/>
    <w:rsid w:val="000360CB"/>
    <w:rsid w:val="000420CB"/>
    <w:rsid w:val="0004304B"/>
    <w:rsid w:val="00072CC5"/>
    <w:rsid w:val="00083744"/>
    <w:rsid w:val="00090B40"/>
    <w:rsid w:val="00093DD3"/>
    <w:rsid w:val="000A6DE3"/>
    <w:rsid w:val="000A7F1C"/>
    <w:rsid w:val="000B12FD"/>
    <w:rsid w:val="000B765D"/>
    <w:rsid w:val="000C0126"/>
    <w:rsid w:val="000C19D5"/>
    <w:rsid w:val="000C32A9"/>
    <w:rsid w:val="000D2F03"/>
    <w:rsid w:val="000F5890"/>
    <w:rsid w:val="000F5A87"/>
    <w:rsid w:val="000F651C"/>
    <w:rsid w:val="00100092"/>
    <w:rsid w:val="0010595F"/>
    <w:rsid w:val="0012008F"/>
    <w:rsid w:val="0012796D"/>
    <w:rsid w:val="001372EA"/>
    <w:rsid w:val="001551A8"/>
    <w:rsid w:val="001578A6"/>
    <w:rsid w:val="00165444"/>
    <w:rsid w:val="001664DF"/>
    <w:rsid w:val="0017329D"/>
    <w:rsid w:val="00173983"/>
    <w:rsid w:val="0017739A"/>
    <w:rsid w:val="001811B7"/>
    <w:rsid w:val="00185699"/>
    <w:rsid w:val="001946B2"/>
    <w:rsid w:val="001C5EE1"/>
    <w:rsid w:val="001E59C1"/>
    <w:rsid w:val="001E7FD5"/>
    <w:rsid w:val="001F4031"/>
    <w:rsid w:val="00202BB3"/>
    <w:rsid w:val="00210B49"/>
    <w:rsid w:val="00212269"/>
    <w:rsid w:val="002129A8"/>
    <w:rsid w:val="0022566F"/>
    <w:rsid w:val="00225BF4"/>
    <w:rsid w:val="00234A61"/>
    <w:rsid w:val="002361B7"/>
    <w:rsid w:val="00236673"/>
    <w:rsid w:val="00243A18"/>
    <w:rsid w:val="002539A7"/>
    <w:rsid w:val="00255DE7"/>
    <w:rsid w:val="00260377"/>
    <w:rsid w:val="00265E5A"/>
    <w:rsid w:val="002732D1"/>
    <w:rsid w:val="00275425"/>
    <w:rsid w:val="002777A3"/>
    <w:rsid w:val="002808FB"/>
    <w:rsid w:val="0028367A"/>
    <w:rsid w:val="00283FE0"/>
    <w:rsid w:val="0028627E"/>
    <w:rsid w:val="00286E0F"/>
    <w:rsid w:val="00291213"/>
    <w:rsid w:val="002930D6"/>
    <w:rsid w:val="00295698"/>
    <w:rsid w:val="002978A6"/>
    <w:rsid w:val="002A7D6D"/>
    <w:rsid w:val="002B75AB"/>
    <w:rsid w:val="002D2B0E"/>
    <w:rsid w:val="002E36D5"/>
    <w:rsid w:val="00304104"/>
    <w:rsid w:val="00306A5E"/>
    <w:rsid w:val="00315AEE"/>
    <w:rsid w:val="00334A1E"/>
    <w:rsid w:val="003410FC"/>
    <w:rsid w:val="00342A81"/>
    <w:rsid w:val="00342D4D"/>
    <w:rsid w:val="003433D8"/>
    <w:rsid w:val="0034563C"/>
    <w:rsid w:val="003538F3"/>
    <w:rsid w:val="003563FA"/>
    <w:rsid w:val="003623D9"/>
    <w:rsid w:val="00364F36"/>
    <w:rsid w:val="0036594D"/>
    <w:rsid w:val="003676E2"/>
    <w:rsid w:val="00377A06"/>
    <w:rsid w:val="003911CA"/>
    <w:rsid w:val="003A0BE4"/>
    <w:rsid w:val="003A48CF"/>
    <w:rsid w:val="003A4E70"/>
    <w:rsid w:val="003A6C76"/>
    <w:rsid w:val="003B1954"/>
    <w:rsid w:val="003D08E5"/>
    <w:rsid w:val="003D2F99"/>
    <w:rsid w:val="003E02C3"/>
    <w:rsid w:val="003E3AB2"/>
    <w:rsid w:val="003E7EEC"/>
    <w:rsid w:val="003F0180"/>
    <w:rsid w:val="003F030D"/>
    <w:rsid w:val="00402B0B"/>
    <w:rsid w:val="00413670"/>
    <w:rsid w:val="004152C9"/>
    <w:rsid w:val="00422FF0"/>
    <w:rsid w:val="00436C37"/>
    <w:rsid w:val="004435EC"/>
    <w:rsid w:val="00444E1E"/>
    <w:rsid w:val="00447321"/>
    <w:rsid w:val="0044774D"/>
    <w:rsid w:val="0047500D"/>
    <w:rsid w:val="004937AC"/>
    <w:rsid w:val="00494623"/>
    <w:rsid w:val="00495836"/>
    <w:rsid w:val="004A350D"/>
    <w:rsid w:val="004A3DAC"/>
    <w:rsid w:val="004A6F2D"/>
    <w:rsid w:val="004B0C50"/>
    <w:rsid w:val="004B5D02"/>
    <w:rsid w:val="004C30A2"/>
    <w:rsid w:val="004C7BA9"/>
    <w:rsid w:val="004D1DAD"/>
    <w:rsid w:val="004D21E1"/>
    <w:rsid w:val="004D5AE7"/>
    <w:rsid w:val="004D748F"/>
    <w:rsid w:val="004E21B0"/>
    <w:rsid w:val="004F23EA"/>
    <w:rsid w:val="004F771E"/>
    <w:rsid w:val="0050228B"/>
    <w:rsid w:val="00503034"/>
    <w:rsid w:val="00503E8B"/>
    <w:rsid w:val="00505D9F"/>
    <w:rsid w:val="0050662A"/>
    <w:rsid w:val="005152D2"/>
    <w:rsid w:val="00516D9F"/>
    <w:rsid w:val="00516F26"/>
    <w:rsid w:val="005201AD"/>
    <w:rsid w:val="00521073"/>
    <w:rsid w:val="00522E71"/>
    <w:rsid w:val="00530EFE"/>
    <w:rsid w:val="00534EED"/>
    <w:rsid w:val="005368BD"/>
    <w:rsid w:val="00581ED1"/>
    <w:rsid w:val="00590C5E"/>
    <w:rsid w:val="005929A4"/>
    <w:rsid w:val="005953F1"/>
    <w:rsid w:val="005A741C"/>
    <w:rsid w:val="005B600C"/>
    <w:rsid w:val="005C4EC5"/>
    <w:rsid w:val="005D0BFD"/>
    <w:rsid w:val="005D19C9"/>
    <w:rsid w:val="005D642C"/>
    <w:rsid w:val="005D7EC4"/>
    <w:rsid w:val="005D7F24"/>
    <w:rsid w:val="005F4309"/>
    <w:rsid w:val="005F53C1"/>
    <w:rsid w:val="005F7C97"/>
    <w:rsid w:val="00603CFD"/>
    <w:rsid w:val="00606ECF"/>
    <w:rsid w:val="006071CA"/>
    <w:rsid w:val="0061592E"/>
    <w:rsid w:val="00616487"/>
    <w:rsid w:val="00623274"/>
    <w:rsid w:val="006334C3"/>
    <w:rsid w:val="00633947"/>
    <w:rsid w:val="00635404"/>
    <w:rsid w:val="00636B14"/>
    <w:rsid w:val="00637004"/>
    <w:rsid w:val="00637223"/>
    <w:rsid w:val="00650171"/>
    <w:rsid w:val="00664260"/>
    <w:rsid w:val="00686824"/>
    <w:rsid w:val="00692BE3"/>
    <w:rsid w:val="006A1735"/>
    <w:rsid w:val="006B1F3A"/>
    <w:rsid w:val="006B2EE7"/>
    <w:rsid w:val="006C4A0C"/>
    <w:rsid w:val="006D1B4E"/>
    <w:rsid w:val="006D2D21"/>
    <w:rsid w:val="006D59EF"/>
    <w:rsid w:val="006D72D9"/>
    <w:rsid w:val="006E0B7B"/>
    <w:rsid w:val="006F1ADE"/>
    <w:rsid w:val="006F44A4"/>
    <w:rsid w:val="00700E8E"/>
    <w:rsid w:val="007016DD"/>
    <w:rsid w:val="00702CCD"/>
    <w:rsid w:val="00704198"/>
    <w:rsid w:val="00711341"/>
    <w:rsid w:val="007124BB"/>
    <w:rsid w:val="007135C0"/>
    <w:rsid w:val="00715B64"/>
    <w:rsid w:val="00720CB0"/>
    <w:rsid w:val="00720D17"/>
    <w:rsid w:val="00724281"/>
    <w:rsid w:val="00724490"/>
    <w:rsid w:val="00736F49"/>
    <w:rsid w:val="007373F8"/>
    <w:rsid w:val="00746025"/>
    <w:rsid w:val="00751194"/>
    <w:rsid w:val="00752D7B"/>
    <w:rsid w:val="007558E5"/>
    <w:rsid w:val="007602A2"/>
    <w:rsid w:val="00762CE5"/>
    <w:rsid w:val="0076759D"/>
    <w:rsid w:val="00774CB4"/>
    <w:rsid w:val="007772C2"/>
    <w:rsid w:val="00782FD4"/>
    <w:rsid w:val="007878DB"/>
    <w:rsid w:val="00792B22"/>
    <w:rsid w:val="0079318D"/>
    <w:rsid w:val="007A5735"/>
    <w:rsid w:val="007C1657"/>
    <w:rsid w:val="007C793A"/>
    <w:rsid w:val="007C7E0E"/>
    <w:rsid w:val="007D246C"/>
    <w:rsid w:val="007D4C57"/>
    <w:rsid w:val="007D6DB6"/>
    <w:rsid w:val="007F05E7"/>
    <w:rsid w:val="007F5109"/>
    <w:rsid w:val="0080060B"/>
    <w:rsid w:val="00800BFD"/>
    <w:rsid w:val="00801148"/>
    <w:rsid w:val="008071B6"/>
    <w:rsid w:val="00820581"/>
    <w:rsid w:val="008277F3"/>
    <w:rsid w:val="00830785"/>
    <w:rsid w:val="00835B67"/>
    <w:rsid w:val="008418CD"/>
    <w:rsid w:val="008442CB"/>
    <w:rsid w:val="008463E1"/>
    <w:rsid w:val="00855F29"/>
    <w:rsid w:val="008655D6"/>
    <w:rsid w:val="008762E5"/>
    <w:rsid w:val="00890FAF"/>
    <w:rsid w:val="00891240"/>
    <w:rsid w:val="00891C67"/>
    <w:rsid w:val="008B6D5E"/>
    <w:rsid w:val="008C2CC4"/>
    <w:rsid w:val="008C4F5E"/>
    <w:rsid w:val="008C7B86"/>
    <w:rsid w:val="008E10B7"/>
    <w:rsid w:val="008E2333"/>
    <w:rsid w:val="008E4E0F"/>
    <w:rsid w:val="008E736E"/>
    <w:rsid w:val="008F4957"/>
    <w:rsid w:val="008F5FB1"/>
    <w:rsid w:val="008F6DE4"/>
    <w:rsid w:val="009062EF"/>
    <w:rsid w:val="00926A4D"/>
    <w:rsid w:val="0093622B"/>
    <w:rsid w:val="009551D6"/>
    <w:rsid w:val="009564E3"/>
    <w:rsid w:val="0096368E"/>
    <w:rsid w:val="00963FA9"/>
    <w:rsid w:val="00965805"/>
    <w:rsid w:val="00973680"/>
    <w:rsid w:val="0097618F"/>
    <w:rsid w:val="009761BE"/>
    <w:rsid w:val="009845DD"/>
    <w:rsid w:val="009864D7"/>
    <w:rsid w:val="00986F6A"/>
    <w:rsid w:val="0098728D"/>
    <w:rsid w:val="00987C77"/>
    <w:rsid w:val="009903E2"/>
    <w:rsid w:val="00991A82"/>
    <w:rsid w:val="0099268F"/>
    <w:rsid w:val="009927B7"/>
    <w:rsid w:val="00995425"/>
    <w:rsid w:val="009A3DE5"/>
    <w:rsid w:val="009A4C1D"/>
    <w:rsid w:val="009A6C98"/>
    <w:rsid w:val="009B1712"/>
    <w:rsid w:val="009C1EBB"/>
    <w:rsid w:val="009C463B"/>
    <w:rsid w:val="009D29FA"/>
    <w:rsid w:val="009D4B5D"/>
    <w:rsid w:val="009D6D97"/>
    <w:rsid w:val="009E036E"/>
    <w:rsid w:val="009F4948"/>
    <w:rsid w:val="009F602F"/>
    <w:rsid w:val="00A03AA4"/>
    <w:rsid w:val="00A115D9"/>
    <w:rsid w:val="00A11ACF"/>
    <w:rsid w:val="00A26EB0"/>
    <w:rsid w:val="00A27567"/>
    <w:rsid w:val="00A36B4E"/>
    <w:rsid w:val="00A52629"/>
    <w:rsid w:val="00A54747"/>
    <w:rsid w:val="00A56BC8"/>
    <w:rsid w:val="00A724DF"/>
    <w:rsid w:val="00A77BC1"/>
    <w:rsid w:val="00A80214"/>
    <w:rsid w:val="00A84D14"/>
    <w:rsid w:val="00A84DC1"/>
    <w:rsid w:val="00A91DF9"/>
    <w:rsid w:val="00AA1312"/>
    <w:rsid w:val="00AA1E2F"/>
    <w:rsid w:val="00AA308A"/>
    <w:rsid w:val="00AA3952"/>
    <w:rsid w:val="00AB5C32"/>
    <w:rsid w:val="00AC0E72"/>
    <w:rsid w:val="00AD11F4"/>
    <w:rsid w:val="00AD3814"/>
    <w:rsid w:val="00AE2858"/>
    <w:rsid w:val="00AF63CD"/>
    <w:rsid w:val="00AF65C7"/>
    <w:rsid w:val="00B04CD6"/>
    <w:rsid w:val="00B12A01"/>
    <w:rsid w:val="00B12D76"/>
    <w:rsid w:val="00B216A1"/>
    <w:rsid w:val="00B2254A"/>
    <w:rsid w:val="00B34F6A"/>
    <w:rsid w:val="00B45888"/>
    <w:rsid w:val="00B50127"/>
    <w:rsid w:val="00B50C13"/>
    <w:rsid w:val="00B543AA"/>
    <w:rsid w:val="00B5488B"/>
    <w:rsid w:val="00B63708"/>
    <w:rsid w:val="00B72C0E"/>
    <w:rsid w:val="00B845E3"/>
    <w:rsid w:val="00B846CE"/>
    <w:rsid w:val="00B84AA0"/>
    <w:rsid w:val="00B85D62"/>
    <w:rsid w:val="00B86BE8"/>
    <w:rsid w:val="00B91D87"/>
    <w:rsid w:val="00B94E8E"/>
    <w:rsid w:val="00BA3080"/>
    <w:rsid w:val="00BA3F94"/>
    <w:rsid w:val="00BB7D24"/>
    <w:rsid w:val="00BC1305"/>
    <w:rsid w:val="00BD1E46"/>
    <w:rsid w:val="00BD4541"/>
    <w:rsid w:val="00BD47D7"/>
    <w:rsid w:val="00BD62AC"/>
    <w:rsid w:val="00BE06F9"/>
    <w:rsid w:val="00BE18E9"/>
    <w:rsid w:val="00BF50B3"/>
    <w:rsid w:val="00BF7AA8"/>
    <w:rsid w:val="00C05EDC"/>
    <w:rsid w:val="00C06EE4"/>
    <w:rsid w:val="00C12C1B"/>
    <w:rsid w:val="00C15EC4"/>
    <w:rsid w:val="00C165C2"/>
    <w:rsid w:val="00C245DB"/>
    <w:rsid w:val="00C44DF4"/>
    <w:rsid w:val="00C46C65"/>
    <w:rsid w:val="00C55862"/>
    <w:rsid w:val="00C64F92"/>
    <w:rsid w:val="00C67A98"/>
    <w:rsid w:val="00C75039"/>
    <w:rsid w:val="00C762C9"/>
    <w:rsid w:val="00C7652B"/>
    <w:rsid w:val="00C80265"/>
    <w:rsid w:val="00C94A0B"/>
    <w:rsid w:val="00CA56E9"/>
    <w:rsid w:val="00CB3A13"/>
    <w:rsid w:val="00CB434C"/>
    <w:rsid w:val="00CB7C39"/>
    <w:rsid w:val="00CC177C"/>
    <w:rsid w:val="00CE0DE4"/>
    <w:rsid w:val="00CE2AB3"/>
    <w:rsid w:val="00CE408B"/>
    <w:rsid w:val="00CE5ECF"/>
    <w:rsid w:val="00CE76C4"/>
    <w:rsid w:val="00CF3890"/>
    <w:rsid w:val="00CF5168"/>
    <w:rsid w:val="00D0602A"/>
    <w:rsid w:val="00D07C7A"/>
    <w:rsid w:val="00D109E6"/>
    <w:rsid w:val="00D13294"/>
    <w:rsid w:val="00D14D08"/>
    <w:rsid w:val="00D15256"/>
    <w:rsid w:val="00D15A4D"/>
    <w:rsid w:val="00D1634C"/>
    <w:rsid w:val="00D16A8B"/>
    <w:rsid w:val="00D2300C"/>
    <w:rsid w:val="00D23CE8"/>
    <w:rsid w:val="00D2516C"/>
    <w:rsid w:val="00D45CE9"/>
    <w:rsid w:val="00D4648E"/>
    <w:rsid w:val="00D6107E"/>
    <w:rsid w:val="00D62298"/>
    <w:rsid w:val="00D70DF3"/>
    <w:rsid w:val="00D87539"/>
    <w:rsid w:val="00D92578"/>
    <w:rsid w:val="00DA5352"/>
    <w:rsid w:val="00DA5E5A"/>
    <w:rsid w:val="00DA71AC"/>
    <w:rsid w:val="00DA7AE7"/>
    <w:rsid w:val="00DB3CB3"/>
    <w:rsid w:val="00DB4BB2"/>
    <w:rsid w:val="00DB5695"/>
    <w:rsid w:val="00DC6415"/>
    <w:rsid w:val="00DD00F3"/>
    <w:rsid w:val="00DD65CA"/>
    <w:rsid w:val="00DE105D"/>
    <w:rsid w:val="00DE1FCF"/>
    <w:rsid w:val="00DE21CE"/>
    <w:rsid w:val="00DE3E25"/>
    <w:rsid w:val="00DE73A3"/>
    <w:rsid w:val="00E01CF0"/>
    <w:rsid w:val="00E03681"/>
    <w:rsid w:val="00E11C94"/>
    <w:rsid w:val="00E11F4F"/>
    <w:rsid w:val="00E349D6"/>
    <w:rsid w:val="00E36F9D"/>
    <w:rsid w:val="00E4413A"/>
    <w:rsid w:val="00E57A0B"/>
    <w:rsid w:val="00E60228"/>
    <w:rsid w:val="00E66C21"/>
    <w:rsid w:val="00E73F9A"/>
    <w:rsid w:val="00E946A5"/>
    <w:rsid w:val="00EA06D0"/>
    <w:rsid w:val="00EA1332"/>
    <w:rsid w:val="00EA2C0B"/>
    <w:rsid w:val="00EA5C82"/>
    <w:rsid w:val="00EA6CA5"/>
    <w:rsid w:val="00EB0413"/>
    <w:rsid w:val="00EB5BAF"/>
    <w:rsid w:val="00EC11F1"/>
    <w:rsid w:val="00EC4F18"/>
    <w:rsid w:val="00ED3530"/>
    <w:rsid w:val="00EF6615"/>
    <w:rsid w:val="00F00D95"/>
    <w:rsid w:val="00F038BC"/>
    <w:rsid w:val="00F050DB"/>
    <w:rsid w:val="00F071D8"/>
    <w:rsid w:val="00F26AB6"/>
    <w:rsid w:val="00F31A99"/>
    <w:rsid w:val="00F343F2"/>
    <w:rsid w:val="00F41198"/>
    <w:rsid w:val="00F41F8B"/>
    <w:rsid w:val="00F42095"/>
    <w:rsid w:val="00F44D53"/>
    <w:rsid w:val="00F45FD6"/>
    <w:rsid w:val="00F4759E"/>
    <w:rsid w:val="00F51B71"/>
    <w:rsid w:val="00F60789"/>
    <w:rsid w:val="00F6375E"/>
    <w:rsid w:val="00F657DF"/>
    <w:rsid w:val="00F66DA7"/>
    <w:rsid w:val="00F74991"/>
    <w:rsid w:val="00F74D87"/>
    <w:rsid w:val="00F80D0D"/>
    <w:rsid w:val="00F81990"/>
    <w:rsid w:val="00F85A70"/>
    <w:rsid w:val="00F86B92"/>
    <w:rsid w:val="00F93153"/>
    <w:rsid w:val="00F95CC4"/>
    <w:rsid w:val="00FA2D02"/>
    <w:rsid w:val="00FA43E3"/>
    <w:rsid w:val="00FC22F7"/>
    <w:rsid w:val="00FC66D8"/>
    <w:rsid w:val="00FD1731"/>
    <w:rsid w:val="00FE189B"/>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6A9EFA"/>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paragraph" w:styleId="ListParagraph">
    <w:name w:val="List Paragraph"/>
    <w:basedOn w:val="Normal"/>
    <w:uiPriority w:val="34"/>
    <w:qFormat/>
    <w:rsid w:val="003911CA"/>
    <w:pPr>
      <w:spacing w:after="160" w:line="259" w:lineRule="auto"/>
      <w:ind w:left="720"/>
      <w:contextualSpacing/>
    </w:pPr>
    <w:rPr>
      <w:rFonts w:asciiTheme="minorHAnsi" w:eastAsiaTheme="minorHAnsi" w:hAnsiTheme="minorHAnsi" w:cstheme="minorBidi"/>
      <w:sz w:val="22"/>
      <w:szCs w:val="22"/>
      <w:lang w:val="en-CA"/>
    </w:rPr>
  </w:style>
  <w:style w:type="paragraph" w:styleId="DocumentMap">
    <w:name w:val="Document Map"/>
    <w:basedOn w:val="Normal"/>
    <w:link w:val="DocumentMapChar"/>
    <w:uiPriority w:val="99"/>
    <w:semiHidden/>
    <w:unhideWhenUsed/>
    <w:rsid w:val="00F45FD6"/>
  </w:style>
  <w:style w:type="character" w:customStyle="1" w:styleId="DocumentMapChar">
    <w:name w:val="Document Map Char"/>
    <w:basedOn w:val="DefaultParagraphFont"/>
    <w:link w:val="DocumentMap"/>
    <w:uiPriority w:val="99"/>
    <w:semiHidden/>
    <w:rsid w:val="00F45FD6"/>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272430">
      <w:bodyDiv w:val="1"/>
      <w:marLeft w:val="0"/>
      <w:marRight w:val="0"/>
      <w:marTop w:val="0"/>
      <w:marBottom w:val="0"/>
      <w:divBdr>
        <w:top w:val="none" w:sz="0" w:space="0" w:color="auto"/>
        <w:left w:val="none" w:sz="0" w:space="0" w:color="auto"/>
        <w:bottom w:val="none" w:sz="0" w:space="0" w:color="auto"/>
        <w:right w:val="none" w:sz="0" w:space="0" w:color="auto"/>
      </w:divBdr>
    </w:div>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ctvonline.org/subcommittees.asp" TargetMode="External"/><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94A20D-4167-4FE1-8057-F6530D199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1320</Words>
  <Characters>7529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8832</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2017-06-15T08:11:00Z</dcterms:created>
  <dcterms:modified xsi:type="dcterms:W3CDTF">2017-06-15T08:11:00Z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