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48B5F" w14:textId="6C955E9A" w:rsidR="00F05B35" w:rsidRPr="007A7310" w:rsidRDefault="00F05B35">
      <w:r w:rsidRPr="001B1A55">
        <w:rPr>
          <w:rFonts w:ascii="Times" w:hAnsi="Times"/>
          <w:noProof/>
          <w:color w:val="0000FF"/>
          <w:sz w:val="20"/>
          <w:szCs w:val="20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7A7310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179E31BB" w:rsidR="00F05B35" w:rsidRPr="000A64AA" w:rsidRDefault="00F05B35" w:rsidP="00F05B35">
      <w:pPr>
        <w:rPr>
          <w:rFonts w:ascii="Arial" w:hAnsi="Arial" w:cs="Arial"/>
          <w:sz w:val="22"/>
          <w:szCs w:val="22"/>
        </w:rPr>
      </w:pPr>
      <w:r w:rsidRPr="007A7310">
        <w:rPr>
          <w:rFonts w:ascii="Arial" w:hAnsi="Arial" w:cs="Arial"/>
          <w:b/>
          <w:color w:val="000000"/>
        </w:rPr>
        <w:t>Part 1:</w:t>
      </w:r>
      <w:r w:rsidRPr="007A731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0A64AA" w:rsidRDefault="00F05B35" w:rsidP="00F05B35">
      <w:pPr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7A7310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7A7310" w:rsidRDefault="00F05B35" w:rsidP="00646240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A7310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A8ECB19" w:rsidR="00F05B35" w:rsidRPr="007A7310" w:rsidRDefault="00220C5E" w:rsidP="00614925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220C5E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</w:t>
            </w:r>
            <w:r w:rsidR="003F5FA5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007P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7A7310" w:rsidRDefault="00F05B35" w:rsidP="00646240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7A7310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289976F5" w:rsidR="00F05B35" w:rsidRPr="007A7310" w:rsidRDefault="00F05B35" w:rsidP="00627682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7A7310">
              <w:rPr>
                <w:rFonts w:ascii="Arial" w:hAnsi="Arial" w:cs="Arial"/>
                <w:b/>
              </w:rPr>
              <w:t xml:space="preserve">Short title: </w:t>
            </w:r>
            <w:r w:rsidR="00DF33EB" w:rsidRPr="007A7310">
              <w:rPr>
                <w:rFonts w:ascii="Arial" w:hAnsi="Arial" w:cs="Arial"/>
                <w:bCs/>
              </w:rPr>
              <w:t xml:space="preserve">Create </w:t>
            </w:r>
            <w:r w:rsidR="00D50F62">
              <w:rPr>
                <w:rFonts w:ascii="Arial" w:hAnsi="Arial" w:cs="Arial"/>
                <w:bCs/>
              </w:rPr>
              <w:t xml:space="preserve">two </w:t>
            </w:r>
            <w:r w:rsidR="00E84099" w:rsidRPr="007A7310">
              <w:rPr>
                <w:rFonts w:ascii="Arial" w:hAnsi="Arial" w:cs="Arial"/>
                <w:bCs/>
              </w:rPr>
              <w:t xml:space="preserve">new genera and </w:t>
            </w:r>
            <w:r w:rsidR="00614925">
              <w:rPr>
                <w:rFonts w:ascii="Arial" w:hAnsi="Arial" w:cs="Arial"/>
                <w:bCs/>
              </w:rPr>
              <w:t>2</w:t>
            </w:r>
            <w:r w:rsidR="00627682">
              <w:rPr>
                <w:rFonts w:ascii="Arial" w:hAnsi="Arial" w:cs="Arial"/>
                <w:bCs/>
              </w:rPr>
              <w:t>3</w:t>
            </w:r>
            <w:r w:rsidR="00D73A88" w:rsidRPr="007A7310">
              <w:rPr>
                <w:rFonts w:ascii="Arial" w:hAnsi="Arial" w:cs="Arial"/>
                <w:bCs/>
              </w:rPr>
              <w:t xml:space="preserve"> </w:t>
            </w:r>
            <w:r w:rsidR="00A34C5F" w:rsidRPr="007A7310">
              <w:rPr>
                <w:rFonts w:ascii="Arial" w:hAnsi="Arial" w:cs="Arial"/>
                <w:bCs/>
              </w:rPr>
              <w:t xml:space="preserve">new species </w:t>
            </w:r>
            <w:r w:rsidR="009B56E2" w:rsidRPr="007A7310">
              <w:rPr>
                <w:rFonts w:ascii="Arial" w:hAnsi="Arial" w:cs="Arial"/>
                <w:bCs/>
              </w:rPr>
              <w:t>(</w:t>
            </w:r>
            <w:r w:rsidR="00D50F62" w:rsidRPr="00D50F62">
              <w:rPr>
                <w:rFonts w:ascii="Arial" w:hAnsi="Arial" w:cs="Arial"/>
                <w:bCs/>
                <w:i/>
              </w:rPr>
              <w:t>Tymovirales</w:t>
            </w:r>
            <w:r w:rsidR="00D50F62">
              <w:rPr>
                <w:rFonts w:ascii="Arial" w:hAnsi="Arial" w:cs="Arial"/>
                <w:bCs/>
              </w:rPr>
              <w:t>:</w:t>
            </w:r>
            <w:r w:rsidR="00D50F62" w:rsidRPr="00D50F62">
              <w:rPr>
                <w:rFonts w:ascii="Arial" w:hAnsi="Arial" w:cs="Arial"/>
                <w:bCs/>
              </w:rPr>
              <w:t xml:space="preserve"> </w:t>
            </w:r>
            <w:r w:rsidR="00D50F62" w:rsidRPr="00D50F62">
              <w:rPr>
                <w:rFonts w:ascii="Arial" w:hAnsi="Arial" w:cs="Arial"/>
                <w:bCs/>
                <w:i/>
              </w:rPr>
              <w:t>Betaflexiviridae</w:t>
            </w:r>
            <w:r w:rsidR="009B56E2" w:rsidRPr="007A7310">
              <w:rPr>
                <w:rFonts w:ascii="Arial" w:hAnsi="Arial" w:cs="Arial"/>
                <w:bCs/>
              </w:rPr>
              <w:t>)</w:t>
            </w:r>
          </w:p>
        </w:tc>
      </w:tr>
      <w:tr w:rsidR="00F05B35" w:rsidRPr="007A7310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7A7310" w:rsidRDefault="00F05B35" w:rsidP="0064624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Pr="007A7310" w:rsidRDefault="00F05B35" w:rsidP="007B1846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60" w:type="dxa"/>
        <w:tblInd w:w="137" w:type="dxa"/>
        <w:tblLook w:val="04A0" w:firstRow="1" w:lastRow="0" w:firstColumn="1" w:lastColumn="0" w:noHBand="0" w:noVBand="1"/>
      </w:tblPr>
      <w:tblGrid>
        <w:gridCol w:w="4362"/>
        <w:gridCol w:w="4698"/>
      </w:tblGrid>
      <w:tr w:rsidR="00F05B35" w:rsidRPr="007A7310" w14:paraId="6C9F2292" w14:textId="77777777" w:rsidTr="003474A3">
        <w:trPr>
          <w:trHeight w:val="2640"/>
        </w:trPr>
        <w:tc>
          <w:tcPr>
            <w:tcW w:w="4362" w:type="dxa"/>
          </w:tcPr>
          <w:p w14:paraId="36B6B778" w14:textId="0243831C" w:rsidR="00F05B35" w:rsidRPr="007A7310" w:rsidRDefault="00A76F47" w:rsidP="003474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Candresse T, Cao M, Constable F, </w:t>
            </w:r>
            <w:r w:rsidR="00D50F62">
              <w:rPr>
                <w:rFonts w:ascii="Arial" w:hAnsi="Arial" w:cs="Arial"/>
                <w:sz w:val="22"/>
                <w:szCs w:val="22"/>
              </w:rPr>
              <w:t>Blouin A, Cho WK, Nagata T, Sabanadzovic S, Saldarelli P, T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D50F62">
              <w:rPr>
                <w:rFonts w:ascii="Arial" w:hAnsi="Arial" w:cs="Arial"/>
                <w:sz w:val="22"/>
                <w:szCs w:val="22"/>
              </w:rPr>
              <w:t>anetakis I, Villamor DE</w:t>
            </w:r>
            <w:r w:rsidR="003474A3">
              <w:rPr>
                <w:rFonts w:ascii="Arial" w:hAnsi="Arial" w:cs="Arial"/>
                <w:sz w:val="22"/>
                <w:szCs w:val="22"/>
              </w:rPr>
              <w:t>, Mollov D</w:t>
            </w:r>
          </w:p>
        </w:tc>
        <w:tc>
          <w:tcPr>
            <w:tcW w:w="4698" w:type="dxa"/>
          </w:tcPr>
          <w:p w14:paraId="7C42F7B5" w14:textId="1DE9290E" w:rsidR="003474A3" w:rsidRDefault="00272DCF" w:rsidP="00900479">
            <w:pPr>
              <w:rPr>
                <w:rStyle w:val="Collegamentoipertestuale"/>
                <w:rFonts w:ascii="Arial" w:hAnsi="Arial" w:cs="Arial"/>
                <w:sz w:val="22"/>
                <w:szCs w:val="22"/>
              </w:rPr>
            </w:pPr>
            <w:hyperlink r:id="rId9" w:history="1">
              <w:r w:rsidR="00A76F47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thierry.candresse@inrae.fr</w:t>
              </w:r>
            </w:hyperlink>
            <w:r w:rsidR="00A76F4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A76F47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mengjicao@gmail.com</w:t>
              </w:r>
            </w:hyperlink>
            <w:r w:rsidR="00A76F4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A76F47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Fiona.Constable@agriculture.vic.gov.au</w:t>
              </w:r>
            </w:hyperlink>
            <w:r w:rsidR="00A76F47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3474A3" w:rsidRPr="003474A3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Arnaud.Blouin@uliege.be</w:t>
              </w:r>
            </w:hyperlink>
            <w:r w:rsidR="00D50F62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D50F62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wonkyong@gmail.com</w:t>
              </w:r>
            </w:hyperlink>
            <w:r w:rsidR="003474A3">
              <w:rPr>
                <w:rStyle w:val="Collegamentoipertestuale"/>
                <w:rFonts w:ascii="Arial" w:hAnsi="Arial" w:cs="Arial"/>
                <w:sz w:val="22"/>
                <w:szCs w:val="22"/>
              </w:rPr>
              <w:t>;</w:t>
            </w:r>
          </w:p>
          <w:p w14:paraId="544391D5" w14:textId="6AE6F948" w:rsidR="00A76F47" w:rsidRDefault="00272DCF" w:rsidP="00900479">
            <w:pPr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A76F47" w:rsidRPr="00A76F4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tatsuya@unb.br</w:t>
              </w:r>
            </w:hyperlink>
            <w:r w:rsidR="00D50F62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D50F62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SSabanadzovic@entomology.msstate.edu</w:t>
              </w:r>
            </w:hyperlink>
            <w:r w:rsidR="00D50F62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D50F62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pasquale.saldarelli@ipsp.cnr.it</w:t>
              </w:r>
            </w:hyperlink>
            <w:r w:rsidR="00D50F62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D50F62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itzaneta@uark.edu</w:t>
              </w:r>
            </w:hyperlink>
            <w:r w:rsidR="00D50F62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2AE652B1" w14:textId="60C718B3" w:rsidR="003474A3" w:rsidRDefault="00272DCF" w:rsidP="003474A3">
            <w:pPr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A76F47" w:rsidRPr="00A76F4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dvvillam@uark.edu</w:t>
              </w:r>
            </w:hyperlink>
            <w:r w:rsidR="003474A3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594443B5" w:rsidR="00A901A9" w:rsidRPr="007A7310" w:rsidRDefault="00272DCF" w:rsidP="003474A3">
            <w:pPr>
              <w:rPr>
                <w:rFonts w:ascii="Arial" w:hAnsi="Arial" w:cs="Arial"/>
                <w:sz w:val="22"/>
                <w:szCs w:val="22"/>
              </w:rPr>
            </w:pPr>
            <w:hyperlink r:id="rId19" w:history="1">
              <w:r w:rsidR="003474A3" w:rsidRPr="001C2CC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dimitre.mollov@usda.gov</w:t>
              </w:r>
            </w:hyperlink>
          </w:p>
        </w:tc>
      </w:tr>
    </w:tbl>
    <w:p w14:paraId="42471AF1" w14:textId="0031D3D3" w:rsidR="00F05B35" w:rsidRPr="007A7310" w:rsidRDefault="00F05B35" w:rsidP="007B1846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Corresponding author</w:t>
      </w:r>
      <w:r w:rsidR="00E84099" w:rsidRPr="007A7310">
        <w:rPr>
          <w:rFonts w:ascii="Arial" w:hAnsi="Arial" w:cs="Arial"/>
          <w:b/>
        </w:rPr>
        <w:t>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7A7310" w14:paraId="236B36E1" w14:textId="77777777" w:rsidTr="00F05B35">
        <w:tc>
          <w:tcPr>
            <w:tcW w:w="9072" w:type="dxa"/>
          </w:tcPr>
          <w:p w14:paraId="620636A5" w14:textId="604DF4D3" w:rsidR="00121243" w:rsidRPr="007A7310" w:rsidRDefault="00D50F62" w:rsidP="00D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Candresse T</w:t>
            </w:r>
          </w:p>
        </w:tc>
      </w:tr>
    </w:tbl>
    <w:p w14:paraId="634A6865" w14:textId="3EC20A10" w:rsidR="00F05B35" w:rsidRPr="007A7310" w:rsidRDefault="00F05B35" w:rsidP="00ED607A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List t</w:t>
      </w:r>
      <w:r w:rsidR="007B1846" w:rsidRPr="007A7310">
        <w:rPr>
          <w:rFonts w:ascii="Arial" w:hAnsi="Arial" w:cs="Arial"/>
          <w:b/>
        </w:rPr>
        <w:t>h</w:t>
      </w:r>
      <w:r w:rsidRPr="007A7310">
        <w:rPr>
          <w:rFonts w:ascii="Arial" w:hAnsi="Arial" w:cs="Arial"/>
          <w:b/>
        </w:rPr>
        <w:t xml:space="preserve">e ICTV </w:t>
      </w:r>
      <w:r w:rsidR="004609D1" w:rsidRPr="007A7310">
        <w:rPr>
          <w:rFonts w:ascii="Arial" w:hAnsi="Arial" w:cs="Arial"/>
          <w:b/>
        </w:rPr>
        <w:t>S</w:t>
      </w:r>
      <w:r w:rsidRPr="007A7310">
        <w:rPr>
          <w:rFonts w:ascii="Arial" w:hAnsi="Arial" w:cs="Arial"/>
          <w:b/>
        </w:rPr>
        <w:t xml:space="preserve">tudy </w:t>
      </w:r>
      <w:r w:rsidR="004609D1" w:rsidRPr="007A7310">
        <w:rPr>
          <w:rFonts w:ascii="Arial" w:hAnsi="Arial" w:cs="Arial"/>
          <w:b/>
        </w:rPr>
        <w:t>G</w:t>
      </w:r>
      <w:r w:rsidRPr="007A7310">
        <w:rPr>
          <w:rFonts w:ascii="Arial" w:hAnsi="Arial" w:cs="Arial"/>
          <w:b/>
        </w:rPr>
        <w:t>roup(s) that have seen this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7A7310" w14:paraId="4417EFA2" w14:textId="77777777" w:rsidTr="00F05B35">
        <w:tc>
          <w:tcPr>
            <w:tcW w:w="9072" w:type="dxa"/>
          </w:tcPr>
          <w:p w14:paraId="7377557F" w14:textId="25658165" w:rsidR="00F05B35" w:rsidRPr="007A7310" w:rsidRDefault="00B64299" w:rsidP="00D50F62">
            <w:pPr>
              <w:rPr>
                <w:rFonts w:ascii="Arial" w:hAnsi="Arial" w:cs="Arial"/>
                <w:sz w:val="22"/>
                <w:szCs w:val="22"/>
              </w:rPr>
            </w:pPr>
            <w:r w:rsidRPr="007A7310"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D50F62" w:rsidRPr="00D50F62">
              <w:rPr>
                <w:rFonts w:ascii="Arial" w:hAnsi="Arial" w:cs="Arial"/>
                <w:i/>
                <w:sz w:val="22"/>
                <w:szCs w:val="22"/>
              </w:rPr>
              <w:t>Beta</w:t>
            </w:r>
            <w:r w:rsidR="00D50F62">
              <w:rPr>
                <w:rFonts w:ascii="Arial" w:hAnsi="Arial" w:cs="Arial"/>
                <w:sz w:val="22"/>
                <w:szCs w:val="22"/>
              </w:rPr>
              <w:t xml:space="preserve">-, </w:t>
            </w:r>
            <w:r w:rsidR="00D50F62" w:rsidRPr="00D50F62">
              <w:rPr>
                <w:rFonts w:ascii="Arial" w:hAnsi="Arial" w:cs="Arial"/>
                <w:i/>
                <w:sz w:val="22"/>
                <w:szCs w:val="22"/>
              </w:rPr>
              <w:t>Delta</w:t>
            </w:r>
            <w:r w:rsidR="00D50F62">
              <w:rPr>
                <w:rFonts w:ascii="Arial" w:hAnsi="Arial" w:cs="Arial"/>
                <w:sz w:val="22"/>
                <w:szCs w:val="22"/>
              </w:rPr>
              <w:t xml:space="preserve">- and </w:t>
            </w:r>
            <w:r w:rsidR="00D50F62" w:rsidRPr="00D50F62">
              <w:rPr>
                <w:rFonts w:ascii="Arial" w:hAnsi="Arial" w:cs="Arial"/>
                <w:i/>
                <w:sz w:val="22"/>
                <w:szCs w:val="22"/>
              </w:rPr>
              <w:t>Gammaflexiviridae</w:t>
            </w:r>
            <w:r w:rsidR="00D50F62">
              <w:rPr>
                <w:rFonts w:ascii="Arial" w:hAnsi="Arial" w:cs="Arial"/>
                <w:sz w:val="22"/>
                <w:szCs w:val="22"/>
              </w:rPr>
              <w:t xml:space="preserve"> St</w:t>
            </w:r>
            <w:r w:rsidRPr="007A7310">
              <w:rPr>
                <w:rFonts w:ascii="Arial" w:hAnsi="Arial" w:cs="Arial"/>
                <w:sz w:val="22"/>
                <w:szCs w:val="22"/>
              </w:rPr>
              <w:t>udy Group</w:t>
            </w:r>
          </w:p>
        </w:tc>
      </w:tr>
    </w:tbl>
    <w:p w14:paraId="7E3B42E0" w14:textId="76272AB4" w:rsidR="00F05B35" w:rsidRPr="007A7310" w:rsidRDefault="00F05B35" w:rsidP="00ED607A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ICTV study group comments and response of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7A7310" w14:paraId="56B8F71E" w14:textId="77777777" w:rsidTr="00F05B35">
        <w:tc>
          <w:tcPr>
            <w:tcW w:w="9072" w:type="dxa"/>
          </w:tcPr>
          <w:p w14:paraId="38FCD660" w14:textId="4AEFE8EA" w:rsidR="00F05B35" w:rsidRPr="007A7310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Pr="007A7310" w:rsidRDefault="00F05B35" w:rsidP="00F05B35"/>
    <w:p w14:paraId="504533E8" w14:textId="21C8A471" w:rsidR="00F05B35" w:rsidRPr="007A7310" w:rsidRDefault="00121243" w:rsidP="00F05B35">
      <w:pPr>
        <w:rPr>
          <w:rFonts w:ascii="Arial" w:hAnsi="Arial" w:cs="Arial"/>
          <w:b/>
          <w:bCs/>
        </w:rPr>
      </w:pPr>
      <w:r w:rsidRPr="007A7310"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7A7310" w14:paraId="227787EB" w14:textId="77777777" w:rsidTr="00F05B35">
        <w:tc>
          <w:tcPr>
            <w:tcW w:w="4820" w:type="dxa"/>
          </w:tcPr>
          <w:p w14:paraId="72C08BD7" w14:textId="4C845B8C" w:rsidR="00F05B35" w:rsidRPr="007A7310" w:rsidRDefault="00F05B35" w:rsidP="00F05B35">
            <w:pPr>
              <w:rPr>
                <w:sz w:val="22"/>
                <w:szCs w:val="22"/>
              </w:rPr>
            </w:pPr>
            <w:r w:rsidRPr="007A7310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7A7310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A164E3E" w:rsidR="00F05B35" w:rsidRPr="007A7310" w:rsidRDefault="00D50F62" w:rsidP="00D50F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21</w:t>
            </w:r>
            <w:r w:rsidR="00B64299" w:rsidRPr="007A7310">
              <w:rPr>
                <w:rFonts w:ascii="Arial" w:hAnsi="Arial" w:cs="Arial"/>
                <w:sz w:val="22"/>
                <w:szCs w:val="22"/>
              </w:rPr>
              <w:t>, 202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F05B35" w:rsidRPr="007A7310" w14:paraId="6DBAD156" w14:textId="77777777" w:rsidTr="00F05B35">
        <w:tc>
          <w:tcPr>
            <w:tcW w:w="4820" w:type="dxa"/>
          </w:tcPr>
          <w:p w14:paraId="5EA6079A" w14:textId="6A342DDE" w:rsidR="00F05B35" w:rsidRPr="007A7310" w:rsidRDefault="00F05B35" w:rsidP="00F05B35">
            <w:pPr>
              <w:rPr>
                <w:sz w:val="22"/>
                <w:szCs w:val="22"/>
              </w:rPr>
            </w:pPr>
            <w:r w:rsidRPr="007A7310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44C496FC" w:rsidR="00F05B35" w:rsidRPr="007A7310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03ED1F" w14:textId="3C1A5C79" w:rsidR="00F05B35" w:rsidRPr="007A7310" w:rsidRDefault="00F05B35" w:rsidP="007B1846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7A7310" w14:paraId="6F9832FB" w14:textId="77777777" w:rsidTr="00F05B35">
        <w:tc>
          <w:tcPr>
            <w:tcW w:w="9072" w:type="dxa"/>
          </w:tcPr>
          <w:p w14:paraId="1215F657" w14:textId="43B7FB90" w:rsidR="00F05B35" w:rsidRPr="007A7310" w:rsidRDefault="00F05B35" w:rsidP="00B6429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Pr="007A7310" w:rsidRDefault="00121243" w:rsidP="007B1846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Pr="007A7310" w:rsidRDefault="00121243">
      <w:pPr>
        <w:rPr>
          <w:rFonts w:ascii="Arial" w:eastAsia="Times" w:hAnsi="Arial" w:cs="Arial"/>
          <w:b/>
          <w:color w:val="000000"/>
          <w:lang w:eastAsia="en-GB"/>
        </w:rPr>
      </w:pPr>
      <w:r w:rsidRPr="007A7310"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7A7310" w:rsidRDefault="00237296" w:rsidP="007B1846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7A7310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7A7310">
        <w:rPr>
          <w:rFonts w:ascii="Arial" w:hAnsi="Arial" w:cs="Arial"/>
          <w:b/>
          <w:color w:val="000000"/>
          <w:sz w:val="22"/>
          <w:szCs w:val="22"/>
        </w:rPr>
        <w:t>:</w:t>
      </w:r>
      <w:r w:rsidRPr="007A7310">
        <w:rPr>
          <w:rFonts w:ascii="Arial" w:hAnsi="Arial" w:cs="Arial"/>
          <w:color w:val="000000"/>
          <w:sz w:val="22"/>
          <w:szCs w:val="22"/>
        </w:rPr>
        <w:t xml:space="preserve"> </w:t>
      </w:r>
      <w:r w:rsidRPr="007A7310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0CC400A" w14:textId="5727C77B" w:rsidR="00237296" w:rsidRPr="007A7310" w:rsidRDefault="00237296" w:rsidP="007B1846">
      <w:pPr>
        <w:spacing w:before="120" w:after="120"/>
        <w:rPr>
          <w:rFonts w:ascii="Arial" w:hAnsi="Arial" w:cs="Arial"/>
          <w:b/>
        </w:rPr>
      </w:pPr>
      <w:r w:rsidRPr="007A7310"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7A7310" w14:paraId="1BD0BD46" w14:textId="77777777" w:rsidTr="00237296">
        <w:tc>
          <w:tcPr>
            <w:tcW w:w="9072" w:type="dxa"/>
          </w:tcPr>
          <w:p w14:paraId="08D2D8B8" w14:textId="69F1F403" w:rsidR="00237296" w:rsidRPr="007A7310" w:rsidRDefault="006D50EA" w:rsidP="0062768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A7310">
              <w:rPr>
                <w:rFonts w:ascii="Arial" w:hAnsi="Arial" w:cs="Arial"/>
                <w:bCs/>
                <w:sz w:val="22"/>
                <w:szCs w:val="22"/>
              </w:rPr>
              <w:t>202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7A7310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374F49">
              <w:rPr>
                <w:rFonts w:ascii="Arial" w:hAnsi="Arial" w:cs="Arial"/>
                <w:bCs/>
                <w:sz w:val="22"/>
                <w:szCs w:val="22"/>
              </w:rPr>
              <w:t>007P.</w:t>
            </w:r>
            <w:r w:rsidR="00282C4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bookmarkStart w:id="0" w:name="_GoBack"/>
            <w:bookmarkEnd w:id="0"/>
            <w:r w:rsidR="00374F49">
              <w:rPr>
                <w:rFonts w:ascii="Arial" w:hAnsi="Arial" w:cs="Arial"/>
                <w:bCs/>
                <w:sz w:val="22"/>
                <w:szCs w:val="22"/>
              </w:rPr>
              <w:t>.v1</w:t>
            </w:r>
            <w:r w:rsidR="009B56E2" w:rsidRPr="007A7310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>Betaflexiviridae</w:t>
            </w:r>
            <w:r w:rsidRPr="007A7310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9B56E2" w:rsidRPr="007A731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7A7310">
              <w:rPr>
                <w:rFonts w:ascii="Arial" w:hAnsi="Arial" w:cs="Arial"/>
                <w:bCs/>
                <w:sz w:val="22"/>
                <w:szCs w:val="22"/>
              </w:rPr>
              <w:t>g</w:t>
            </w:r>
            <w:r w:rsidR="00F82C74" w:rsidRPr="007A7310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27682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9B56E2" w:rsidRPr="007A7310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7A7310">
              <w:rPr>
                <w:rFonts w:ascii="Arial" w:hAnsi="Arial" w:cs="Arial"/>
                <w:bCs/>
                <w:sz w:val="22"/>
                <w:szCs w:val="22"/>
              </w:rPr>
              <w:t>sp.</w:t>
            </w:r>
            <w:r w:rsidR="008F7C4A" w:rsidRPr="007A7310">
              <w:rPr>
                <w:rFonts w:ascii="Arial" w:hAnsi="Arial" w:cs="Arial"/>
                <w:bCs/>
                <w:sz w:val="22"/>
                <w:szCs w:val="22"/>
              </w:rPr>
              <w:t>xlsx</w:t>
            </w:r>
          </w:p>
        </w:tc>
      </w:tr>
    </w:tbl>
    <w:p w14:paraId="4F095581" w14:textId="0E6E65F2" w:rsidR="00237296" w:rsidRPr="00614925" w:rsidRDefault="00237296" w:rsidP="007B1846">
      <w:pPr>
        <w:spacing w:before="120" w:after="120"/>
        <w:rPr>
          <w:rFonts w:ascii="Arial" w:hAnsi="Arial" w:cs="Arial"/>
          <w:sz w:val="20"/>
        </w:rPr>
      </w:pPr>
      <w:r w:rsidRPr="007A7310"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7A7310" w14:paraId="62896764" w14:textId="77777777" w:rsidTr="00237296">
        <w:tc>
          <w:tcPr>
            <w:tcW w:w="9072" w:type="dxa"/>
          </w:tcPr>
          <w:p w14:paraId="4DF1059F" w14:textId="5A194F8D" w:rsidR="00237296" w:rsidRDefault="00C05270" w:rsidP="00D0148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A7310">
              <w:rPr>
                <w:rFonts w:ascii="Arial" w:hAnsi="Arial" w:cs="Arial"/>
                <w:bCs/>
                <w:sz w:val="22"/>
                <w:szCs w:val="22"/>
              </w:rPr>
              <w:t xml:space="preserve">We propose the establishment of </w:t>
            </w:r>
            <w:r w:rsidR="00F05628">
              <w:rPr>
                <w:rFonts w:ascii="Arial" w:hAnsi="Arial" w:cs="Arial"/>
                <w:bCs/>
                <w:sz w:val="22"/>
                <w:szCs w:val="22"/>
              </w:rPr>
              <w:t>two</w:t>
            </w:r>
            <w:r w:rsidR="00252F55" w:rsidRPr="007A73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4299" w:rsidRPr="007A7310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107D9E">
              <w:rPr>
                <w:rFonts w:ascii="Arial" w:hAnsi="Arial" w:cs="Arial"/>
                <w:bCs/>
                <w:sz w:val="22"/>
                <w:szCs w:val="22"/>
              </w:rPr>
              <w:t xml:space="preserve">monospecific </w:t>
            </w:r>
            <w:r w:rsidR="00B64299" w:rsidRPr="007A7310">
              <w:rPr>
                <w:rFonts w:ascii="Arial" w:hAnsi="Arial" w:cs="Arial"/>
                <w:bCs/>
                <w:sz w:val="22"/>
                <w:szCs w:val="22"/>
              </w:rPr>
              <w:t>gen</w:t>
            </w:r>
            <w:r w:rsidR="004F7BB0" w:rsidRPr="007A7310">
              <w:rPr>
                <w:rFonts w:ascii="Arial" w:hAnsi="Arial" w:cs="Arial"/>
                <w:bCs/>
                <w:sz w:val="22"/>
                <w:szCs w:val="22"/>
              </w:rPr>
              <w:t>era (</w:t>
            </w:r>
            <w:r w:rsidR="00F05628" w:rsidRPr="00F05628">
              <w:rPr>
                <w:rFonts w:ascii="Arial" w:hAnsi="Arial" w:cs="Arial"/>
                <w:bCs/>
                <w:i/>
                <w:sz w:val="22"/>
                <w:szCs w:val="22"/>
              </w:rPr>
              <w:t>Banmivirus</w:t>
            </w:r>
            <w:r w:rsidR="00B64299" w:rsidRPr="007A7310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05628" w:rsidRPr="00F05628">
              <w:rPr>
                <w:rFonts w:ascii="Arial" w:hAnsi="Arial" w:cs="Arial"/>
                <w:bCs/>
                <w:i/>
                <w:sz w:val="22"/>
                <w:szCs w:val="22"/>
              </w:rPr>
              <w:t>Sustr</w:t>
            </w:r>
            <w:r w:rsidR="00D01482">
              <w:rPr>
                <w:rFonts w:ascii="Arial" w:hAnsi="Arial" w:cs="Arial"/>
                <w:bCs/>
                <w:i/>
                <w:sz w:val="22"/>
                <w:szCs w:val="22"/>
              </w:rPr>
              <w:t>i</w:t>
            </w:r>
            <w:r w:rsidR="00F05628" w:rsidRPr="00F05628">
              <w:rPr>
                <w:rFonts w:ascii="Arial" w:hAnsi="Arial" w:cs="Arial"/>
                <w:bCs/>
                <w:i/>
                <w:sz w:val="22"/>
                <w:szCs w:val="22"/>
              </w:rPr>
              <w:t>virus</w:t>
            </w:r>
            <w:r w:rsidR="004F7BB0" w:rsidRPr="007A7310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107D9E">
              <w:rPr>
                <w:rFonts w:ascii="Arial" w:hAnsi="Arial" w:cs="Arial"/>
                <w:bCs/>
                <w:sz w:val="22"/>
                <w:szCs w:val="22"/>
              </w:rPr>
              <w:t>to classify two</w:t>
            </w:r>
            <w:r w:rsidR="00B64299" w:rsidRPr="007A73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05628">
              <w:rPr>
                <w:rFonts w:ascii="Arial" w:hAnsi="Arial" w:cs="Arial"/>
                <w:bCs/>
                <w:sz w:val="22"/>
                <w:szCs w:val="22"/>
              </w:rPr>
              <w:t xml:space="preserve">previously unassigned </w:t>
            </w:r>
            <w:r w:rsidR="00F05628" w:rsidRPr="00F05628">
              <w:rPr>
                <w:rFonts w:ascii="Arial" w:hAnsi="Arial" w:cs="Arial"/>
                <w:bCs/>
                <w:i/>
                <w:sz w:val="22"/>
                <w:szCs w:val="22"/>
              </w:rPr>
              <w:t>Betaflexiviridae</w:t>
            </w:r>
            <w:r w:rsidR="00F0562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64299" w:rsidRPr="007A7310">
              <w:rPr>
                <w:rFonts w:ascii="Arial" w:hAnsi="Arial" w:cs="Arial"/>
                <w:bCs/>
                <w:sz w:val="22"/>
                <w:szCs w:val="22"/>
              </w:rPr>
              <w:t xml:space="preserve">species, and </w:t>
            </w:r>
            <w:r w:rsidR="00107D9E">
              <w:rPr>
                <w:rFonts w:ascii="Arial" w:hAnsi="Arial" w:cs="Arial"/>
                <w:bCs/>
                <w:sz w:val="22"/>
                <w:szCs w:val="22"/>
              </w:rPr>
              <w:t xml:space="preserve">creation of </w:t>
            </w:r>
            <w:r w:rsidR="004F7BB0" w:rsidRPr="0061492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351676"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Pr="0061492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F7BB0" w:rsidRPr="00614925">
              <w:rPr>
                <w:rFonts w:ascii="Arial" w:hAnsi="Arial" w:cs="Arial"/>
                <w:bCs/>
                <w:sz w:val="22"/>
                <w:szCs w:val="22"/>
              </w:rPr>
              <w:t xml:space="preserve">novel </w:t>
            </w:r>
            <w:r w:rsidRPr="00614925">
              <w:rPr>
                <w:rFonts w:ascii="Arial" w:hAnsi="Arial" w:cs="Arial"/>
                <w:bCs/>
                <w:sz w:val="22"/>
                <w:szCs w:val="22"/>
              </w:rPr>
              <w:t xml:space="preserve">species </w:t>
            </w:r>
            <w:r w:rsidR="004F7BB0" w:rsidRPr="00614925">
              <w:rPr>
                <w:rFonts w:ascii="Arial" w:hAnsi="Arial" w:cs="Arial"/>
                <w:bCs/>
                <w:sz w:val="22"/>
                <w:szCs w:val="22"/>
              </w:rPr>
              <w:t>in the</w:t>
            </w:r>
            <w:r w:rsidR="00FC36A4" w:rsidRPr="00614925">
              <w:rPr>
                <w:rFonts w:ascii="Arial" w:hAnsi="Arial" w:cs="Arial"/>
                <w:bCs/>
                <w:sz w:val="22"/>
                <w:szCs w:val="22"/>
              </w:rPr>
              <w:t xml:space="preserve"> family</w:t>
            </w:r>
            <w:r w:rsidR="00FC36A4" w:rsidRPr="007A731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14925" w:rsidRPr="00F05628">
              <w:rPr>
                <w:rFonts w:ascii="Arial" w:hAnsi="Arial" w:cs="Arial"/>
                <w:bCs/>
                <w:i/>
                <w:sz w:val="22"/>
                <w:szCs w:val="22"/>
              </w:rPr>
              <w:t>Betaflexiviridae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="00E8620A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 new species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Carlavirus</w:t>
            </w:r>
            <w:r w:rsidR="0062768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51676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Foveavirus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, 1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Capillovirus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E8620A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Prunevirus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, 3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Tepovirus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, 3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Trichovirus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 xml:space="preserve"> and 2 in genus </w:t>
            </w:r>
            <w:r w:rsidR="00614925" w:rsidRPr="00614925">
              <w:rPr>
                <w:rFonts w:ascii="Arial" w:hAnsi="Arial" w:cs="Arial"/>
                <w:bCs/>
                <w:i/>
                <w:sz w:val="22"/>
                <w:szCs w:val="22"/>
              </w:rPr>
              <w:t>Vitivirus</w:t>
            </w:r>
            <w:r w:rsidR="00614925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  <w:p w14:paraId="0EB2202F" w14:textId="29963058" w:rsidR="00614925" w:rsidRPr="007A7310" w:rsidRDefault="00614925" w:rsidP="00614925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01C3F87" w14:textId="2C1CA6EE" w:rsidR="00237296" w:rsidRPr="007A7310" w:rsidRDefault="00237296" w:rsidP="007B1846">
      <w:pPr>
        <w:pStyle w:val="Rientrocorpodeltesto"/>
        <w:spacing w:before="120" w:after="120"/>
        <w:ind w:left="0" w:firstLine="0"/>
        <w:rPr>
          <w:b/>
          <w:szCs w:val="24"/>
        </w:rPr>
      </w:pPr>
      <w:r w:rsidRPr="007A7310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351676" w14:paraId="2C403BCA" w14:textId="77777777" w:rsidTr="00646240">
        <w:trPr>
          <w:trHeight w:val="1566"/>
        </w:trPr>
        <w:tc>
          <w:tcPr>
            <w:tcW w:w="9228" w:type="dxa"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351676" w14:paraId="596D248E" w14:textId="77777777" w:rsidTr="00237296">
              <w:tc>
                <w:tcPr>
                  <w:tcW w:w="9002" w:type="dxa"/>
                </w:tcPr>
                <w:p w14:paraId="2F048C3C" w14:textId="6DE6FCE4" w:rsidR="00E82751" w:rsidRPr="00351676" w:rsidRDefault="00B423AC" w:rsidP="00B42631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The family </w:t>
                  </w:r>
                  <w:r w:rsidR="00F05628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Betaflexiviridae</w:t>
                  </w:r>
                  <w:r w:rsidR="00F05628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>currently includes t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wo subfamilies, </w:t>
                  </w:r>
                  <w:r w:rsidR="00F05628" w:rsidRPr="00351676">
                    <w:rPr>
                      <w:rFonts w:ascii="Arial" w:hAnsi="Arial" w:cs="Arial"/>
                      <w:i/>
                      <w:sz w:val="22"/>
                      <w:szCs w:val="21"/>
                    </w:rPr>
                    <w:t>Trivirinae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and </w:t>
                  </w:r>
                  <w:r w:rsidR="00F05628" w:rsidRPr="00351676">
                    <w:rPr>
                      <w:rFonts w:ascii="Arial" w:hAnsi="Arial" w:cs="Arial"/>
                      <w:i/>
                      <w:sz w:val="22"/>
                      <w:szCs w:val="21"/>
                    </w:rPr>
                    <w:t>Quinvirinae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. The </w:t>
                  </w:r>
                  <w:r w:rsidR="00F05628" w:rsidRPr="00351676">
                    <w:rPr>
                      <w:rFonts w:ascii="Arial" w:hAnsi="Arial" w:cs="Arial"/>
                      <w:i/>
                      <w:sz w:val="22"/>
                      <w:szCs w:val="21"/>
                    </w:rPr>
                    <w:t>Trivirinae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contains 10 genera</w:t>
                  </w:r>
                  <w:r w:rsidR="00E8620A" w:rsidRPr="00351676">
                    <w:rPr>
                      <w:rFonts w:ascii="Arial" w:hAnsi="Arial" w:cs="Arial"/>
                      <w:sz w:val="22"/>
                      <w:szCs w:val="21"/>
                    </w:rPr>
                    <w:t>, t</w:t>
                  </w:r>
                  <w:r w:rsidR="00F05628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he </w:t>
                  </w:r>
                  <w:r w:rsidR="00F05628" w:rsidRPr="00351676">
                    <w:rPr>
                      <w:rFonts w:ascii="Arial" w:hAnsi="Arial" w:cs="Arial"/>
                      <w:i/>
                      <w:sz w:val="22"/>
                      <w:szCs w:val="21"/>
                    </w:rPr>
                    <w:t>Quinvirinae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contain</w:t>
                  </w:r>
                  <w:r w:rsidR="00E8620A" w:rsidRPr="00351676">
                    <w:rPr>
                      <w:rFonts w:ascii="Arial" w:hAnsi="Arial" w:cs="Arial"/>
                      <w:sz w:val="22"/>
                      <w:szCs w:val="21"/>
                    </w:rPr>
                    <w:t>s</w:t>
                  </w:r>
                  <w:r w:rsidR="00F05628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3 genera as well as 3 species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,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Banana mild mosaic 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 (BanMMV),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Sugarcane striate mosaic-associated 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 (SCSMaV) and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Banana virus X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 (BVX) </w:t>
                  </w:r>
                  <w:r w:rsidR="00D438FD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currently unassigned to any of the three recognized genera. 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With the exception of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  <w:lang w:val="fr-FR"/>
                    </w:rPr>
                    <w:t xml:space="preserve">Citrivirus, Ravavirus 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>and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  <w:lang w:val="fr-FR"/>
                    </w:rPr>
                    <w:t xml:space="preserve"> Wamavirus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 which</w:t>
                  </w:r>
                  <w:r w:rsidR="00D438FD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 are </w:t>
                  </w:r>
                  <w:r w:rsidR="00E8620A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currently </w:t>
                  </w:r>
                  <w:r w:rsidR="00D438FD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>monospecific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>, al</w:t>
                  </w:r>
                  <w:r w:rsidR="00D438FD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>l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 other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  <w:lang w:val="fr-FR"/>
                    </w:rPr>
                    <w:t>Betaflexiviridae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  <w:lang w:val="fr-FR"/>
                    </w:rPr>
                    <w:t xml:space="preserve"> genera already contain multiple species which are differentiated on the basis of multiple criteria, including sequence-based ones. The currently approved </w:t>
                  </w:r>
                  <w:r w:rsidR="00E82751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species demarcation criteria 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>based on sequence identity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for the family are 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>&lt;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>72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>%</w:t>
                  </w:r>
                  <w:r w:rsidR="00E82751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>nucleotide identity</w:t>
                  </w:r>
                  <w:r w:rsidR="00C7241D" w:rsidRPr="00351676">
                    <w:rPr>
                      <w:rFonts w:ascii="Arial" w:hAnsi="Arial" w:cs="Arial"/>
                      <w:sz w:val="22"/>
                      <w:szCs w:val="21"/>
                    </w:rPr>
                    <w:t>,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or </w:t>
                  </w:r>
                  <w:r w:rsidR="00E82751" w:rsidRPr="00351676">
                    <w:rPr>
                      <w:rFonts w:ascii="Arial" w:hAnsi="Arial" w:cs="Arial"/>
                      <w:sz w:val="22"/>
                      <w:szCs w:val="21"/>
                    </w:rPr>
                    <w:t>&lt;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>80</w:t>
                  </w:r>
                  <w:r w:rsidR="00E82751" w:rsidRPr="00351676">
                    <w:rPr>
                      <w:rFonts w:ascii="Arial" w:hAnsi="Arial" w:cs="Arial"/>
                      <w:sz w:val="22"/>
                      <w:szCs w:val="21"/>
                    </w:rPr>
                    <w:t>%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amino acid 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identity in the 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>replication-associated (REP) or capsid (CP) proteins</w:t>
                  </w:r>
                  <w:r w:rsidR="00C7241D" w:rsidRPr="00351676">
                    <w:rPr>
                      <w:rFonts w:ascii="Arial" w:hAnsi="Arial" w:cs="Arial"/>
                      <w:sz w:val="22"/>
                      <w:szCs w:val="21"/>
                    </w:rPr>
                    <w:t>,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</w:t>
                  </w:r>
                  <w:r w:rsidR="00E82751" w:rsidRPr="00351676">
                    <w:rPr>
                      <w:rFonts w:ascii="Arial" w:hAnsi="Arial" w:cs="Arial"/>
                      <w:sz w:val="22"/>
                      <w:szCs w:val="21"/>
                    </w:rPr>
                    <w:t>of the member viruses</w:t>
                  </w:r>
                  <w:r w:rsidR="00B42631" w:rsidRPr="00351676">
                    <w:rPr>
                      <w:rFonts w:ascii="Arial" w:hAnsi="Arial" w:cs="Arial"/>
                      <w:sz w:val="22"/>
                      <w:szCs w:val="21"/>
                    </w:rPr>
                    <w:t>.</w:t>
                  </w:r>
                </w:p>
                <w:p w14:paraId="67A4C023" w14:textId="54C4F599" w:rsidR="00E82751" w:rsidRPr="00351676" w:rsidRDefault="00E82751" w:rsidP="00B42631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</w:p>
                <w:p w14:paraId="3E5F4A29" w14:textId="180DAB84" w:rsidR="00C7241D" w:rsidRPr="00351676" w:rsidRDefault="00BB18D8" w:rsidP="00591066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Here, we propose 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(1) to create two new </w:t>
                  </w:r>
                  <w:r w:rsidR="00C61F0E" w:rsidRPr="00351676">
                    <w:rPr>
                      <w:rFonts w:ascii="Arial" w:hAnsi="Arial" w:cs="Arial"/>
                      <w:i/>
                      <w:sz w:val="22"/>
                      <w:szCs w:val="21"/>
                    </w:rPr>
                    <w:t>Quinvirinae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genera to ac</w:t>
                  </w:r>
                  <w:r w:rsidR="00614925" w:rsidRPr="00351676">
                    <w:rPr>
                      <w:rFonts w:ascii="Arial" w:hAnsi="Arial" w:cs="Arial"/>
                      <w:sz w:val="22"/>
                      <w:szCs w:val="21"/>
                    </w:rPr>
                    <w:t>c</w:t>
                  </w:r>
                  <w:r w:rsidR="00C61F0E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omodate two well-characterized and previously unassigned species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Banana mild mosaic 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 (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Banmivirus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) </w:t>
                  </w:r>
                  <w:r w:rsidR="00537FCF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[6] 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and 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Sugarcane striate mosaic-associated 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 (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Sustr</w:t>
                  </w:r>
                  <w:r w:rsidR="00614925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i</w:t>
                  </w:r>
                  <w:r w:rsidR="00C61F0E" w:rsidRPr="00351676">
                    <w:rPr>
                      <w:rFonts w:ascii="Arial" w:hAnsi="Arial" w:cs="Arial"/>
                      <w:i/>
                      <w:iCs/>
                      <w:sz w:val="22"/>
                      <w:szCs w:val="21"/>
                    </w:rPr>
                    <w:t>virus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) </w:t>
                  </w:r>
                  <w:r w:rsidR="00537FCF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>[1</w:t>
                  </w:r>
                  <w:r w:rsidR="00351676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>8</w:t>
                  </w:r>
                  <w:r w:rsidR="00537FCF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] </w:t>
                  </w:r>
                  <w:r w:rsidR="00C61F0E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and (2) </w:t>
                  </w:r>
                  <w:r w:rsidR="007C0522" w:rsidRPr="00351676">
                    <w:rPr>
                      <w:rFonts w:ascii="Arial" w:hAnsi="Arial" w:cs="Arial"/>
                      <w:iCs/>
                      <w:sz w:val="22"/>
                      <w:szCs w:val="21"/>
                    </w:rPr>
                    <w:t xml:space="preserve">to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>expand</w:t>
                  </w:r>
                  <w:r w:rsidR="000B61AD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the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</w:t>
                  </w:r>
                  <w:r w:rsidR="007C0522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betaflexivirid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taxonomy by </w:t>
                  </w:r>
                  <w:r w:rsidR="00C7241D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creation of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new </w:t>
                  </w:r>
                  <w:r w:rsidR="00C7241D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species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>for recently discovered novel viruses</w:t>
                  </w:r>
                  <w:r w:rsidR="00537FCF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[1-5, 7-1</w:t>
                  </w:r>
                  <w:r w:rsidR="00351676" w:rsidRPr="00351676">
                    <w:rPr>
                      <w:rFonts w:ascii="Arial" w:hAnsi="Arial" w:cs="Arial"/>
                      <w:sz w:val="22"/>
                      <w:szCs w:val="21"/>
                    </w:rPr>
                    <w:t>7</w:t>
                  </w:r>
                  <w:r w:rsidR="00537FCF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, </w:t>
                  </w:r>
                  <w:r w:rsidR="00351676" w:rsidRPr="00351676">
                    <w:rPr>
                      <w:rFonts w:ascii="Arial" w:hAnsi="Arial" w:cs="Arial"/>
                      <w:sz w:val="22"/>
                      <w:szCs w:val="21"/>
                    </w:rPr>
                    <w:t>19</w:t>
                  </w:r>
                  <w:r w:rsidR="00537FCF" w:rsidRPr="00351676">
                    <w:rPr>
                      <w:rFonts w:ascii="Arial" w:hAnsi="Arial" w:cs="Arial"/>
                      <w:sz w:val="22"/>
                      <w:szCs w:val="21"/>
                    </w:rPr>
                    <w:t>-2</w:t>
                  </w:r>
                  <w:r w:rsidR="00351676" w:rsidRPr="00351676">
                    <w:rPr>
                      <w:rFonts w:ascii="Arial" w:hAnsi="Arial" w:cs="Arial"/>
                      <w:sz w:val="22"/>
                      <w:szCs w:val="21"/>
                    </w:rPr>
                    <w:t>1</w:t>
                  </w:r>
                  <w:r w:rsidR="00537FCF" w:rsidRPr="00351676">
                    <w:rPr>
                      <w:rFonts w:ascii="Arial" w:hAnsi="Arial" w:cs="Arial"/>
                      <w:sz w:val="22"/>
                      <w:szCs w:val="21"/>
                    </w:rPr>
                    <w:t>]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. </w:t>
                  </w:r>
                  <w:r w:rsidR="007C0522" w:rsidRPr="00351676">
                    <w:rPr>
                      <w:rFonts w:ascii="Arial" w:hAnsi="Arial" w:cs="Arial"/>
                      <w:sz w:val="22"/>
                      <w:szCs w:val="21"/>
                    </w:rPr>
                    <w:t>In performing its analys</w:t>
                  </w:r>
                  <w:r w:rsidR="00614925" w:rsidRPr="00351676">
                    <w:rPr>
                      <w:rFonts w:ascii="Arial" w:hAnsi="Arial" w:cs="Arial"/>
                      <w:sz w:val="22"/>
                      <w:szCs w:val="21"/>
                    </w:rPr>
                    <w:t>e</w:t>
                  </w:r>
                  <w:r w:rsidR="007C0522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s the SG considered only novel recently described viruses for which a publication provided solid evidence that at least the sequence corresponding to the full coding capacity of the genome was available. </w:t>
                  </w:r>
                </w:p>
                <w:p w14:paraId="47DDC482" w14:textId="77777777" w:rsidR="00C7241D" w:rsidRPr="00351676" w:rsidRDefault="00C7241D" w:rsidP="00591066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</w:p>
                <w:p w14:paraId="5A804301" w14:textId="5AA9F727" w:rsidR="0021392F" w:rsidRPr="00351676" w:rsidRDefault="007C0522" w:rsidP="00591066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Application of the </w:t>
                  </w:r>
                  <w:r w:rsidR="00C7241D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current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sequence-based </w:t>
                  </w:r>
                  <w:r w:rsidR="00816BB3" w:rsidRPr="00351676">
                    <w:rPr>
                      <w:rFonts w:ascii="Arial" w:hAnsi="Arial" w:cs="Arial"/>
                      <w:sz w:val="22"/>
                      <w:szCs w:val="21"/>
                    </w:rPr>
                    <w:t>criteri</w:t>
                  </w:r>
                  <w:r w:rsidR="00614925" w:rsidRPr="00351676">
                    <w:rPr>
                      <w:rFonts w:ascii="Arial" w:hAnsi="Arial" w:cs="Arial"/>
                      <w:sz w:val="22"/>
                      <w:szCs w:val="21"/>
                    </w:rPr>
                    <w:t>a</w:t>
                  </w:r>
                  <w:r w:rsidR="00816BB3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results in the expansion of the currently accepted species 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by </w:t>
                  </w:r>
                  <w:r w:rsidR="00816BB3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a total of </w:t>
                  </w:r>
                  <w:r w:rsidR="00614925" w:rsidRPr="00351676">
                    <w:rPr>
                      <w:rFonts w:ascii="Arial" w:hAnsi="Arial" w:cs="Arial"/>
                      <w:sz w:val="22"/>
                      <w:szCs w:val="21"/>
                    </w:rPr>
                    <w:t>2</w:t>
                  </w:r>
                  <w:r w:rsidR="00351676" w:rsidRPr="00351676">
                    <w:rPr>
                      <w:rFonts w:ascii="Arial" w:hAnsi="Arial" w:cs="Arial"/>
                      <w:sz w:val="22"/>
                      <w:szCs w:val="21"/>
                    </w:rPr>
                    <w:t>0</w:t>
                  </w:r>
                  <w:r w:rsidR="00816BB3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species</w:t>
                  </w:r>
                  <w:r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allocated to the following genera: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Carlavirus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</w:t>
                  </w:r>
                  <w:r w:rsidR="00537FCF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>8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),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Foveavirus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</w:t>
                  </w:r>
                  <w:r w:rsidR="00351676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>2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),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Capillovirus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(1),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Prunevirus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</w:t>
                  </w:r>
                  <w:r w:rsidR="00537FCF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>1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),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Tepovirus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(3),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Trichovirus</w:t>
                  </w:r>
                  <w:r w:rsidR="001A135A" w:rsidRPr="00351676">
                    <w:rPr>
                      <w:rFonts w:ascii="Arial" w:hAnsi="Arial" w:cs="Arial"/>
                      <w:bCs/>
                      <w:sz w:val="22"/>
                      <w:szCs w:val="21"/>
                    </w:rPr>
                    <w:t xml:space="preserve"> (3) and </w:t>
                  </w:r>
                  <w:r w:rsidR="001A135A" w:rsidRPr="00351676">
                    <w:rPr>
                      <w:rFonts w:ascii="Arial" w:hAnsi="Arial" w:cs="Arial"/>
                      <w:bCs/>
                      <w:i/>
                      <w:sz w:val="22"/>
                      <w:szCs w:val="21"/>
                    </w:rPr>
                    <w:t>Vitivirus</w:t>
                  </w:r>
                  <w:r w:rsidR="001A135A" w:rsidRPr="00351676">
                    <w:rPr>
                      <w:rFonts w:ascii="Arial" w:hAnsi="Arial" w:cs="Arial"/>
                      <w:sz w:val="22"/>
                      <w:szCs w:val="21"/>
                    </w:rPr>
                    <w:t xml:space="preserve"> (2)</w:t>
                  </w:r>
                  <w:r w:rsidR="00816BB3" w:rsidRPr="00351676">
                    <w:rPr>
                      <w:rFonts w:ascii="Arial" w:hAnsi="Arial" w:cs="Arial"/>
                      <w:sz w:val="22"/>
                      <w:szCs w:val="21"/>
                    </w:rPr>
                    <w:t>.</w:t>
                  </w:r>
                </w:p>
                <w:p w14:paraId="103BAEC2" w14:textId="5CAC0B89" w:rsidR="00114675" w:rsidRPr="00351676" w:rsidRDefault="00114675" w:rsidP="00591066">
                  <w:pPr>
                    <w:rPr>
                      <w:rFonts w:ascii="Arial" w:hAnsi="Arial" w:cs="Arial"/>
                      <w:sz w:val="22"/>
                      <w:szCs w:val="21"/>
                    </w:rPr>
                  </w:pPr>
                </w:p>
                <w:p w14:paraId="1BAB4409" w14:textId="062382D0" w:rsidR="0021392F" w:rsidRPr="00351676" w:rsidRDefault="005F221A" w:rsidP="0021392F">
                  <w:pPr>
                    <w:pStyle w:val="Rientrocorpodeltesto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/>
                      <w:color w:val="000000"/>
                      <w:sz w:val="22"/>
                      <w:szCs w:val="21"/>
                    </w:rPr>
                    <w:t>Etymology</w:t>
                  </w:r>
                </w:p>
                <w:p w14:paraId="6303915B" w14:textId="17B0ABD5" w:rsidR="00D01482" w:rsidRPr="00351676" w:rsidRDefault="007C0522" w:rsidP="00EC4360">
                  <w:pPr>
                    <w:pStyle w:val="Rientrocorpodeltesto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After extensive debate about possible options </w:t>
                  </w:r>
                  <w:r w:rsidR="00C8615C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for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the new binomial nomenclature, the SG voted and decided </w:t>
                  </w:r>
                  <w:r w:rsidR="00833A5A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to adopt “Genus + Acronym”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format for species</w:t>
                  </w:r>
                  <w:r w:rsidR="00833A5A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names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in the</w:t>
                  </w:r>
                  <w:r w:rsidR="00646240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family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</w:t>
                  </w:r>
                  <w:r w:rsidRPr="00351676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1"/>
                    </w:rPr>
                    <w:t>Betaflexiviridae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 </w:t>
                  </w:r>
                  <w:r w:rsidR="00833A5A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(Note: the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acronym </w:t>
                  </w:r>
                  <w:r w:rsidR="00537FCF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being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derived from the virus common name</w:t>
                  </w:r>
                  <w:r w:rsidR="00833A5A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)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.</w:t>
                  </w:r>
                </w:p>
                <w:p w14:paraId="19257CFD" w14:textId="286CA094" w:rsidR="007224ED" w:rsidRPr="00351676" w:rsidRDefault="007224ED" w:rsidP="00EC4360">
                  <w:pPr>
                    <w:pStyle w:val="Rientrocorpodeltesto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Genus name </w:t>
                  </w:r>
                  <w:r w:rsidR="00D01482" w:rsidRPr="00351676">
                    <w:rPr>
                      <w:rFonts w:ascii="Arial" w:hAnsi="Arial" w:cs="Arial"/>
                      <w:bCs/>
                      <w:i/>
                      <w:iCs/>
                      <w:color w:val="000000"/>
                      <w:sz w:val="22"/>
                      <w:szCs w:val="21"/>
                    </w:rPr>
                    <w:t xml:space="preserve">Banmivirus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is derived from a contraction of the name </w:t>
                  </w:r>
                  <w:r w:rsidR="00D01482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of its only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member virus, </w:t>
                  </w:r>
                  <w:r w:rsidR="00D01482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  <w:u w:val="single"/>
                    </w:rPr>
                    <w:t>Ban</w:t>
                  </w:r>
                  <w:r w:rsidR="00D01482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ana </w:t>
                  </w:r>
                  <w:r w:rsidR="00D01482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  <w:u w:val="single"/>
                    </w:rPr>
                    <w:t>mi</w:t>
                  </w:r>
                  <w:r w:rsidR="00D01482"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ld mosaic virus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.</w:t>
                  </w:r>
                </w:p>
                <w:p w14:paraId="7A1595D8" w14:textId="77777777" w:rsidR="00D01482" w:rsidRPr="00351676" w:rsidRDefault="00D01482" w:rsidP="00EC4360">
                  <w:pPr>
                    <w:pStyle w:val="Rientrocorpodeltesto"/>
                    <w:numPr>
                      <w:ilvl w:val="0"/>
                      <w:numId w:val="7"/>
                    </w:numPr>
                    <w:spacing w:before="120" w:after="120"/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Genus name </w:t>
                  </w:r>
                  <w:r w:rsidRPr="00351676">
                    <w:rPr>
                      <w:rFonts w:ascii="Arial" w:hAnsi="Arial" w:cs="Arial"/>
                      <w:bCs/>
                      <w:i/>
                      <w:color w:val="000000"/>
                      <w:sz w:val="22"/>
                      <w:szCs w:val="21"/>
                    </w:rPr>
                    <w:t>Sustri</w:t>
                  </w:r>
                  <w:r w:rsidRPr="00351676">
                    <w:rPr>
                      <w:rFonts w:ascii="Arial" w:hAnsi="Arial" w:cs="Arial"/>
                      <w:bCs/>
                      <w:i/>
                      <w:iCs/>
                      <w:color w:val="000000"/>
                      <w:sz w:val="22"/>
                      <w:szCs w:val="21"/>
                    </w:rPr>
                    <w:t xml:space="preserve">virus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is derived from a contraction of the name of its only member virus,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  <w:u w:val="single"/>
                    </w:rPr>
                    <w:t>Su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 xml:space="preserve">garcane 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  <w:u w:val="single"/>
                    </w:rPr>
                    <w:t>stri</w:t>
                  </w:r>
                  <w:r w:rsidRPr="00351676">
                    <w:rPr>
                      <w:rFonts w:ascii="Arial" w:hAnsi="Arial" w:cs="Arial"/>
                      <w:bCs/>
                      <w:color w:val="000000"/>
                      <w:sz w:val="22"/>
                      <w:szCs w:val="21"/>
                    </w:rPr>
                    <w:t>ate mosaic-associated virus.</w:t>
                  </w:r>
                </w:p>
                <w:p w14:paraId="36319381" w14:textId="77777777" w:rsidR="00E965BB" w:rsidRPr="00351676" w:rsidRDefault="00E965BB" w:rsidP="0021392F">
                  <w:pPr>
                    <w:pStyle w:val="Rientrocorpodeltesto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</w:rPr>
                  </w:pPr>
                </w:p>
                <w:p w14:paraId="26BD3CF9" w14:textId="77777777" w:rsidR="00351676" w:rsidRPr="00351676" w:rsidRDefault="00351676" w:rsidP="0021392F">
                  <w:pPr>
                    <w:pStyle w:val="Rientrocorpodeltesto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</w:rPr>
                  </w:pPr>
                </w:p>
                <w:p w14:paraId="78CB7FFC" w14:textId="77777777" w:rsidR="00E965BB" w:rsidRPr="00351676" w:rsidRDefault="00E965BB" w:rsidP="0021392F">
                  <w:pPr>
                    <w:pStyle w:val="Rientrocorpodeltesto"/>
                    <w:spacing w:before="120" w:after="12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</w:rPr>
                  </w:pPr>
                </w:p>
                <w:p w14:paraId="0B4440EB" w14:textId="5E45CC82" w:rsidR="0021392F" w:rsidRPr="00351676" w:rsidRDefault="0021392F" w:rsidP="00351676">
                  <w:pPr>
                    <w:pStyle w:val="Rientrocorpodeltesto"/>
                    <w:spacing w:before="60" w:after="60"/>
                    <w:ind w:left="0" w:firstLine="0"/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/>
                      <w:color w:val="000000"/>
                      <w:sz w:val="21"/>
                      <w:szCs w:val="21"/>
                    </w:rPr>
                    <w:lastRenderedPageBreak/>
                    <w:t>Supporting evidence</w:t>
                  </w:r>
                </w:p>
                <w:p w14:paraId="13500235" w14:textId="31334A5E" w:rsidR="0021392F" w:rsidRPr="00351676" w:rsidRDefault="00351676" w:rsidP="00351676">
                  <w:pPr>
                    <w:jc w:val="center"/>
                    <w:rPr>
                      <w:b/>
                      <w:sz w:val="21"/>
                      <w:szCs w:val="21"/>
                    </w:rPr>
                  </w:pPr>
                  <w:r w:rsidRPr="00351676">
                    <w:rPr>
                      <w:b/>
                      <w:noProof/>
                      <w:sz w:val="21"/>
                      <w:szCs w:val="21"/>
                      <w:lang w:val="it-IT" w:eastAsia="it-IT"/>
                    </w:rPr>
                    <w:drawing>
                      <wp:inline distT="0" distB="0" distL="0" distR="0" wp14:anchorId="32C7841F" wp14:editId="14E2E033">
                        <wp:extent cx="3661419" cy="7523747"/>
                        <wp:effectExtent l="0" t="0" r="0" b="127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00650" cy="760436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E21AF8" w14:textId="208A30F0" w:rsidR="00D02765" w:rsidRPr="00351676" w:rsidRDefault="00B42631" w:rsidP="00351676">
                  <w:pPr>
                    <w:spacing w:before="120"/>
                    <w:rPr>
                      <w:color w:val="000000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Figure 1. 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The </w:t>
                  </w:r>
                  <w:r w:rsidR="008F1787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maximum-likelihood 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phylogenetic tree was inferred using </w:t>
                  </w:r>
                  <w:r w:rsidR="00351676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Mega 7 and a multiple alignment of replication-associated proteins (REP) prepared using Muscle. Bootstrap values &gt;70% are shown. 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Tree branches are proportional to genetic distances between sequences</w:t>
                  </w:r>
                  <w:r w:rsidR="008F1787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,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and the scale bars at the</w:t>
                  </w:r>
                  <w:r w:rsidR="00351676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bottom 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indicat</w:t>
                  </w:r>
                  <w:r w:rsidR="00351676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>s</w:t>
                  </w:r>
                  <w:r w:rsidR="00D02765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substitutions per amino acid. Accession numbers are shown next to the respective virus taxon.</w:t>
                  </w:r>
                  <w:r w:rsidR="00351676" w:rsidRPr="00351676">
                    <w:rPr>
                      <w:rFonts w:ascii="Arial" w:hAnsi="Arial" w:cs="Arial"/>
                      <w:color w:val="000000"/>
                      <w:sz w:val="21"/>
                      <w:szCs w:val="21"/>
                    </w:rPr>
                    <w:t xml:space="preserve"> The two species for which monospecific genera are created are indicated by a blue diamond while novel species are indicated by a red diamond.</w:t>
                  </w:r>
                </w:p>
                <w:p w14:paraId="14783489" w14:textId="0394832C" w:rsidR="0021392F" w:rsidRPr="00351676" w:rsidRDefault="0021392F" w:rsidP="00973983">
                  <w:pPr>
                    <w:keepNext/>
                    <w:keepLines/>
                    <w:spacing w:before="120" w:after="120"/>
                    <w:rPr>
                      <w:rFonts w:ascii="Arial" w:hAnsi="Arial" w:cs="Arial"/>
                      <w:b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b/>
                      <w:sz w:val="21"/>
                      <w:szCs w:val="21"/>
                    </w:rPr>
                    <w:lastRenderedPageBreak/>
                    <w:t>References</w:t>
                  </w:r>
                </w:p>
                <w:p w14:paraId="1773E28A" w14:textId="37E81FFC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Alabi OJ, Appel DN, McBride S, Al Rwahnih M, Pontasch FM (2020) Complete genome sequence analysis of a genetic variant of grapevine virus L from the grapevine cultivar Blanc du Bois. Arch Virol 165:1905-1909.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Fonts w:ascii="Arial" w:hAnsi="Arial" w:cs="Arial"/>
                      <w:color w:val="212121"/>
                      <w:sz w:val="21"/>
                      <w:szCs w:val="21"/>
                      <w:lang w:eastAsia="it-IT"/>
                    </w:rPr>
                    <w:t>PMID: 32472290. DOI: 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10.1007/s00705-020-04682-8</w:t>
                  </w:r>
                </w:p>
                <w:p w14:paraId="53C69442" w14:textId="3DEFD427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Artemis Rumbou A, Candresse T, Marais A, Svanella-Dumas L, Landgraf M, von Bargen S, Büttner C (2020) Unravelling the virome in birch: RNA-Seq reveals a complex of known and novel viruses. PLoS ONE 15: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e0221834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PMID: 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b w:val="0"/>
                      <w:bCs w:val="0"/>
                      <w:color w:val="212121"/>
                      <w:sz w:val="21"/>
                      <w:szCs w:val="21"/>
                    </w:rPr>
                    <w:t xml:space="preserve">32589631.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DOI</w:t>
                  </w:r>
                  <w:r w:rsidR="007D71EC" w:rsidRPr="007D71EC">
                    <w:rPr>
                      <w:rStyle w:val="id-label"/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: </w:t>
                  </w:r>
                  <w:hyperlink r:id="rId21" w:tgtFrame="_blank" w:history="1">
                    <w:r w:rsidR="007D71EC" w:rsidRPr="007D71EC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21"/>
                        <w:szCs w:val="21"/>
                        <w:u w:val="none"/>
                      </w:rPr>
                      <w:t>10.1371/journal.pone.0221834</w:t>
                    </w:r>
                  </w:hyperlink>
                </w:p>
                <w:p w14:paraId="043296CD" w14:textId="021A8D06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Brewer E, Cao M, Gutierrez B, Bateman M, Li R (2020) Discovery and molecular characterization of a novel trichovirus infecting sweet cherry. Virus Genes 56:380-385.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PMID: 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b w:val="0"/>
                      <w:bCs w:val="0"/>
                      <w:color w:val="212121"/>
                      <w:sz w:val="21"/>
                      <w:szCs w:val="21"/>
                    </w:rPr>
                    <w:t>32065328.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DOI: </w:t>
                  </w:r>
                  <w:hyperlink r:id="rId22" w:tgtFrame="_blank" w:history="1">
                    <w:r w:rsidR="007D71EC" w:rsidRPr="007D71EC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21"/>
                        <w:szCs w:val="21"/>
                        <w:u w:val="none"/>
                      </w:rPr>
                      <w:t>10.1007/s11262-020-01743-7</w:t>
                    </w:r>
                  </w:hyperlink>
                </w:p>
                <w:p w14:paraId="23CFDC63" w14:textId="72CA951C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De La Torre-Almaráz R, Pallás V, Sánchez-Navarro JA (2019) Molecular characterization of a new trichovirus from peach in Mexico. Arch Virol 164:2617-2620.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PMID: 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b w:val="0"/>
                      <w:bCs w:val="0"/>
                      <w:color w:val="212121"/>
                      <w:sz w:val="21"/>
                      <w:szCs w:val="21"/>
                    </w:rPr>
                    <w:t xml:space="preserve">31346768.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  <w:lang w:val="it-IT"/>
                    </w:rPr>
                    <w:t>DOI:</w:t>
                  </w:r>
                  <w:r w:rsidR="007D71EC" w:rsidRPr="007D71EC">
                    <w:rPr>
                      <w:rStyle w:val="id-label"/>
                      <w:rFonts w:ascii="Arial" w:hAnsi="Arial" w:cs="Arial"/>
                      <w:color w:val="000000" w:themeColor="text1"/>
                      <w:sz w:val="21"/>
                      <w:szCs w:val="21"/>
                      <w:lang w:val="it-IT"/>
                    </w:rPr>
                    <w:t> </w:t>
                  </w:r>
                  <w:hyperlink r:id="rId23" w:tgtFrame="_blank" w:history="1">
                    <w:r w:rsidR="007D71EC" w:rsidRPr="007D71EC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21"/>
                        <w:szCs w:val="21"/>
                        <w:u w:val="none"/>
                        <w:lang w:val="it-IT"/>
                      </w:rPr>
                      <w:t>10.1007/s00705-019-04358-y</w:t>
                    </w:r>
                  </w:hyperlink>
                </w:p>
                <w:p w14:paraId="7846985B" w14:textId="7C8FDD17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Diaz-Lara A, Mollov D, Golino D, Al Rwahnih M (2019). Complete genome sequence of rose virus A, the first carlavirus identified in rose. Arch Virol 165:241-244.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PMID: 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b w:val="0"/>
                      <w:bCs w:val="0"/>
                      <w:color w:val="212121"/>
                      <w:sz w:val="21"/>
                      <w:szCs w:val="21"/>
                    </w:rPr>
                    <w:t>31701224.</w:t>
                  </w:r>
                  <w:r w:rsidR="007D71EC" w:rsidRPr="00860B01">
                    <w:rPr>
                      <w:rStyle w:val="Enfasigrassetto"/>
                      <w:rFonts w:ascii="Arial" w:hAnsi="Arial" w:cs="Arial"/>
                      <w:color w:val="212121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Style w:val="id-label"/>
                      <w:rFonts w:ascii="Arial" w:hAnsi="Arial" w:cs="Arial"/>
                      <w:color w:val="212121"/>
                      <w:sz w:val="21"/>
                      <w:szCs w:val="21"/>
                    </w:rPr>
                    <w:t>DOI: </w:t>
                  </w:r>
                  <w:hyperlink r:id="rId24" w:tgtFrame="_blank" w:history="1">
                    <w:r w:rsidR="007D71EC" w:rsidRPr="007D71EC">
                      <w:rPr>
                        <w:rStyle w:val="Collegamentoipertestuale"/>
                        <w:rFonts w:ascii="Arial" w:hAnsi="Arial" w:cs="Arial"/>
                        <w:color w:val="000000" w:themeColor="text1"/>
                        <w:sz w:val="21"/>
                        <w:szCs w:val="21"/>
                        <w:u w:val="none"/>
                      </w:rPr>
                      <w:t>10.1007/s00705-019-04460-1</w:t>
                    </w:r>
                  </w:hyperlink>
                </w:p>
                <w:p w14:paraId="474FC575" w14:textId="1260500F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Gambley CF, Thomas JE (2001) Molecular characterisation of Banana mild mosaic virus, a new filamentous virus in Musa spp. Arch Virol 146:1369-1379.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PMID: 11556712.  DOI: 10.1007/s007050170097</w:t>
                  </w:r>
                </w:p>
                <w:p w14:paraId="5A56F0A5" w14:textId="620ABAD1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Gazel M, Roumi V, Ördek K, Maclot F, Massart S, Çağlayan K (2020) Identification and molecular characterization of a novel foveavirus from Rubus spp. in Turkey. Virus Res 286:198078.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Fonts w:ascii="Arial" w:hAnsi="Arial" w:cs="Arial"/>
                      <w:color w:val="212121"/>
                      <w:sz w:val="21"/>
                      <w:szCs w:val="21"/>
                      <w:lang w:eastAsia="it-IT"/>
                    </w:rPr>
                    <w:t>PMID: 32603671. DOI: 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10.1016/j.virusres.2020.198078</w:t>
                  </w:r>
                </w:p>
                <w:p w14:paraId="545ACD4C" w14:textId="37B43314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Goh CJ, Park D, Hahn Y (2021) A novel tepovirus, Agave virus T, identified by the analysis of the transcriptome data of blue agave (Agave tequilana). Acta Virol 65:68-74.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Fonts w:ascii="Arial" w:hAnsi="Arial" w:cs="Arial"/>
                      <w:color w:val="212121"/>
                      <w:sz w:val="21"/>
                      <w:szCs w:val="21"/>
                      <w:lang w:eastAsia="it-IT"/>
                    </w:rPr>
                    <w:t>PMID: 33827223. DOI: 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10.4149/av_2021_107</w:t>
                  </w:r>
                </w:p>
                <w:p w14:paraId="3A82B0E8" w14:textId="1BCD0D43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Goh CJ, Park D, Lee JS, Davey PA, Pernice M, Ralph PJ, HAHN Y (2019) Zostera virus T – a novel virus of the genus Tepovirus identified in the eelgrass, Zostera muelleri. Acta Virol 63:366-372.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Fonts w:ascii="Arial" w:hAnsi="Arial" w:cs="Arial"/>
                      <w:color w:val="212121"/>
                      <w:sz w:val="21"/>
                      <w:szCs w:val="21"/>
                      <w:lang w:eastAsia="it-IT"/>
                    </w:rPr>
                    <w:t>PMID: 31802679. DOI: 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10.4149/av_2019_409</w:t>
                  </w:r>
                </w:p>
                <w:p w14:paraId="42C97505" w14:textId="24827A6A" w:rsidR="00F05EB4" w:rsidRPr="007D71EC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Jo Y, Choi H, Kim SM, Kim SL, Lee BC, Cho WK (2017) The pepper virome: natural co-infection of diverse viruses and their quasispecies. BMC Genomics 18:453.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860B01">
                    <w:rPr>
                      <w:rFonts w:ascii="Arial" w:hAnsi="Arial" w:cs="Arial"/>
                      <w:color w:val="212121"/>
                      <w:sz w:val="21"/>
                      <w:szCs w:val="21"/>
                      <w:lang w:eastAsia="it-IT"/>
                    </w:rPr>
                    <w:t>PMID: 28595635. DOI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: </w:t>
                  </w:r>
                  <w:hyperlink r:id="rId25" w:tgtFrame="_blank" w:history="1">
                    <w:r w:rsidR="007D71EC" w:rsidRPr="007D71EC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  <w:lang w:eastAsia="it-IT"/>
                      </w:rPr>
                      <w:t>10.1186/s12864-017-3838-8</w:t>
                    </w:r>
                  </w:hyperlink>
                </w:p>
                <w:p w14:paraId="459B1842" w14:textId="3A1EFEB9" w:rsidR="00F05EB4" w:rsidRPr="007D71EC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Li Z, Wang H, Zhao R, Zhang Z, Xia Z, Zhai J, Huang X (2019) Complete genome sequence of a novel capillovirus infecting Hevea brasiliensis in China. Arch Virol 165:249-252.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PMID: 31748875. DOI: 10.1007/s00705-019-04459-8</w:t>
                  </w:r>
                </w:p>
                <w:p w14:paraId="4D75C4CE" w14:textId="056DC80B" w:rsidR="00E8620A" w:rsidRPr="007D71EC" w:rsidRDefault="00E8620A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Liu H, Wu L, Zheng L, Cao M, Li R (2019). Characterization of three new viruses of the family Betaflexiviridae associated with camellia ringspot disease. Virus Res 272:197668.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PMID: 31445958. DOI: 10.1016/j.virusres.2019.197668</w:t>
                  </w:r>
                </w:p>
                <w:p w14:paraId="61D54647" w14:textId="17937A13" w:rsidR="00F05EB4" w:rsidRPr="007D71EC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Marais A, Faure C, Theil S, Candresse T (2019) Characterization of the virome of shallots affected by the shallot mild yellow stripe disease in France.PLoS ONE 14(7):e0219024.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PMID: 31339882. DOI: 10.1371/journal.pone.0219024</w:t>
                  </w:r>
                </w:p>
                <w:p w14:paraId="4DF5FA64" w14:textId="276BEC2A" w:rsidR="00F05EB4" w:rsidRPr="007D71EC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Marais A, Šafářová D, Navrátil M, Faure C, Cornaggia D, Brans Y, Suchá J, Candresse T (2020) Complete genome sequence of cherry virus T, a novel cherry-infecting tepovirus. Arch Virol 165:1711-1714.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PMID: 32409875. DOI: 10.1007/s00705-020-04656-w</w:t>
                  </w:r>
                </w:p>
                <w:p w14:paraId="7093BE0B" w14:textId="710C4856" w:rsidR="00F05EB4" w:rsidRPr="007D71EC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Mumo NN, Mamati GE, Ateka EM, Rimberia FK, Asudi GO, Boykin LM, Machuka EM, Njuguna JN, Pelle R, Stomeo F (2020) Metagenomic analysis of plant viruses associated with papaya ringspot disease in Carica papaya L. in Kenya. Front Microbiol 11:205.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PMID: 32194518. DOI: 10.3389/fmicb.2020.00205</w:t>
                  </w:r>
                </w:p>
                <w:p w14:paraId="6EEEA587" w14:textId="17FA9FEA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Thekke-Veetil T, Ho T (2019) Molecular characterization of a new vitivirus </w:t>
                  </w: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discovered in a blueberry plant with green mosaic symptoms. Arch Virol 164:2609-2611.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PMID: 31312966. DOI: 10.1007/s00705-019-04344-4</w:t>
                  </w:r>
                </w:p>
                <w:p w14:paraId="54511DDC" w14:textId="79A719DA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 xml:space="preserve">Thekke-Veetil T, McCoppin NK, Hobbs HA, Hartman GL, Lambert KN, Lim HS, Domier LL (2021) Discovery of a Novel Member of the Carlavirus </w:t>
                  </w:r>
                  <w:r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>Genus from Soybean (Glycine maxL. Merr.). Pathogens 10:223.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  <w:lang w:eastAsia="it-IT"/>
                    </w:rPr>
                    <w:t>PMID: 33670683. DOI: 10.3390/pathogens10020223</w:t>
                  </w:r>
                </w:p>
                <w:p w14:paraId="46F35777" w14:textId="5D03B1F5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 xml:space="preserve">Thompson N, Randles JW (2001) The genome organisation and taxonomy of Sugarcane </w:t>
                  </w: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lastRenderedPageBreak/>
                    <w:t>striate mosaic associated virus. Arch Virol 146:1441-4451.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PMID: 11676409. DOI: 10.1007/s007050170070</w:t>
                  </w:r>
                </w:p>
                <w:p w14:paraId="006F4235" w14:textId="35F7FD25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Wang R, Dong J, Wang Z, Zhou T, Li Y, Ding W (2018) Complete nucleotide sequence of a new carlavirus in chrysanthemums in China. Arch Virol 163:1973-1976.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PMID: 29525974. doi: 10.1007/s00705-018-3791-0.</w:t>
                  </w:r>
                </w:p>
                <w:p w14:paraId="474B93CA" w14:textId="0DC31D67" w:rsidR="00F05EB4" w:rsidRPr="00351676" w:rsidRDefault="00F05EB4" w:rsidP="00ED4BBE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Yaegashi H, Oyamada S, Goto S, Yamagishi N, Isogai M, Ito T, Yoshikawa N (2020) Simultaneous infection of sweet cherry with eight virus species including a new foveavirus. J Gen Plant Pathol 86:134-142.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doi: 10.1007/s10327-019-00896-0</w:t>
                  </w:r>
                </w:p>
                <w:p w14:paraId="0A722E76" w14:textId="44C52B7A" w:rsidR="000C213F" w:rsidRPr="00351676" w:rsidRDefault="00F05EB4" w:rsidP="00351676">
                  <w:pPr>
                    <w:pStyle w:val="Paragrafoelenco"/>
                    <w:keepNext/>
                    <w:keepLines/>
                    <w:numPr>
                      <w:ilvl w:val="0"/>
                      <w:numId w:val="18"/>
                    </w:numPr>
                    <w:spacing w:before="120" w:after="120"/>
                    <w:ind w:left="345"/>
                    <w:rPr>
                      <w:rFonts w:ascii="Arial" w:hAnsi="Arial" w:cs="Arial"/>
                      <w:color w:val="000000" w:themeColor="text1"/>
                      <w:sz w:val="21"/>
                      <w:szCs w:val="21"/>
                    </w:rPr>
                  </w:pPr>
                  <w:r w:rsidRPr="00351676">
                    <w:rPr>
                      <w:rFonts w:ascii="Arial" w:hAnsi="Arial" w:cs="Arial"/>
                      <w:sz w:val="21"/>
                      <w:szCs w:val="21"/>
                    </w:rPr>
                    <w:t>Zhou J, Zhang Z, Lu M, Xiao H, Habili N, Li S (2018) Complete nucleotide sequence of a new virus, peach chlorotic leaf spot virus, isolated from flat peach in China. Arch Virol 163:3459-3461.</w:t>
                  </w:r>
                  <w:r w:rsidR="007D71EC">
                    <w:rPr>
                      <w:rFonts w:ascii="Arial" w:hAnsi="Arial" w:cs="Arial"/>
                      <w:sz w:val="21"/>
                      <w:szCs w:val="21"/>
                    </w:rPr>
                    <w:t xml:space="preserve"> </w:t>
                  </w:r>
                  <w:r w:rsidR="007D71EC" w:rsidRPr="007D71EC">
                    <w:rPr>
                      <w:rFonts w:ascii="Arial" w:hAnsi="Arial" w:cs="Arial"/>
                      <w:sz w:val="21"/>
                      <w:szCs w:val="21"/>
                    </w:rPr>
                    <w:t>PMID: 30206703. DOI: 10.1007/s00705-018-3984-6</w:t>
                  </w:r>
                </w:p>
              </w:tc>
            </w:tr>
          </w:tbl>
          <w:p w14:paraId="237A7752" w14:textId="77777777" w:rsidR="00237296" w:rsidRPr="00351676" w:rsidRDefault="00237296" w:rsidP="00646240">
            <w:pPr>
              <w:rPr>
                <w:rFonts w:ascii="Arial" w:hAnsi="Arial" w:cs="Arial"/>
                <w:color w:val="0000FF"/>
                <w:sz w:val="21"/>
                <w:szCs w:val="21"/>
              </w:rPr>
            </w:pPr>
          </w:p>
        </w:tc>
      </w:tr>
    </w:tbl>
    <w:p w14:paraId="20D26FE3" w14:textId="77777777" w:rsidR="00206EBC" w:rsidRPr="007A7310" w:rsidRDefault="00206EBC" w:rsidP="007B1846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sectPr w:rsidR="00206EBC" w:rsidRPr="007A7310" w:rsidSect="00584D75">
      <w:headerReference w:type="default" r:id="rId2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9BD47" w14:textId="77777777" w:rsidR="00272DCF" w:rsidRDefault="00272DCF" w:rsidP="004609D1">
      <w:r>
        <w:separator/>
      </w:r>
    </w:p>
  </w:endnote>
  <w:endnote w:type="continuationSeparator" w:id="0">
    <w:p w14:paraId="7821A855" w14:textId="77777777" w:rsidR="00272DCF" w:rsidRDefault="00272DCF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769F1" w14:textId="77777777" w:rsidR="00272DCF" w:rsidRDefault="00272DCF" w:rsidP="004609D1">
      <w:r>
        <w:separator/>
      </w:r>
    </w:p>
  </w:footnote>
  <w:footnote w:type="continuationSeparator" w:id="0">
    <w:p w14:paraId="72604068" w14:textId="77777777" w:rsidR="00272DCF" w:rsidRDefault="00272DCF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61BE9" w14:textId="23E52552" w:rsidR="00220C5E" w:rsidRDefault="00220C5E" w:rsidP="004609D1">
    <w:pPr>
      <w:pStyle w:val="Intestazione"/>
      <w:jc w:val="right"/>
    </w:pPr>
    <w:r>
      <w:t>October 2020</w:t>
    </w:r>
  </w:p>
  <w:p w14:paraId="5FA59287" w14:textId="77777777" w:rsidR="00220C5E" w:rsidRDefault="00220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935D4"/>
    <w:multiLevelType w:val="multilevel"/>
    <w:tmpl w:val="6D82B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46D1F"/>
    <w:multiLevelType w:val="multilevel"/>
    <w:tmpl w:val="05F2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126B55"/>
    <w:multiLevelType w:val="multilevel"/>
    <w:tmpl w:val="D3B6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7389"/>
    <w:multiLevelType w:val="hybridMultilevel"/>
    <w:tmpl w:val="E9982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50099"/>
    <w:multiLevelType w:val="multilevel"/>
    <w:tmpl w:val="4ADC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1978B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DC0951"/>
    <w:multiLevelType w:val="multilevel"/>
    <w:tmpl w:val="1E74A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02EC1"/>
    <w:multiLevelType w:val="hybridMultilevel"/>
    <w:tmpl w:val="77AC7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91096"/>
    <w:multiLevelType w:val="multilevel"/>
    <w:tmpl w:val="D9AA0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F41188"/>
    <w:multiLevelType w:val="hybridMultilevel"/>
    <w:tmpl w:val="027495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2488F"/>
    <w:multiLevelType w:val="hybridMultilevel"/>
    <w:tmpl w:val="CEF63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222367"/>
    <w:multiLevelType w:val="multilevel"/>
    <w:tmpl w:val="D7DA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C006FC"/>
    <w:multiLevelType w:val="hybridMultilevel"/>
    <w:tmpl w:val="3E50E6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D6953"/>
    <w:multiLevelType w:val="multilevel"/>
    <w:tmpl w:val="9FE49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992949"/>
    <w:multiLevelType w:val="hybridMultilevel"/>
    <w:tmpl w:val="B1A0CA54"/>
    <w:lvl w:ilvl="0" w:tplc="A500687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D6BE0"/>
    <w:multiLevelType w:val="multilevel"/>
    <w:tmpl w:val="7150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7C08C3"/>
    <w:multiLevelType w:val="multilevel"/>
    <w:tmpl w:val="8746F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3"/>
  </w:num>
  <w:num w:numId="5">
    <w:abstractNumId w:val="5"/>
  </w:num>
  <w:num w:numId="6">
    <w:abstractNumId w:val="10"/>
  </w:num>
  <w:num w:numId="7">
    <w:abstractNumId w:val="8"/>
  </w:num>
  <w:num w:numId="8">
    <w:abstractNumId w:val="16"/>
  </w:num>
  <w:num w:numId="9">
    <w:abstractNumId w:val="1"/>
  </w:num>
  <w:num w:numId="10">
    <w:abstractNumId w:val="17"/>
  </w:num>
  <w:num w:numId="11">
    <w:abstractNumId w:val="2"/>
  </w:num>
  <w:num w:numId="12">
    <w:abstractNumId w:val="4"/>
  </w:num>
  <w:num w:numId="13">
    <w:abstractNumId w:val="7"/>
  </w:num>
  <w:num w:numId="14">
    <w:abstractNumId w:val="9"/>
  </w:num>
  <w:num w:numId="15">
    <w:abstractNumId w:val="14"/>
  </w:num>
  <w:num w:numId="16">
    <w:abstractNumId w:val="12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TaxoProp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90we5d0edvf9wmefwdqpf9eb0s0t2tzf2re9&quot;&gt;nairo&lt;record-ids&gt;&lt;item&gt;1&lt;/item&gt;&lt;item&gt;2&lt;/item&gt;&lt;item&gt;3&lt;/item&gt;&lt;item&gt;4&lt;/item&gt;&lt;item&gt;5&lt;/item&gt;&lt;item&gt;6&lt;/item&gt;&lt;/record-ids&gt;&lt;/item&gt;&lt;/Libraries&gt;"/>
  </w:docVars>
  <w:rsids>
    <w:rsidRoot w:val="00F05B35"/>
    <w:rsid w:val="0000363F"/>
    <w:rsid w:val="00004347"/>
    <w:rsid w:val="00011701"/>
    <w:rsid w:val="00012B35"/>
    <w:rsid w:val="000143CB"/>
    <w:rsid w:val="00020F34"/>
    <w:rsid w:val="00027AC0"/>
    <w:rsid w:val="0003420D"/>
    <w:rsid w:val="00035181"/>
    <w:rsid w:val="00041A6A"/>
    <w:rsid w:val="00042F17"/>
    <w:rsid w:val="00051FE0"/>
    <w:rsid w:val="000572A5"/>
    <w:rsid w:val="000603B9"/>
    <w:rsid w:val="00062AFD"/>
    <w:rsid w:val="0006407D"/>
    <w:rsid w:val="0006549E"/>
    <w:rsid w:val="00074276"/>
    <w:rsid w:val="00075A68"/>
    <w:rsid w:val="00076D53"/>
    <w:rsid w:val="00080616"/>
    <w:rsid w:val="000834F4"/>
    <w:rsid w:val="000945FD"/>
    <w:rsid w:val="00095310"/>
    <w:rsid w:val="000A22DE"/>
    <w:rsid w:val="000A2E47"/>
    <w:rsid w:val="000A589A"/>
    <w:rsid w:val="000A6152"/>
    <w:rsid w:val="000A63A9"/>
    <w:rsid w:val="000A64AA"/>
    <w:rsid w:val="000A7AD1"/>
    <w:rsid w:val="000A7D02"/>
    <w:rsid w:val="000B2475"/>
    <w:rsid w:val="000B5CE2"/>
    <w:rsid w:val="000B61AD"/>
    <w:rsid w:val="000C213F"/>
    <w:rsid w:val="000C7139"/>
    <w:rsid w:val="000D0FBA"/>
    <w:rsid w:val="000D11D8"/>
    <w:rsid w:val="000D3CCD"/>
    <w:rsid w:val="000E0C81"/>
    <w:rsid w:val="000E69E9"/>
    <w:rsid w:val="000F1DCB"/>
    <w:rsid w:val="000F1E36"/>
    <w:rsid w:val="000F27A6"/>
    <w:rsid w:val="000F5E0E"/>
    <w:rsid w:val="00103569"/>
    <w:rsid w:val="00103CD2"/>
    <w:rsid w:val="00104624"/>
    <w:rsid w:val="00106E2B"/>
    <w:rsid w:val="00107D9E"/>
    <w:rsid w:val="00114675"/>
    <w:rsid w:val="00117024"/>
    <w:rsid w:val="00121243"/>
    <w:rsid w:val="00122AF9"/>
    <w:rsid w:val="00123B8F"/>
    <w:rsid w:val="00127476"/>
    <w:rsid w:val="00132568"/>
    <w:rsid w:val="001332AF"/>
    <w:rsid w:val="001377F3"/>
    <w:rsid w:val="001404A3"/>
    <w:rsid w:val="00142BFF"/>
    <w:rsid w:val="00145377"/>
    <w:rsid w:val="001508FA"/>
    <w:rsid w:val="001516ED"/>
    <w:rsid w:val="00153CD9"/>
    <w:rsid w:val="00171067"/>
    <w:rsid w:val="0017440B"/>
    <w:rsid w:val="00182F3E"/>
    <w:rsid w:val="001905DB"/>
    <w:rsid w:val="00190B0E"/>
    <w:rsid w:val="001916A5"/>
    <w:rsid w:val="00191D5F"/>
    <w:rsid w:val="001A135A"/>
    <w:rsid w:val="001A2500"/>
    <w:rsid w:val="001A40CC"/>
    <w:rsid w:val="001B1A55"/>
    <w:rsid w:val="001B1F82"/>
    <w:rsid w:val="001C1BF5"/>
    <w:rsid w:val="001C3D9F"/>
    <w:rsid w:val="001C418B"/>
    <w:rsid w:val="001C53D8"/>
    <w:rsid w:val="001D0A77"/>
    <w:rsid w:val="001D3F64"/>
    <w:rsid w:val="001D4AAF"/>
    <w:rsid w:val="001D561F"/>
    <w:rsid w:val="001E348A"/>
    <w:rsid w:val="001E36C8"/>
    <w:rsid w:val="001E6D21"/>
    <w:rsid w:val="001F4A98"/>
    <w:rsid w:val="002045A4"/>
    <w:rsid w:val="00206EBC"/>
    <w:rsid w:val="0021392F"/>
    <w:rsid w:val="00215F51"/>
    <w:rsid w:val="00220C5E"/>
    <w:rsid w:val="00222F6A"/>
    <w:rsid w:val="00223CC7"/>
    <w:rsid w:val="0022404E"/>
    <w:rsid w:val="00233D42"/>
    <w:rsid w:val="00237296"/>
    <w:rsid w:val="00252F55"/>
    <w:rsid w:val="00253D5E"/>
    <w:rsid w:val="00262EDD"/>
    <w:rsid w:val="00272DCF"/>
    <w:rsid w:val="00282C41"/>
    <w:rsid w:val="00286FE5"/>
    <w:rsid w:val="00290D32"/>
    <w:rsid w:val="00296A03"/>
    <w:rsid w:val="002A38A3"/>
    <w:rsid w:val="002A43A2"/>
    <w:rsid w:val="002B0EBC"/>
    <w:rsid w:val="002C03EF"/>
    <w:rsid w:val="002C14DA"/>
    <w:rsid w:val="002C3FF5"/>
    <w:rsid w:val="002D4819"/>
    <w:rsid w:val="002D55C6"/>
    <w:rsid w:val="002D5E48"/>
    <w:rsid w:val="002E3282"/>
    <w:rsid w:val="002E42BC"/>
    <w:rsid w:val="002E4D56"/>
    <w:rsid w:val="002F10D5"/>
    <w:rsid w:val="002F2194"/>
    <w:rsid w:val="002F51EA"/>
    <w:rsid w:val="002F53BA"/>
    <w:rsid w:val="002F6249"/>
    <w:rsid w:val="0030134B"/>
    <w:rsid w:val="003030E4"/>
    <w:rsid w:val="0031086E"/>
    <w:rsid w:val="00312020"/>
    <w:rsid w:val="003263A5"/>
    <w:rsid w:val="00327677"/>
    <w:rsid w:val="00341EBE"/>
    <w:rsid w:val="003434F2"/>
    <w:rsid w:val="0034605C"/>
    <w:rsid w:val="003474A3"/>
    <w:rsid w:val="003478ED"/>
    <w:rsid w:val="00350BFB"/>
    <w:rsid w:val="00351676"/>
    <w:rsid w:val="00351D0D"/>
    <w:rsid w:val="00353B2C"/>
    <w:rsid w:val="0035571D"/>
    <w:rsid w:val="003571B9"/>
    <w:rsid w:val="00360C13"/>
    <w:rsid w:val="00365B9B"/>
    <w:rsid w:val="0036768E"/>
    <w:rsid w:val="0037273A"/>
    <w:rsid w:val="00374F49"/>
    <w:rsid w:val="00380B0D"/>
    <w:rsid w:val="003918FC"/>
    <w:rsid w:val="0039507F"/>
    <w:rsid w:val="003959C1"/>
    <w:rsid w:val="003A2A5F"/>
    <w:rsid w:val="003B0162"/>
    <w:rsid w:val="003B7B42"/>
    <w:rsid w:val="003C0023"/>
    <w:rsid w:val="003C01E0"/>
    <w:rsid w:val="003C68DC"/>
    <w:rsid w:val="003C7E39"/>
    <w:rsid w:val="003D0C20"/>
    <w:rsid w:val="003D5073"/>
    <w:rsid w:val="003D788B"/>
    <w:rsid w:val="003E0CAD"/>
    <w:rsid w:val="003F2B91"/>
    <w:rsid w:val="003F3772"/>
    <w:rsid w:val="003F4FFD"/>
    <w:rsid w:val="003F5FA5"/>
    <w:rsid w:val="00404760"/>
    <w:rsid w:val="0040764D"/>
    <w:rsid w:val="00412277"/>
    <w:rsid w:val="00412944"/>
    <w:rsid w:val="00417726"/>
    <w:rsid w:val="00417A9D"/>
    <w:rsid w:val="0042253D"/>
    <w:rsid w:val="00426BD4"/>
    <w:rsid w:val="004304FF"/>
    <w:rsid w:val="0043385A"/>
    <w:rsid w:val="004609D1"/>
    <w:rsid w:val="00472CCF"/>
    <w:rsid w:val="00476762"/>
    <w:rsid w:val="00487393"/>
    <w:rsid w:val="00490BB4"/>
    <w:rsid w:val="004A4902"/>
    <w:rsid w:val="004B04F1"/>
    <w:rsid w:val="004B6455"/>
    <w:rsid w:val="004D26FF"/>
    <w:rsid w:val="004D711E"/>
    <w:rsid w:val="004E4914"/>
    <w:rsid w:val="004E5D73"/>
    <w:rsid w:val="004E5EDC"/>
    <w:rsid w:val="004F4279"/>
    <w:rsid w:val="004F5E21"/>
    <w:rsid w:val="004F771E"/>
    <w:rsid w:val="004F7BB0"/>
    <w:rsid w:val="0051123C"/>
    <w:rsid w:val="00520506"/>
    <w:rsid w:val="00522308"/>
    <w:rsid w:val="00523B56"/>
    <w:rsid w:val="00526775"/>
    <w:rsid w:val="00537FCF"/>
    <w:rsid w:val="00554817"/>
    <w:rsid w:val="00556D4B"/>
    <w:rsid w:val="00557922"/>
    <w:rsid w:val="00560F27"/>
    <w:rsid w:val="00571151"/>
    <w:rsid w:val="005717C1"/>
    <w:rsid w:val="00582AA1"/>
    <w:rsid w:val="00583286"/>
    <w:rsid w:val="00584D75"/>
    <w:rsid w:val="00590D24"/>
    <w:rsid w:val="00591066"/>
    <w:rsid w:val="00593422"/>
    <w:rsid w:val="005A251C"/>
    <w:rsid w:val="005A465C"/>
    <w:rsid w:val="005A697E"/>
    <w:rsid w:val="005C0B3D"/>
    <w:rsid w:val="005C1A55"/>
    <w:rsid w:val="005C6052"/>
    <w:rsid w:val="005D3F41"/>
    <w:rsid w:val="005D5C6E"/>
    <w:rsid w:val="005E499A"/>
    <w:rsid w:val="005F1457"/>
    <w:rsid w:val="005F221A"/>
    <w:rsid w:val="00601E4E"/>
    <w:rsid w:val="00604988"/>
    <w:rsid w:val="006070ED"/>
    <w:rsid w:val="00610D3A"/>
    <w:rsid w:val="00610F11"/>
    <w:rsid w:val="00611DA2"/>
    <w:rsid w:val="00614925"/>
    <w:rsid w:val="006164B4"/>
    <w:rsid w:val="00617139"/>
    <w:rsid w:val="00621CBE"/>
    <w:rsid w:val="00621D44"/>
    <w:rsid w:val="00627682"/>
    <w:rsid w:val="0063589C"/>
    <w:rsid w:val="00636019"/>
    <w:rsid w:val="0064037B"/>
    <w:rsid w:val="006455A8"/>
    <w:rsid w:val="00646240"/>
    <w:rsid w:val="006466EB"/>
    <w:rsid w:val="00650879"/>
    <w:rsid w:val="0065316F"/>
    <w:rsid w:val="006550ED"/>
    <w:rsid w:val="00670B2E"/>
    <w:rsid w:val="0067571E"/>
    <w:rsid w:val="006763F6"/>
    <w:rsid w:val="00676783"/>
    <w:rsid w:val="00681E85"/>
    <w:rsid w:val="00693565"/>
    <w:rsid w:val="00696D9C"/>
    <w:rsid w:val="006A378C"/>
    <w:rsid w:val="006A3CEC"/>
    <w:rsid w:val="006A4941"/>
    <w:rsid w:val="006B4A51"/>
    <w:rsid w:val="006B664E"/>
    <w:rsid w:val="006B6877"/>
    <w:rsid w:val="006C1C0D"/>
    <w:rsid w:val="006C3A93"/>
    <w:rsid w:val="006C6960"/>
    <w:rsid w:val="006D1FEF"/>
    <w:rsid w:val="006D2B31"/>
    <w:rsid w:val="006D50EA"/>
    <w:rsid w:val="006D5922"/>
    <w:rsid w:val="007001C2"/>
    <w:rsid w:val="0070209E"/>
    <w:rsid w:val="00717CE8"/>
    <w:rsid w:val="00717DA1"/>
    <w:rsid w:val="007224ED"/>
    <w:rsid w:val="007264F0"/>
    <w:rsid w:val="00733714"/>
    <w:rsid w:val="00741135"/>
    <w:rsid w:val="00741500"/>
    <w:rsid w:val="00743C98"/>
    <w:rsid w:val="00750B77"/>
    <w:rsid w:val="007547EA"/>
    <w:rsid w:val="007611D2"/>
    <w:rsid w:val="00762CF8"/>
    <w:rsid w:val="0076410D"/>
    <w:rsid w:val="00765614"/>
    <w:rsid w:val="00772573"/>
    <w:rsid w:val="00772C91"/>
    <w:rsid w:val="00775913"/>
    <w:rsid w:val="0077784E"/>
    <w:rsid w:val="00781AB7"/>
    <w:rsid w:val="007843C5"/>
    <w:rsid w:val="00786E0E"/>
    <w:rsid w:val="00793391"/>
    <w:rsid w:val="007A41BD"/>
    <w:rsid w:val="007A5AAA"/>
    <w:rsid w:val="007A7310"/>
    <w:rsid w:val="007A7DFF"/>
    <w:rsid w:val="007B0677"/>
    <w:rsid w:val="007B1846"/>
    <w:rsid w:val="007B20B2"/>
    <w:rsid w:val="007B24DA"/>
    <w:rsid w:val="007B34A8"/>
    <w:rsid w:val="007B3EFD"/>
    <w:rsid w:val="007C0431"/>
    <w:rsid w:val="007C0522"/>
    <w:rsid w:val="007D108B"/>
    <w:rsid w:val="007D52E6"/>
    <w:rsid w:val="007D622F"/>
    <w:rsid w:val="007D71EC"/>
    <w:rsid w:val="007E56F2"/>
    <w:rsid w:val="007E5A04"/>
    <w:rsid w:val="007F5B8C"/>
    <w:rsid w:val="00801D89"/>
    <w:rsid w:val="00802E9E"/>
    <w:rsid w:val="0081572E"/>
    <w:rsid w:val="0081653F"/>
    <w:rsid w:val="00816763"/>
    <w:rsid w:val="00816BB3"/>
    <w:rsid w:val="00816D2A"/>
    <w:rsid w:val="0082104E"/>
    <w:rsid w:val="00824222"/>
    <w:rsid w:val="008253E2"/>
    <w:rsid w:val="00830673"/>
    <w:rsid w:val="00831466"/>
    <w:rsid w:val="008321C6"/>
    <w:rsid w:val="00832A5D"/>
    <w:rsid w:val="00833A5A"/>
    <w:rsid w:val="0084553A"/>
    <w:rsid w:val="00850985"/>
    <w:rsid w:val="008520BA"/>
    <w:rsid w:val="00853539"/>
    <w:rsid w:val="008563B8"/>
    <w:rsid w:val="00857A32"/>
    <w:rsid w:val="00864696"/>
    <w:rsid w:val="0087517E"/>
    <w:rsid w:val="00875D0A"/>
    <w:rsid w:val="008767C6"/>
    <w:rsid w:val="00877B77"/>
    <w:rsid w:val="008831E4"/>
    <w:rsid w:val="00883B83"/>
    <w:rsid w:val="00887D4D"/>
    <w:rsid w:val="00891DEA"/>
    <w:rsid w:val="008925BD"/>
    <w:rsid w:val="00893071"/>
    <w:rsid w:val="00893ED3"/>
    <w:rsid w:val="008A1420"/>
    <w:rsid w:val="008B657D"/>
    <w:rsid w:val="008C2AFE"/>
    <w:rsid w:val="008C3494"/>
    <w:rsid w:val="008C6356"/>
    <w:rsid w:val="008C7437"/>
    <w:rsid w:val="008D4F59"/>
    <w:rsid w:val="008D7431"/>
    <w:rsid w:val="008E2483"/>
    <w:rsid w:val="008E6731"/>
    <w:rsid w:val="008E6EBF"/>
    <w:rsid w:val="008F1787"/>
    <w:rsid w:val="008F2E80"/>
    <w:rsid w:val="008F4D37"/>
    <w:rsid w:val="008F50F5"/>
    <w:rsid w:val="008F66AF"/>
    <w:rsid w:val="008F736C"/>
    <w:rsid w:val="008F7C4A"/>
    <w:rsid w:val="00900479"/>
    <w:rsid w:val="00900C92"/>
    <w:rsid w:val="009018F4"/>
    <w:rsid w:val="009129FC"/>
    <w:rsid w:val="00913922"/>
    <w:rsid w:val="00922C4F"/>
    <w:rsid w:val="009321AC"/>
    <w:rsid w:val="00934F03"/>
    <w:rsid w:val="009360FD"/>
    <w:rsid w:val="00937E77"/>
    <w:rsid w:val="009505C5"/>
    <w:rsid w:val="009513B3"/>
    <w:rsid w:val="00957E83"/>
    <w:rsid w:val="00966DD9"/>
    <w:rsid w:val="00973983"/>
    <w:rsid w:val="00982DCE"/>
    <w:rsid w:val="00986974"/>
    <w:rsid w:val="00990315"/>
    <w:rsid w:val="0099636E"/>
    <w:rsid w:val="00996672"/>
    <w:rsid w:val="00997AD8"/>
    <w:rsid w:val="009A63E5"/>
    <w:rsid w:val="009B43B5"/>
    <w:rsid w:val="009B5377"/>
    <w:rsid w:val="009B56E2"/>
    <w:rsid w:val="009C1B18"/>
    <w:rsid w:val="009C2812"/>
    <w:rsid w:val="009C29D0"/>
    <w:rsid w:val="009D40CE"/>
    <w:rsid w:val="009D7E02"/>
    <w:rsid w:val="009E1DEF"/>
    <w:rsid w:val="009F168B"/>
    <w:rsid w:val="009F1E18"/>
    <w:rsid w:val="009F3ECA"/>
    <w:rsid w:val="00A03C8D"/>
    <w:rsid w:val="00A04A34"/>
    <w:rsid w:val="00A071EB"/>
    <w:rsid w:val="00A10201"/>
    <w:rsid w:val="00A107E0"/>
    <w:rsid w:val="00A31C20"/>
    <w:rsid w:val="00A34C5F"/>
    <w:rsid w:val="00A350EA"/>
    <w:rsid w:val="00A435E6"/>
    <w:rsid w:val="00A47567"/>
    <w:rsid w:val="00A55CD4"/>
    <w:rsid w:val="00A56105"/>
    <w:rsid w:val="00A63FF3"/>
    <w:rsid w:val="00A663BA"/>
    <w:rsid w:val="00A7331B"/>
    <w:rsid w:val="00A76F47"/>
    <w:rsid w:val="00A77232"/>
    <w:rsid w:val="00A84080"/>
    <w:rsid w:val="00A867F2"/>
    <w:rsid w:val="00A901A9"/>
    <w:rsid w:val="00A93526"/>
    <w:rsid w:val="00A956F7"/>
    <w:rsid w:val="00AA3BF0"/>
    <w:rsid w:val="00AA44DB"/>
    <w:rsid w:val="00AB0953"/>
    <w:rsid w:val="00AB1190"/>
    <w:rsid w:val="00AB50F5"/>
    <w:rsid w:val="00AB6775"/>
    <w:rsid w:val="00AC0815"/>
    <w:rsid w:val="00AC4DF7"/>
    <w:rsid w:val="00AC605A"/>
    <w:rsid w:val="00AC620D"/>
    <w:rsid w:val="00AD040D"/>
    <w:rsid w:val="00AD7922"/>
    <w:rsid w:val="00AE6609"/>
    <w:rsid w:val="00AE6FB4"/>
    <w:rsid w:val="00AE74A2"/>
    <w:rsid w:val="00AF124F"/>
    <w:rsid w:val="00AF4AFF"/>
    <w:rsid w:val="00B03F60"/>
    <w:rsid w:val="00B0679E"/>
    <w:rsid w:val="00B11029"/>
    <w:rsid w:val="00B119E4"/>
    <w:rsid w:val="00B13B77"/>
    <w:rsid w:val="00B15EF2"/>
    <w:rsid w:val="00B2214B"/>
    <w:rsid w:val="00B36C9C"/>
    <w:rsid w:val="00B37460"/>
    <w:rsid w:val="00B423AC"/>
    <w:rsid w:val="00B42631"/>
    <w:rsid w:val="00B43938"/>
    <w:rsid w:val="00B52DF3"/>
    <w:rsid w:val="00B53C78"/>
    <w:rsid w:val="00B62F80"/>
    <w:rsid w:val="00B634B7"/>
    <w:rsid w:val="00B64299"/>
    <w:rsid w:val="00B64D3E"/>
    <w:rsid w:val="00B74D63"/>
    <w:rsid w:val="00B93240"/>
    <w:rsid w:val="00B97EDC"/>
    <w:rsid w:val="00BA0CED"/>
    <w:rsid w:val="00BA6DAF"/>
    <w:rsid w:val="00BA7713"/>
    <w:rsid w:val="00BA7C8B"/>
    <w:rsid w:val="00BA7D9D"/>
    <w:rsid w:val="00BB18D8"/>
    <w:rsid w:val="00BB3850"/>
    <w:rsid w:val="00BC3DDD"/>
    <w:rsid w:val="00BD1182"/>
    <w:rsid w:val="00BD586C"/>
    <w:rsid w:val="00BD5979"/>
    <w:rsid w:val="00BD68D8"/>
    <w:rsid w:val="00BE2BC2"/>
    <w:rsid w:val="00C05270"/>
    <w:rsid w:val="00C10C75"/>
    <w:rsid w:val="00C134C5"/>
    <w:rsid w:val="00C14FBF"/>
    <w:rsid w:val="00C167BB"/>
    <w:rsid w:val="00C24111"/>
    <w:rsid w:val="00C26256"/>
    <w:rsid w:val="00C27B41"/>
    <w:rsid w:val="00C3320B"/>
    <w:rsid w:val="00C35DAD"/>
    <w:rsid w:val="00C40BA4"/>
    <w:rsid w:val="00C50F43"/>
    <w:rsid w:val="00C51983"/>
    <w:rsid w:val="00C53288"/>
    <w:rsid w:val="00C53E9A"/>
    <w:rsid w:val="00C61519"/>
    <w:rsid w:val="00C61F0E"/>
    <w:rsid w:val="00C63232"/>
    <w:rsid w:val="00C63790"/>
    <w:rsid w:val="00C7241D"/>
    <w:rsid w:val="00C72BBB"/>
    <w:rsid w:val="00C76FCD"/>
    <w:rsid w:val="00C8180D"/>
    <w:rsid w:val="00C8417B"/>
    <w:rsid w:val="00C85371"/>
    <w:rsid w:val="00C8615C"/>
    <w:rsid w:val="00C907A6"/>
    <w:rsid w:val="00C97040"/>
    <w:rsid w:val="00CA4199"/>
    <w:rsid w:val="00CA467A"/>
    <w:rsid w:val="00CA74D0"/>
    <w:rsid w:val="00CB0C3E"/>
    <w:rsid w:val="00CB2F6E"/>
    <w:rsid w:val="00CB5EA8"/>
    <w:rsid w:val="00CC2CA8"/>
    <w:rsid w:val="00CC2FCC"/>
    <w:rsid w:val="00CC686A"/>
    <w:rsid w:val="00CD030E"/>
    <w:rsid w:val="00CD5228"/>
    <w:rsid w:val="00CD6466"/>
    <w:rsid w:val="00CE5859"/>
    <w:rsid w:val="00CF5358"/>
    <w:rsid w:val="00D01482"/>
    <w:rsid w:val="00D02765"/>
    <w:rsid w:val="00D2157D"/>
    <w:rsid w:val="00D268E8"/>
    <w:rsid w:val="00D3106F"/>
    <w:rsid w:val="00D31F56"/>
    <w:rsid w:val="00D406A2"/>
    <w:rsid w:val="00D40FB4"/>
    <w:rsid w:val="00D41B3F"/>
    <w:rsid w:val="00D438FD"/>
    <w:rsid w:val="00D46941"/>
    <w:rsid w:val="00D508EF"/>
    <w:rsid w:val="00D50F62"/>
    <w:rsid w:val="00D5298F"/>
    <w:rsid w:val="00D56C0C"/>
    <w:rsid w:val="00D572F3"/>
    <w:rsid w:val="00D62D3E"/>
    <w:rsid w:val="00D73A88"/>
    <w:rsid w:val="00D81FB1"/>
    <w:rsid w:val="00D8621A"/>
    <w:rsid w:val="00DA0F0D"/>
    <w:rsid w:val="00DB1F91"/>
    <w:rsid w:val="00DB5FFF"/>
    <w:rsid w:val="00DB6B04"/>
    <w:rsid w:val="00DE1220"/>
    <w:rsid w:val="00DE19A7"/>
    <w:rsid w:val="00DE66DC"/>
    <w:rsid w:val="00DF0E5F"/>
    <w:rsid w:val="00DF33EB"/>
    <w:rsid w:val="00DF35BB"/>
    <w:rsid w:val="00DF4107"/>
    <w:rsid w:val="00DF5472"/>
    <w:rsid w:val="00DF7D3B"/>
    <w:rsid w:val="00DF7F00"/>
    <w:rsid w:val="00E01C77"/>
    <w:rsid w:val="00E06E01"/>
    <w:rsid w:val="00E13846"/>
    <w:rsid w:val="00E13DAA"/>
    <w:rsid w:val="00E227B3"/>
    <w:rsid w:val="00E2710E"/>
    <w:rsid w:val="00E272E6"/>
    <w:rsid w:val="00E32FF0"/>
    <w:rsid w:val="00E363E4"/>
    <w:rsid w:val="00E407B2"/>
    <w:rsid w:val="00E431ED"/>
    <w:rsid w:val="00E442CA"/>
    <w:rsid w:val="00E46C93"/>
    <w:rsid w:val="00E47499"/>
    <w:rsid w:val="00E47ACD"/>
    <w:rsid w:val="00E55981"/>
    <w:rsid w:val="00E61552"/>
    <w:rsid w:val="00E62066"/>
    <w:rsid w:val="00E71BCC"/>
    <w:rsid w:val="00E71F54"/>
    <w:rsid w:val="00E73F91"/>
    <w:rsid w:val="00E755E5"/>
    <w:rsid w:val="00E75DB4"/>
    <w:rsid w:val="00E82751"/>
    <w:rsid w:val="00E84099"/>
    <w:rsid w:val="00E84439"/>
    <w:rsid w:val="00E8620A"/>
    <w:rsid w:val="00E87E07"/>
    <w:rsid w:val="00E92D80"/>
    <w:rsid w:val="00E965BB"/>
    <w:rsid w:val="00E9798F"/>
    <w:rsid w:val="00EA1882"/>
    <w:rsid w:val="00EA4BB2"/>
    <w:rsid w:val="00EA68E3"/>
    <w:rsid w:val="00EA6E15"/>
    <w:rsid w:val="00EA7785"/>
    <w:rsid w:val="00EB46DE"/>
    <w:rsid w:val="00EB7F87"/>
    <w:rsid w:val="00EC4360"/>
    <w:rsid w:val="00ED0E31"/>
    <w:rsid w:val="00ED4BBE"/>
    <w:rsid w:val="00ED607A"/>
    <w:rsid w:val="00EE1C84"/>
    <w:rsid w:val="00EE48A5"/>
    <w:rsid w:val="00F02A75"/>
    <w:rsid w:val="00F05628"/>
    <w:rsid w:val="00F05B35"/>
    <w:rsid w:val="00F05EB4"/>
    <w:rsid w:val="00F075DA"/>
    <w:rsid w:val="00F12E84"/>
    <w:rsid w:val="00F1492B"/>
    <w:rsid w:val="00F15EC2"/>
    <w:rsid w:val="00F23BAE"/>
    <w:rsid w:val="00F33B2C"/>
    <w:rsid w:val="00F34682"/>
    <w:rsid w:val="00F37656"/>
    <w:rsid w:val="00F50DBA"/>
    <w:rsid w:val="00F54962"/>
    <w:rsid w:val="00F552E6"/>
    <w:rsid w:val="00F67DA1"/>
    <w:rsid w:val="00F7445B"/>
    <w:rsid w:val="00F81240"/>
    <w:rsid w:val="00F82C74"/>
    <w:rsid w:val="00F912A8"/>
    <w:rsid w:val="00FA3234"/>
    <w:rsid w:val="00FA77FD"/>
    <w:rsid w:val="00FB3A0F"/>
    <w:rsid w:val="00FB6AE1"/>
    <w:rsid w:val="00FC0312"/>
    <w:rsid w:val="00FC2DC3"/>
    <w:rsid w:val="00FC36A4"/>
    <w:rsid w:val="00FC7206"/>
    <w:rsid w:val="00FD2244"/>
    <w:rsid w:val="00FD57ED"/>
    <w:rsid w:val="00FF2621"/>
    <w:rsid w:val="00FF5BC1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E7551A"/>
  <w14:defaultImageDpi w14:val="32767"/>
  <w15:docId w15:val="{79F2A724-00AF-DA4D-B13B-C6533972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74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F05B3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960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rsid w:val="006C6960"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Carpredefinitoparagrafo"/>
    <w:uiPriority w:val="99"/>
    <w:rsid w:val="00A901A9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DF0E5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0E5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0E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0E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0E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3B01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3B0162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feature">
    <w:name w:val="feature"/>
    <w:basedOn w:val="Carpredefinitoparagrafo"/>
    <w:rsid w:val="003B0162"/>
  </w:style>
  <w:style w:type="paragraph" w:styleId="NormaleWeb">
    <w:name w:val="Normal (Web)"/>
    <w:basedOn w:val="Normale"/>
    <w:uiPriority w:val="99"/>
    <w:semiHidden/>
    <w:unhideWhenUsed/>
    <w:rsid w:val="009C2812"/>
    <w:pPr>
      <w:spacing w:before="100" w:beforeAutospacing="1" w:after="144" w:line="288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western">
    <w:name w:val="western"/>
    <w:basedOn w:val="Normale"/>
    <w:uiPriority w:val="99"/>
    <w:semiHidden/>
    <w:rsid w:val="009C2812"/>
    <w:pPr>
      <w:spacing w:before="100" w:beforeAutospacing="1" w:after="144" w:line="288" w:lineRule="auto"/>
    </w:pPr>
    <w:rPr>
      <w:rFonts w:eastAsiaTheme="minorHAnsi"/>
      <w:sz w:val="22"/>
      <w:szCs w:val="22"/>
    </w:rPr>
  </w:style>
  <w:style w:type="character" w:styleId="Enfasicorsivo">
    <w:name w:val="Emphasis"/>
    <w:basedOn w:val="Carpredefinitoparagrafo"/>
    <w:uiPriority w:val="20"/>
    <w:qFormat/>
    <w:rsid w:val="009C2812"/>
    <w:rPr>
      <w:i/>
      <w:iCs/>
    </w:rPr>
  </w:style>
  <w:style w:type="paragraph" w:customStyle="1" w:styleId="EndNoteBibliographyTitle">
    <w:name w:val="EndNote Bibliography Title"/>
    <w:basedOn w:val="Normale"/>
    <w:link w:val="EndNoteBibliographyTitleChar"/>
    <w:rsid w:val="00B64299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Carpredefinitoparagrafo"/>
    <w:link w:val="EndNoteBibliographyTitle"/>
    <w:rsid w:val="00B64299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e"/>
    <w:link w:val="EndNoteBibliographyChar"/>
    <w:rsid w:val="00B64299"/>
    <w:rPr>
      <w:noProof/>
    </w:rPr>
  </w:style>
  <w:style w:type="character" w:customStyle="1" w:styleId="EndNoteBibliographyChar">
    <w:name w:val="EndNote Bibliography Char"/>
    <w:basedOn w:val="Carpredefinitoparagrafo"/>
    <w:link w:val="EndNoteBibliography"/>
    <w:rsid w:val="00B64299"/>
    <w:rPr>
      <w:rFonts w:ascii="Times New Roman" w:eastAsia="Times New Roman" w:hAnsi="Times New Roman" w:cs="Times New Roman"/>
      <w:noProof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F168B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B53C78"/>
    <w:pPr>
      <w:ind w:left="720"/>
      <w:contextualSpacing/>
    </w:p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A76F47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4A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id-label">
    <w:name w:val="id-label"/>
    <w:basedOn w:val="Carpredefinitoparagrafo"/>
    <w:rsid w:val="007D71EC"/>
  </w:style>
  <w:style w:type="character" w:styleId="Enfasigrassetto">
    <w:name w:val="Strong"/>
    <w:basedOn w:val="Carpredefinitoparagrafo"/>
    <w:uiPriority w:val="22"/>
    <w:qFormat/>
    <w:rsid w:val="007D71EC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7D7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wonkyong@gmail.com" TargetMode="External"/><Relationship Id="rId18" Type="http://schemas.openxmlformats.org/officeDocument/2006/relationships/hyperlink" Target="mailto:dvvillam@uark.ed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doi.org/10.1371/journal.pone.0221834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rnaud.Blouin@uliege.be" TargetMode="External"/><Relationship Id="rId17" Type="http://schemas.openxmlformats.org/officeDocument/2006/relationships/hyperlink" Target="mailto:itzaneta@uark.edu" TargetMode="External"/><Relationship Id="rId25" Type="http://schemas.openxmlformats.org/officeDocument/2006/relationships/hyperlink" Target="https://doi.org/10.1186/s12864-017-3838-8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squale.saldarelli@ipsp.cnr.it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ona.Constable@agriculture.vic.gov.au" TargetMode="External"/><Relationship Id="rId24" Type="http://schemas.openxmlformats.org/officeDocument/2006/relationships/hyperlink" Target="https://doi.org/10.1007/s00705-019-04460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Sabanadzovic@entomology.msstate.edu" TargetMode="External"/><Relationship Id="rId23" Type="http://schemas.openxmlformats.org/officeDocument/2006/relationships/hyperlink" Target="https://doi.org/10.1007/s00705-019-04358-y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mengjicao@gmail.com" TargetMode="External"/><Relationship Id="rId19" Type="http://schemas.openxmlformats.org/officeDocument/2006/relationships/hyperlink" Target="mailto:dimitre.mollov@usda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hierry.candresse@inrae.fr" TargetMode="External"/><Relationship Id="rId14" Type="http://schemas.openxmlformats.org/officeDocument/2006/relationships/hyperlink" Target="mailto:tatsuya@unb.br" TargetMode="External"/><Relationship Id="rId22" Type="http://schemas.openxmlformats.org/officeDocument/2006/relationships/hyperlink" Target="https://doi.org/10.1007/s11262-020-01743-7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91D60-7A8B-3C45-B466-88A0C2E6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1485</Words>
  <Characters>8467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Luisa Rubino</cp:lastModifiedBy>
  <cp:revision>2</cp:revision>
  <dcterms:created xsi:type="dcterms:W3CDTF">2021-09-17T17:35:00Z</dcterms:created>
  <dcterms:modified xsi:type="dcterms:W3CDTF">2021-09-17T17:35:00Z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http://csl.mendeley.com/styles/599460591/american-society-for-microbiology-2</vt:lpwstr>
  </property>
  <property fmtid="{D5CDD505-2E9C-101B-9397-08002B2CF9AE}" pid="5" name="Mendeley Recent Style Name 1_1">
    <vt:lpwstr>American Society for Microbiology - Marco Marklewitz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http://www.zotero.org/styles/archives-of-virology</vt:lpwstr>
  </property>
  <property fmtid="{D5CDD505-2E9C-101B-9397-08002B2CF9AE}" pid="9" name="Mendeley Recent Style Name 3_1">
    <vt:lpwstr>Archives of Virology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http://www.zotero.org/styles/journal-of-clinical-microbiology</vt:lpwstr>
  </property>
  <property fmtid="{D5CDD505-2E9C-101B-9397-08002B2CF9AE}" pid="13" name="Mendeley Recent Style Name 5_1">
    <vt:lpwstr>Journal of Clinical Microbiology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https://csl.mendeley.com/styles/465111461/nature-modified</vt:lpwstr>
  </property>
  <property fmtid="{D5CDD505-2E9C-101B-9397-08002B2CF9AE}" pid="17" name="Mendeley Recent Style Name 7_1">
    <vt:lpwstr>Nature - Marco Marklewitz</vt:lpwstr>
  </property>
  <property fmtid="{D5CDD505-2E9C-101B-9397-08002B2CF9AE}" pid="18" name="Mendeley Recent Style Id 8_1">
    <vt:lpwstr>http://www.zotero.org/styles/scientific-reports</vt:lpwstr>
  </property>
  <property fmtid="{D5CDD505-2E9C-101B-9397-08002B2CF9AE}" pid="19" name="Mendeley Recent Style Name 8_1">
    <vt:lpwstr>Scientific Reports</vt:lpwstr>
  </property>
  <property fmtid="{D5CDD505-2E9C-101B-9397-08002B2CF9AE}" pid="20" name="Mendeley Recent Style Id 9_1">
    <vt:lpwstr>http://www.zotero.org/styles/msphere</vt:lpwstr>
  </property>
  <property fmtid="{D5CDD505-2E9C-101B-9397-08002B2CF9AE}" pid="21" name="Mendeley Recent Style Name 9_1">
    <vt:lpwstr>mSphere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c5355781-7de2-328c-b116-3a92fa2de10f</vt:lpwstr>
  </property>
  <property fmtid="{D5CDD505-2E9C-101B-9397-08002B2CF9AE}" pid="24" name="Mendeley Citation Style_1">
    <vt:lpwstr>http://www.zotero.org/styles/archives-of-virology</vt:lpwstr>
  </property>
</Properties>
</file>