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48B5F" w14:textId="6C955E9A" w:rsidR="00F05B35" w:rsidRPr="007A7310" w:rsidRDefault="00F05B35">
      <w:r w:rsidRPr="001B1A55">
        <w:rPr>
          <w:rFonts w:ascii="Times" w:hAnsi="Times"/>
          <w:noProof/>
          <w:color w:val="0000FF"/>
          <w:sz w:val="20"/>
          <w:szCs w:val="20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179E31BB" w:rsidR="00F05B35" w:rsidRPr="000A64AA" w:rsidRDefault="00F05B35" w:rsidP="00F05B35">
      <w:pPr>
        <w:rPr>
          <w:rFonts w:ascii="Arial" w:hAnsi="Arial" w:cs="Arial"/>
          <w:sz w:val="22"/>
          <w:szCs w:val="22"/>
        </w:rPr>
      </w:pPr>
      <w:r w:rsidRPr="007A7310">
        <w:rPr>
          <w:rFonts w:ascii="Arial" w:hAnsi="Arial" w:cs="Arial"/>
          <w:b/>
          <w:color w:val="000000"/>
        </w:rPr>
        <w:t>Part 1:</w:t>
      </w:r>
      <w:r w:rsidRPr="007A7310">
        <w:rPr>
          <w:rFonts w:ascii="Arial" w:hAnsi="Arial" w:cs="Arial"/>
          <w:color w:val="000000"/>
          <w:sz w:val="22"/>
          <w:szCs w:val="22"/>
        </w:rPr>
        <w:t xml:space="preserve"> </w:t>
      </w:r>
      <w:r w:rsidRPr="007A731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7A731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7A7310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0A64AA" w:rsidRDefault="00F05B35" w:rsidP="00F05B35">
      <w:pPr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7A7310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7A7310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7A7310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1C505B61" w:rsidR="00F05B35" w:rsidRPr="007A7310" w:rsidRDefault="009B56E2" w:rsidP="00614925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EF16C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</w:t>
            </w:r>
            <w:r w:rsidR="00614925" w:rsidRPr="00EF16C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1</w:t>
            </w:r>
            <w:r w:rsidRPr="00EF16C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.</w:t>
            </w:r>
            <w:r w:rsidR="00EF16CB" w:rsidRPr="00EF16C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00</w:t>
            </w:r>
            <w:r w:rsidR="00F320B8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7</w:t>
            </w:r>
            <w:r w:rsidR="00EF16CB" w:rsidRPr="00EF16C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F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7A7310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7A7310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695B70A8" w:rsidR="00F05B35" w:rsidRPr="007A7310" w:rsidRDefault="00F05B35" w:rsidP="00AB682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A7310">
              <w:rPr>
                <w:rFonts w:ascii="Arial" w:hAnsi="Arial" w:cs="Arial"/>
                <w:b/>
              </w:rPr>
              <w:t xml:space="preserve">Short title: </w:t>
            </w:r>
            <w:r w:rsidR="00DF33EB" w:rsidRPr="007A7310">
              <w:rPr>
                <w:rFonts w:ascii="Arial" w:hAnsi="Arial" w:cs="Arial"/>
                <w:bCs/>
              </w:rPr>
              <w:t xml:space="preserve">Create </w:t>
            </w:r>
            <w:r w:rsidR="00D50F62">
              <w:rPr>
                <w:rFonts w:ascii="Arial" w:hAnsi="Arial" w:cs="Arial"/>
                <w:bCs/>
              </w:rPr>
              <w:t xml:space="preserve">two </w:t>
            </w:r>
            <w:r w:rsidR="00E84099" w:rsidRPr="007A7310">
              <w:rPr>
                <w:rFonts w:ascii="Arial" w:hAnsi="Arial" w:cs="Arial"/>
                <w:bCs/>
              </w:rPr>
              <w:t xml:space="preserve">new genera and </w:t>
            </w:r>
            <w:r w:rsidR="00516395">
              <w:rPr>
                <w:rFonts w:ascii="Arial" w:hAnsi="Arial" w:cs="Arial"/>
                <w:bCs/>
              </w:rPr>
              <w:t>three</w:t>
            </w:r>
            <w:r w:rsidR="00D73A88" w:rsidRPr="007A7310">
              <w:rPr>
                <w:rFonts w:ascii="Arial" w:hAnsi="Arial" w:cs="Arial"/>
                <w:bCs/>
              </w:rPr>
              <w:t xml:space="preserve"> </w:t>
            </w:r>
            <w:r w:rsidR="00A34C5F" w:rsidRPr="007A7310">
              <w:rPr>
                <w:rFonts w:ascii="Arial" w:hAnsi="Arial" w:cs="Arial"/>
                <w:bCs/>
              </w:rPr>
              <w:t xml:space="preserve">new species </w:t>
            </w:r>
            <w:r w:rsidR="009B56E2" w:rsidRPr="007A7310">
              <w:rPr>
                <w:rFonts w:ascii="Arial" w:hAnsi="Arial" w:cs="Arial"/>
                <w:bCs/>
              </w:rPr>
              <w:t>(</w:t>
            </w:r>
            <w:r w:rsidR="00D50F62" w:rsidRPr="00D50F62">
              <w:rPr>
                <w:rFonts w:ascii="Arial" w:hAnsi="Arial" w:cs="Arial"/>
                <w:bCs/>
                <w:i/>
              </w:rPr>
              <w:t>Tymovirales</w:t>
            </w:r>
            <w:r w:rsidR="00D50F62">
              <w:rPr>
                <w:rFonts w:ascii="Arial" w:hAnsi="Arial" w:cs="Arial"/>
                <w:bCs/>
              </w:rPr>
              <w:t>:</w:t>
            </w:r>
            <w:r w:rsidR="00D50F62" w:rsidRPr="00D50F62">
              <w:rPr>
                <w:rFonts w:ascii="Arial" w:hAnsi="Arial" w:cs="Arial"/>
                <w:bCs/>
              </w:rPr>
              <w:t xml:space="preserve"> </w:t>
            </w:r>
            <w:r w:rsidR="00AB6825">
              <w:rPr>
                <w:rFonts w:ascii="Arial" w:hAnsi="Arial" w:cs="Arial"/>
                <w:bCs/>
                <w:i/>
              </w:rPr>
              <w:t>Gamma</w:t>
            </w:r>
            <w:r w:rsidR="00D50F62" w:rsidRPr="00D50F62">
              <w:rPr>
                <w:rFonts w:ascii="Arial" w:hAnsi="Arial" w:cs="Arial"/>
                <w:bCs/>
                <w:i/>
              </w:rPr>
              <w:t>flexiviridae</w:t>
            </w:r>
            <w:r w:rsidR="009B56E2" w:rsidRPr="007A7310">
              <w:rPr>
                <w:rFonts w:ascii="Arial" w:hAnsi="Arial" w:cs="Arial"/>
                <w:bCs/>
              </w:rPr>
              <w:t>)</w:t>
            </w:r>
          </w:p>
        </w:tc>
      </w:tr>
      <w:tr w:rsidR="00F05B35" w:rsidRPr="007A7310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7A7310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Pr="00666124" w:rsidRDefault="00F05B35" w:rsidP="007B1846">
      <w:pPr>
        <w:spacing w:before="120" w:after="120"/>
        <w:rPr>
          <w:rFonts w:ascii="Arial" w:hAnsi="Arial" w:cs="Arial"/>
          <w:b/>
        </w:rPr>
      </w:pPr>
      <w:r w:rsidRPr="00666124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666124" w14:paraId="6C9F2292" w14:textId="77777777" w:rsidTr="00F05B35">
        <w:tc>
          <w:tcPr>
            <w:tcW w:w="4368" w:type="dxa"/>
          </w:tcPr>
          <w:p w14:paraId="36B6B778" w14:textId="418AA349" w:rsidR="00F05B35" w:rsidRPr="00666124" w:rsidRDefault="006D099A" w:rsidP="00D50F62">
            <w:pPr>
              <w:rPr>
                <w:rFonts w:ascii="Arial" w:hAnsi="Arial" w:cs="Arial"/>
                <w:sz w:val="22"/>
                <w:szCs w:val="22"/>
              </w:rPr>
            </w:pPr>
            <w:r w:rsidRPr="00666124">
              <w:rPr>
                <w:rFonts w:ascii="Arial" w:hAnsi="Arial" w:cs="Arial"/>
                <w:sz w:val="22"/>
                <w:szCs w:val="22"/>
              </w:rPr>
              <w:t xml:space="preserve">Candresse T, </w:t>
            </w:r>
            <w:r w:rsidR="00D50F62" w:rsidRPr="00666124">
              <w:rPr>
                <w:rFonts w:ascii="Arial" w:hAnsi="Arial" w:cs="Arial"/>
                <w:sz w:val="22"/>
                <w:szCs w:val="22"/>
              </w:rPr>
              <w:t>Blouin A, Cao M, Cho WK, Constable F, Mollov D, Nagata T, Saldarelli P, T</w:t>
            </w:r>
            <w:r w:rsidR="006034A1" w:rsidRPr="00D11E8D">
              <w:rPr>
                <w:rFonts w:ascii="Arial" w:hAnsi="Arial" w:cs="Arial"/>
                <w:sz w:val="22"/>
                <w:szCs w:val="22"/>
              </w:rPr>
              <w:t>z</w:t>
            </w:r>
            <w:r w:rsidR="00D50F62" w:rsidRPr="00666124">
              <w:rPr>
                <w:rFonts w:ascii="Arial" w:hAnsi="Arial" w:cs="Arial"/>
                <w:sz w:val="22"/>
                <w:szCs w:val="22"/>
              </w:rPr>
              <w:t>anetakis I, Villamor DE</w:t>
            </w:r>
            <w:r w:rsidR="00C15886" w:rsidRPr="00666124">
              <w:rPr>
                <w:rFonts w:ascii="Arial" w:hAnsi="Arial" w:cs="Arial"/>
                <w:sz w:val="22"/>
                <w:szCs w:val="22"/>
              </w:rPr>
              <w:t>, Sabanadzovic S</w:t>
            </w:r>
          </w:p>
        </w:tc>
        <w:tc>
          <w:tcPr>
            <w:tcW w:w="4704" w:type="dxa"/>
          </w:tcPr>
          <w:p w14:paraId="17EDD457" w14:textId="6F129A20" w:rsidR="00320A8B" w:rsidRPr="00666124" w:rsidRDefault="00AB70D1" w:rsidP="00900479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320A8B" w:rsidRPr="00D11E8D">
                <w:rPr>
                  <w:rStyle w:val="Hyperlink"/>
                  <w:rFonts w:ascii="Arial" w:hAnsi="Arial" w:cs="Arial"/>
                  <w:sz w:val="22"/>
                  <w:szCs w:val="22"/>
                </w:rPr>
                <w:t>ag.blouin@uliege.be</w:t>
              </w:r>
            </w:hyperlink>
            <w:r w:rsidR="00320A8B" w:rsidRPr="00D11E8D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AA95142" w14:textId="192412B1" w:rsidR="00A901A9" w:rsidRPr="00666124" w:rsidRDefault="00AB70D1" w:rsidP="00900479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D50F62" w:rsidRPr="00666124">
                <w:rPr>
                  <w:rStyle w:val="Hyperlink"/>
                  <w:rFonts w:ascii="Arial" w:hAnsi="Arial" w:cs="Arial"/>
                  <w:sz w:val="22"/>
                  <w:szCs w:val="22"/>
                </w:rPr>
                <w:t>thierry.candresse@inrae.fr</w:t>
              </w:r>
            </w:hyperlink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D50F62" w:rsidRPr="00666124">
                <w:rPr>
                  <w:rStyle w:val="Hyperlink"/>
                  <w:rFonts w:ascii="Arial" w:hAnsi="Arial" w:cs="Arial"/>
                  <w:sz w:val="22"/>
                  <w:szCs w:val="22"/>
                </w:rPr>
                <w:t>mengjicao@gmail.com</w:t>
              </w:r>
            </w:hyperlink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2" w:history="1">
              <w:r w:rsidR="00D50F62" w:rsidRPr="00666124">
                <w:rPr>
                  <w:rStyle w:val="Hyperlink"/>
                  <w:rFonts w:ascii="Arial" w:hAnsi="Arial" w:cs="Arial"/>
                  <w:sz w:val="22"/>
                  <w:szCs w:val="22"/>
                </w:rPr>
                <w:t>wonkyong@gmail.com</w:t>
              </w:r>
            </w:hyperlink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3" w:history="1">
              <w:r w:rsidR="00D50F62" w:rsidRPr="00666124">
                <w:rPr>
                  <w:rStyle w:val="Hyperlink"/>
                  <w:rFonts w:ascii="Arial" w:hAnsi="Arial" w:cs="Arial"/>
                  <w:sz w:val="22"/>
                  <w:szCs w:val="22"/>
                </w:rPr>
                <w:t>Fiona.Constable@agriculture.vic.gov.au</w:t>
              </w:r>
            </w:hyperlink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4" w:history="1">
              <w:r w:rsidR="00D50F62" w:rsidRPr="00666124">
                <w:rPr>
                  <w:rStyle w:val="Hyperlink"/>
                  <w:rFonts w:ascii="Arial" w:hAnsi="Arial" w:cs="Arial"/>
                  <w:sz w:val="22"/>
                  <w:szCs w:val="22"/>
                </w:rPr>
                <w:t>dimitre.mollov@usda.gov</w:t>
              </w:r>
            </w:hyperlink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5" w:history="1">
              <w:r w:rsidR="00D50F62" w:rsidRPr="00666124">
                <w:rPr>
                  <w:rStyle w:val="Hyperlink"/>
                  <w:rFonts w:ascii="Arial" w:hAnsi="Arial" w:cs="Arial"/>
                  <w:sz w:val="22"/>
                  <w:szCs w:val="22"/>
                </w:rPr>
                <w:t>tatsuya@unb.br</w:t>
              </w:r>
            </w:hyperlink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6" w:history="1">
              <w:r w:rsidR="00D50F62" w:rsidRPr="00666124">
                <w:rPr>
                  <w:rStyle w:val="Hyperlink"/>
                  <w:rFonts w:ascii="Arial" w:hAnsi="Arial" w:cs="Arial"/>
                  <w:sz w:val="22"/>
                  <w:szCs w:val="22"/>
                </w:rPr>
                <w:t>pasquale.saldarelli@ipsp.cnr.it</w:t>
              </w:r>
            </w:hyperlink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D50F62" w:rsidRPr="00666124">
                <w:rPr>
                  <w:rStyle w:val="Hyperlink"/>
                  <w:rFonts w:ascii="Arial" w:hAnsi="Arial" w:cs="Arial"/>
                  <w:sz w:val="22"/>
                  <w:szCs w:val="22"/>
                </w:rPr>
                <w:t>itzaneta@uark.edu</w:t>
              </w:r>
            </w:hyperlink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8" w:history="1">
              <w:r w:rsidR="00D50F62" w:rsidRPr="00666124">
                <w:rPr>
                  <w:rStyle w:val="Hyperlink"/>
                  <w:rFonts w:ascii="Arial" w:hAnsi="Arial" w:cs="Arial"/>
                  <w:sz w:val="22"/>
                  <w:szCs w:val="22"/>
                </w:rPr>
                <w:t>dvvillam@uark.edu</w:t>
              </w:r>
            </w:hyperlink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9" w:history="1">
              <w:r w:rsidR="00C15886" w:rsidRPr="00666124">
                <w:rPr>
                  <w:rStyle w:val="Hyperlink"/>
                  <w:rFonts w:ascii="Arial" w:hAnsi="Arial" w:cs="Arial"/>
                  <w:sz w:val="22"/>
                  <w:szCs w:val="22"/>
                </w:rPr>
                <w:t>SSabanadzovic@entomology.msstate.edu</w:t>
              </w:r>
            </w:hyperlink>
            <w:r w:rsidR="00C15886" w:rsidRPr="00666124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</w:tbl>
    <w:p w14:paraId="42471AF1" w14:textId="0031D3D3" w:rsidR="00F05B35" w:rsidRPr="00666124" w:rsidRDefault="00F05B35" w:rsidP="007B1846">
      <w:pPr>
        <w:spacing w:before="120" w:after="120"/>
        <w:rPr>
          <w:rFonts w:ascii="Arial" w:hAnsi="Arial" w:cs="Arial"/>
          <w:b/>
        </w:rPr>
      </w:pPr>
      <w:r w:rsidRPr="00666124">
        <w:rPr>
          <w:rFonts w:ascii="Arial" w:hAnsi="Arial" w:cs="Arial"/>
          <w:b/>
        </w:rPr>
        <w:t>Corresponding author</w:t>
      </w:r>
      <w:r w:rsidR="00E84099" w:rsidRPr="00666124">
        <w:rPr>
          <w:rFonts w:ascii="Arial" w:hAnsi="Arial" w:cs="Arial"/>
          <w:b/>
        </w:rPr>
        <w:t>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666124" w14:paraId="236B36E1" w14:textId="77777777" w:rsidTr="00F05B35">
        <w:tc>
          <w:tcPr>
            <w:tcW w:w="9072" w:type="dxa"/>
          </w:tcPr>
          <w:p w14:paraId="620636A5" w14:textId="35A396AA" w:rsidR="00121243" w:rsidRPr="00666124" w:rsidRDefault="00D50F62" w:rsidP="00D50F62">
            <w:pPr>
              <w:rPr>
                <w:rFonts w:ascii="Arial" w:hAnsi="Arial" w:cs="Arial"/>
                <w:sz w:val="22"/>
                <w:szCs w:val="22"/>
              </w:rPr>
            </w:pPr>
            <w:r w:rsidRPr="00666124">
              <w:rPr>
                <w:rFonts w:ascii="Arial" w:hAnsi="Arial" w:cs="Arial"/>
                <w:sz w:val="22"/>
                <w:szCs w:val="22"/>
              </w:rPr>
              <w:t>Candresse T</w:t>
            </w:r>
            <w:r w:rsidR="00A92FAE" w:rsidRPr="00D11E8D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20" w:history="1">
              <w:r w:rsidR="00A92FAE" w:rsidRPr="00D11E8D">
                <w:rPr>
                  <w:rStyle w:val="Hyperlink"/>
                  <w:rFonts w:ascii="Arial" w:hAnsi="Arial" w:cs="Arial"/>
                  <w:sz w:val="22"/>
                  <w:szCs w:val="22"/>
                </w:rPr>
                <w:t>thierry.candresse@inrae.fr</w:t>
              </w:r>
            </w:hyperlink>
          </w:p>
        </w:tc>
      </w:tr>
    </w:tbl>
    <w:p w14:paraId="634A6865" w14:textId="3EC20A10" w:rsidR="00F05B35" w:rsidRPr="00666124" w:rsidRDefault="00F05B35" w:rsidP="00ED607A">
      <w:pPr>
        <w:spacing w:before="120" w:after="120"/>
        <w:rPr>
          <w:rFonts w:ascii="Arial" w:hAnsi="Arial" w:cs="Arial"/>
          <w:b/>
        </w:rPr>
      </w:pPr>
      <w:r w:rsidRPr="00666124">
        <w:rPr>
          <w:rFonts w:ascii="Arial" w:hAnsi="Arial" w:cs="Arial"/>
          <w:b/>
        </w:rPr>
        <w:t>List t</w:t>
      </w:r>
      <w:r w:rsidR="007B1846" w:rsidRPr="00666124">
        <w:rPr>
          <w:rFonts w:ascii="Arial" w:hAnsi="Arial" w:cs="Arial"/>
          <w:b/>
        </w:rPr>
        <w:t>h</w:t>
      </w:r>
      <w:r w:rsidRPr="00666124">
        <w:rPr>
          <w:rFonts w:ascii="Arial" w:hAnsi="Arial" w:cs="Arial"/>
          <w:b/>
        </w:rPr>
        <w:t xml:space="preserve">e ICTV </w:t>
      </w:r>
      <w:r w:rsidR="004609D1" w:rsidRPr="00666124">
        <w:rPr>
          <w:rFonts w:ascii="Arial" w:hAnsi="Arial" w:cs="Arial"/>
          <w:b/>
        </w:rPr>
        <w:t>S</w:t>
      </w:r>
      <w:r w:rsidRPr="00666124">
        <w:rPr>
          <w:rFonts w:ascii="Arial" w:hAnsi="Arial" w:cs="Arial"/>
          <w:b/>
        </w:rPr>
        <w:t xml:space="preserve">tudy </w:t>
      </w:r>
      <w:r w:rsidR="004609D1" w:rsidRPr="00666124">
        <w:rPr>
          <w:rFonts w:ascii="Arial" w:hAnsi="Arial" w:cs="Arial"/>
          <w:b/>
        </w:rPr>
        <w:t>G</w:t>
      </w:r>
      <w:r w:rsidRPr="00666124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666124" w14:paraId="4417EFA2" w14:textId="77777777" w:rsidTr="00F05B35">
        <w:tc>
          <w:tcPr>
            <w:tcW w:w="9072" w:type="dxa"/>
          </w:tcPr>
          <w:p w14:paraId="7377557F" w14:textId="1BB7BE0B" w:rsidR="00F05B35" w:rsidRPr="00666124" w:rsidRDefault="00B64299" w:rsidP="00D50F62">
            <w:pPr>
              <w:rPr>
                <w:rFonts w:ascii="Arial" w:hAnsi="Arial" w:cs="Arial"/>
                <w:sz w:val="22"/>
                <w:szCs w:val="22"/>
              </w:rPr>
            </w:pPr>
            <w:r w:rsidRPr="00666124"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D50F62" w:rsidRPr="00666124">
              <w:rPr>
                <w:rFonts w:ascii="Arial" w:hAnsi="Arial" w:cs="Arial"/>
                <w:i/>
                <w:sz w:val="22"/>
                <w:szCs w:val="22"/>
              </w:rPr>
              <w:t>Beta</w:t>
            </w:r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-, </w:t>
            </w:r>
            <w:r w:rsidR="00D50F62" w:rsidRPr="00666124">
              <w:rPr>
                <w:rFonts w:ascii="Arial" w:hAnsi="Arial" w:cs="Arial"/>
                <w:i/>
                <w:sz w:val="22"/>
                <w:szCs w:val="22"/>
              </w:rPr>
              <w:t>Delta</w:t>
            </w:r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- and </w:t>
            </w:r>
            <w:r w:rsidR="00D50F62" w:rsidRPr="00666124">
              <w:rPr>
                <w:rFonts w:ascii="Arial" w:hAnsi="Arial" w:cs="Arial"/>
                <w:i/>
                <w:sz w:val="22"/>
                <w:szCs w:val="22"/>
              </w:rPr>
              <w:t>Gammaflexiviridae</w:t>
            </w:r>
            <w:r w:rsidR="00D50F62" w:rsidRPr="00666124">
              <w:rPr>
                <w:rFonts w:ascii="Arial" w:hAnsi="Arial" w:cs="Arial"/>
                <w:sz w:val="22"/>
                <w:szCs w:val="22"/>
              </w:rPr>
              <w:t xml:space="preserve"> St</w:t>
            </w:r>
            <w:r w:rsidRPr="00666124">
              <w:rPr>
                <w:rFonts w:ascii="Arial" w:hAnsi="Arial" w:cs="Arial"/>
                <w:sz w:val="22"/>
                <w:szCs w:val="22"/>
              </w:rPr>
              <w:t>udy Group</w:t>
            </w:r>
            <w:r w:rsidR="00EF16CB" w:rsidRPr="00666124">
              <w:rPr>
                <w:rFonts w:ascii="Arial" w:hAnsi="Arial" w:cs="Arial"/>
                <w:sz w:val="22"/>
                <w:szCs w:val="22"/>
              </w:rPr>
              <w:t>, Fungal and Protist Virus</w:t>
            </w:r>
            <w:r w:rsidR="006034A1" w:rsidRPr="00666124">
              <w:rPr>
                <w:rFonts w:ascii="Arial" w:hAnsi="Arial" w:cs="Arial"/>
                <w:sz w:val="22"/>
                <w:szCs w:val="22"/>
              </w:rPr>
              <w:t>es</w:t>
            </w:r>
            <w:r w:rsidR="00EF16CB" w:rsidRPr="00666124">
              <w:rPr>
                <w:rFonts w:ascii="Arial" w:hAnsi="Arial" w:cs="Arial"/>
                <w:sz w:val="22"/>
                <w:szCs w:val="22"/>
              </w:rPr>
              <w:t xml:space="preserve"> SC Chair</w:t>
            </w:r>
          </w:p>
        </w:tc>
      </w:tr>
    </w:tbl>
    <w:p w14:paraId="7E3B42E0" w14:textId="76272AB4" w:rsidR="00F05B35" w:rsidRPr="00666124" w:rsidRDefault="00F05B35" w:rsidP="00ED607A">
      <w:pPr>
        <w:spacing w:before="120" w:after="120"/>
        <w:rPr>
          <w:rFonts w:ascii="Arial" w:hAnsi="Arial" w:cs="Arial"/>
          <w:b/>
        </w:rPr>
      </w:pPr>
      <w:r w:rsidRPr="00666124"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666124" w14:paraId="56B8F71E" w14:textId="77777777" w:rsidTr="00F05B35">
        <w:tc>
          <w:tcPr>
            <w:tcW w:w="9072" w:type="dxa"/>
          </w:tcPr>
          <w:p w14:paraId="38FCD660" w14:textId="4AEFE8EA" w:rsidR="00F05B35" w:rsidRPr="0066612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Pr="00666124" w:rsidRDefault="00F05B35" w:rsidP="00F05B35"/>
    <w:p w14:paraId="504533E8" w14:textId="21C8A471" w:rsidR="00F05B35" w:rsidRPr="00666124" w:rsidRDefault="00121243" w:rsidP="00F05B35">
      <w:pPr>
        <w:rPr>
          <w:rFonts w:ascii="Arial" w:hAnsi="Arial" w:cs="Arial"/>
          <w:b/>
          <w:bCs/>
        </w:rPr>
      </w:pPr>
      <w:r w:rsidRPr="00666124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666124" w14:paraId="227787EB" w14:textId="77777777" w:rsidTr="00F05B35">
        <w:tc>
          <w:tcPr>
            <w:tcW w:w="4820" w:type="dxa"/>
          </w:tcPr>
          <w:p w14:paraId="72C08BD7" w14:textId="4C845B8C" w:rsidR="00F05B35" w:rsidRPr="00666124" w:rsidRDefault="00F05B35" w:rsidP="00F05B35">
            <w:pPr>
              <w:rPr>
                <w:sz w:val="22"/>
                <w:szCs w:val="22"/>
              </w:rPr>
            </w:pPr>
            <w:r w:rsidRPr="00666124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666124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7A164E3E" w:rsidR="00F05B35" w:rsidRPr="00666124" w:rsidRDefault="00D50F62" w:rsidP="00D50F62">
            <w:pPr>
              <w:rPr>
                <w:rFonts w:ascii="Arial" w:hAnsi="Arial" w:cs="Arial"/>
                <w:sz w:val="22"/>
                <w:szCs w:val="22"/>
              </w:rPr>
            </w:pPr>
            <w:r w:rsidRPr="00666124">
              <w:rPr>
                <w:rFonts w:ascii="Arial" w:hAnsi="Arial" w:cs="Arial"/>
                <w:sz w:val="22"/>
                <w:szCs w:val="22"/>
              </w:rPr>
              <w:t>May 21</w:t>
            </w:r>
            <w:r w:rsidR="00B64299" w:rsidRPr="00666124">
              <w:rPr>
                <w:rFonts w:ascii="Arial" w:hAnsi="Arial" w:cs="Arial"/>
                <w:sz w:val="22"/>
                <w:szCs w:val="22"/>
              </w:rPr>
              <w:t>, 202</w:t>
            </w:r>
            <w:r w:rsidRPr="0066612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F05B35" w:rsidRPr="00666124" w14:paraId="6DBAD156" w14:textId="77777777" w:rsidTr="00F05B35">
        <w:tc>
          <w:tcPr>
            <w:tcW w:w="4820" w:type="dxa"/>
          </w:tcPr>
          <w:p w14:paraId="5EA6079A" w14:textId="6A342DDE" w:rsidR="00F05B35" w:rsidRPr="00666124" w:rsidRDefault="00F05B35" w:rsidP="00F05B35">
            <w:pPr>
              <w:rPr>
                <w:sz w:val="22"/>
                <w:szCs w:val="22"/>
              </w:rPr>
            </w:pPr>
            <w:r w:rsidRPr="00666124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3E02F591" w:rsidR="00F05B35" w:rsidRPr="00D11E8D" w:rsidRDefault="00A92FAE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D11E8D">
              <w:rPr>
                <w:rFonts w:ascii="Arial" w:hAnsi="Arial" w:cs="Arial"/>
                <w:sz w:val="22"/>
                <w:szCs w:val="22"/>
              </w:rPr>
              <w:t>September 14, 2021</w:t>
            </w:r>
          </w:p>
        </w:tc>
      </w:tr>
    </w:tbl>
    <w:p w14:paraId="4303ED1F" w14:textId="3C1A5C79" w:rsidR="00F05B35" w:rsidRPr="00666124" w:rsidRDefault="00F05B35" w:rsidP="007B1846">
      <w:pPr>
        <w:spacing w:before="120" w:after="120"/>
        <w:rPr>
          <w:rFonts w:ascii="Arial" w:hAnsi="Arial" w:cs="Arial"/>
          <w:b/>
        </w:rPr>
      </w:pPr>
      <w:r w:rsidRPr="00666124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666124" w14:paraId="6F9832FB" w14:textId="77777777" w:rsidTr="00F05B35">
        <w:tc>
          <w:tcPr>
            <w:tcW w:w="9072" w:type="dxa"/>
          </w:tcPr>
          <w:p w14:paraId="0202C20E" w14:textId="77777777" w:rsidR="00F05B35" w:rsidRPr="00D11E8D" w:rsidRDefault="00F02896" w:rsidP="00B64299">
            <w:pPr>
              <w:rPr>
                <w:rFonts w:ascii="Arial" w:hAnsi="Arial" w:cs="Arial"/>
                <w:sz w:val="22"/>
                <w:szCs w:val="22"/>
              </w:rPr>
            </w:pPr>
            <w:r w:rsidRPr="00D11E8D">
              <w:rPr>
                <w:rFonts w:ascii="Arial" w:hAnsi="Arial" w:cs="Arial"/>
                <w:b/>
                <w:sz w:val="22"/>
                <w:szCs w:val="22"/>
              </w:rPr>
              <w:t xml:space="preserve">EC comments: </w:t>
            </w:r>
            <w:r w:rsidRPr="00D11E8D">
              <w:rPr>
                <w:rFonts w:ascii="Arial" w:hAnsi="Arial" w:cs="Arial"/>
                <w:sz w:val="22"/>
                <w:szCs w:val="22"/>
              </w:rPr>
              <w:t xml:space="preserve">Please address minor changes in the text as proposed by one of the reviewers. </w:t>
            </w:r>
          </w:p>
          <w:p w14:paraId="7D657D06" w14:textId="77777777" w:rsidR="00F02896" w:rsidRPr="00D11E8D" w:rsidRDefault="00F02896" w:rsidP="00B6429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69315743" w:rsidR="00F02896" w:rsidRPr="00666124" w:rsidRDefault="00F02896" w:rsidP="00B64299">
            <w:pPr>
              <w:rPr>
                <w:rFonts w:ascii="Arial" w:hAnsi="Arial" w:cs="Arial"/>
                <w:sz w:val="22"/>
                <w:szCs w:val="22"/>
              </w:rPr>
            </w:pPr>
            <w:r w:rsidRPr="00D11E8D">
              <w:rPr>
                <w:rFonts w:ascii="Arial" w:hAnsi="Arial" w:cs="Arial"/>
                <w:b/>
                <w:sz w:val="22"/>
                <w:szCs w:val="22"/>
              </w:rPr>
              <w:t>Response:</w:t>
            </w:r>
            <w:r w:rsidRPr="00D11E8D">
              <w:rPr>
                <w:rFonts w:ascii="Arial" w:hAnsi="Arial" w:cs="Arial"/>
                <w:sz w:val="22"/>
                <w:szCs w:val="22"/>
              </w:rPr>
              <w:t xml:space="preserve"> Done</w:t>
            </w:r>
          </w:p>
        </w:tc>
      </w:tr>
    </w:tbl>
    <w:p w14:paraId="33A8758E" w14:textId="77777777" w:rsidR="00121243" w:rsidRPr="00666124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Pr="00666124" w:rsidRDefault="00121243">
      <w:pPr>
        <w:rPr>
          <w:rFonts w:ascii="Arial" w:eastAsia="Times" w:hAnsi="Arial" w:cs="Arial"/>
          <w:b/>
          <w:color w:val="000000"/>
          <w:lang w:eastAsia="en-GB"/>
        </w:rPr>
      </w:pPr>
      <w:r w:rsidRPr="00666124"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666124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66124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666124">
        <w:rPr>
          <w:rFonts w:ascii="Arial" w:hAnsi="Arial" w:cs="Arial"/>
          <w:b/>
          <w:color w:val="000000"/>
          <w:sz w:val="22"/>
          <w:szCs w:val="22"/>
        </w:rPr>
        <w:t>:</w:t>
      </w:r>
      <w:r w:rsidRPr="00666124">
        <w:rPr>
          <w:rFonts w:ascii="Arial" w:hAnsi="Arial" w:cs="Arial"/>
          <w:color w:val="000000"/>
          <w:sz w:val="22"/>
          <w:szCs w:val="22"/>
        </w:rPr>
        <w:t xml:space="preserve"> </w:t>
      </w:r>
      <w:r w:rsidRPr="00666124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20CC400A" w14:textId="5727C77B" w:rsidR="00237296" w:rsidRPr="00666124" w:rsidRDefault="00237296" w:rsidP="007B1846">
      <w:pPr>
        <w:spacing w:before="120" w:after="120"/>
        <w:rPr>
          <w:rFonts w:ascii="Arial" w:hAnsi="Arial" w:cs="Arial"/>
          <w:b/>
        </w:rPr>
      </w:pPr>
      <w:r w:rsidRPr="00666124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666124" w14:paraId="1BD0BD46" w14:textId="77777777" w:rsidTr="00237296">
        <w:tc>
          <w:tcPr>
            <w:tcW w:w="9072" w:type="dxa"/>
          </w:tcPr>
          <w:p w14:paraId="08D2D8B8" w14:textId="1926C559" w:rsidR="00237296" w:rsidRPr="00666124" w:rsidRDefault="006D50EA" w:rsidP="00AB6825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66124">
              <w:rPr>
                <w:rFonts w:ascii="Arial" w:hAnsi="Arial" w:cs="Arial"/>
                <w:bCs/>
                <w:sz w:val="22"/>
                <w:szCs w:val="22"/>
              </w:rPr>
              <w:t>202</w:t>
            </w:r>
            <w:r w:rsidR="00614925" w:rsidRPr="00666124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666124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A45E5" w:rsidRPr="00666124">
              <w:rPr>
                <w:rFonts w:ascii="Arial" w:hAnsi="Arial" w:cs="Arial"/>
                <w:bCs/>
                <w:sz w:val="22"/>
                <w:szCs w:val="22"/>
              </w:rPr>
              <w:t>007F.</w:t>
            </w:r>
            <w:r w:rsidR="0014444B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EA45E5" w:rsidRPr="00666124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AB6825" w:rsidRPr="00666124">
              <w:rPr>
                <w:rFonts w:ascii="Arial" w:hAnsi="Arial" w:cs="Arial"/>
                <w:bCs/>
                <w:sz w:val="22"/>
                <w:szCs w:val="22"/>
              </w:rPr>
              <w:t>Gamma</w:t>
            </w:r>
            <w:r w:rsidR="00614925" w:rsidRPr="00666124">
              <w:rPr>
                <w:rFonts w:ascii="Arial" w:hAnsi="Arial" w:cs="Arial"/>
                <w:bCs/>
                <w:sz w:val="22"/>
                <w:szCs w:val="22"/>
              </w:rPr>
              <w:t>flexiviridae</w:t>
            </w:r>
            <w:r w:rsidRPr="00666124">
              <w:rPr>
                <w:rFonts w:ascii="Arial" w:hAnsi="Arial" w:cs="Arial"/>
                <w:bCs/>
                <w:sz w:val="22"/>
                <w:szCs w:val="22"/>
              </w:rPr>
              <w:t>_</w:t>
            </w:r>
            <w:r w:rsidR="00614925" w:rsidRPr="0066612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9B56E2" w:rsidRPr="00666124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666124">
              <w:rPr>
                <w:rFonts w:ascii="Arial" w:hAnsi="Arial" w:cs="Arial"/>
                <w:bCs/>
                <w:sz w:val="22"/>
                <w:szCs w:val="22"/>
              </w:rPr>
              <w:t>gen</w:t>
            </w:r>
            <w:r w:rsidR="00F82C74" w:rsidRPr="00666124">
              <w:rPr>
                <w:rFonts w:ascii="Arial" w:hAnsi="Arial" w:cs="Arial"/>
                <w:bCs/>
                <w:sz w:val="22"/>
                <w:szCs w:val="22"/>
              </w:rPr>
              <w:t>_</w:t>
            </w:r>
            <w:r w:rsidR="00627682" w:rsidRPr="00666124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9B56E2" w:rsidRPr="00666124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666124">
              <w:rPr>
                <w:rFonts w:ascii="Arial" w:hAnsi="Arial" w:cs="Arial"/>
                <w:bCs/>
                <w:sz w:val="22"/>
                <w:szCs w:val="22"/>
              </w:rPr>
              <w:t>sp.</w:t>
            </w:r>
            <w:r w:rsidR="008F7C4A" w:rsidRPr="00666124">
              <w:rPr>
                <w:rFonts w:ascii="Arial" w:hAnsi="Arial" w:cs="Arial"/>
                <w:bCs/>
                <w:sz w:val="22"/>
                <w:szCs w:val="22"/>
              </w:rPr>
              <w:t>xlsx</w:t>
            </w:r>
          </w:p>
        </w:tc>
      </w:tr>
    </w:tbl>
    <w:p w14:paraId="4F095581" w14:textId="0E6E65F2" w:rsidR="00237296" w:rsidRPr="00666124" w:rsidRDefault="00237296" w:rsidP="007B1846">
      <w:pPr>
        <w:spacing w:before="120" w:after="120"/>
        <w:rPr>
          <w:rFonts w:ascii="Arial" w:hAnsi="Arial" w:cs="Arial"/>
          <w:sz w:val="20"/>
        </w:rPr>
      </w:pPr>
      <w:r w:rsidRPr="00666124"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666124" w14:paraId="62896764" w14:textId="77777777" w:rsidTr="00237296">
        <w:tc>
          <w:tcPr>
            <w:tcW w:w="9072" w:type="dxa"/>
          </w:tcPr>
          <w:p w14:paraId="4DF1059F" w14:textId="321E3C9D" w:rsidR="00237296" w:rsidRPr="00666124" w:rsidRDefault="00C05270" w:rsidP="00D0148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66124">
              <w:rPr>
                <w:rFonts w:ascii="Arial" w:hAnsi="Arial" w:cs="Arial"/>
                <w:bCs/>
                <w:sz w:val="22"/>
                <w:szCs w:val="22"/>
              </w:rPr>
              <w:t xml:space="preserve">We propose </w:t>
            </w:r>
            <w:r w:rsidR="00EA45E5" w:rsidRPr="00666124">
              <w:rPr>
                <w:rFonts w:ascii="Arial" w:hAnsi="Arial" w:cs="Arial"/>
                <w:bCs/>
                <w:sz w:val="22"/>
                <w:szCs w:val="22"/>
              </w:rPr>
              <w:t>creation</w:t>
            </w:r>
            <w:r w:rsidRPr="00666124">
              <w:rPr>
                <w:rFonts w:ascii="Arial" w:hAnsi="Arial" w:cs="Arial"/>
                <w:bCs/>
                <w:sz w:val="22"/>
                <w:szCs w:val="22"/>
              </w:rPr>
              <w:t xml:space="preserve"> of </w:t>
            </w:r>
            <w:r w:rsidR="00F05628" w:rsidRPr="00666124">
              <w:rPr>
                <w:rFonts w:ascii="Arial" w:hAnsi="Arial" w:cs="Arial"/>
                <w:bCs/>
                <w:sz w:val="22"/>
                <w:szCs w:val="22"/>
              </w:rPr>
              <w:t>two</w:t>
            </w:r>
            <w:r w:rsidR="00252F55" w:rsidRPr="006661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64299" w:rsidRPr="00666124">
              <w:rPr>
                <w:rFonts w:ascii="Arial" w:hAnsi="Arial" w:cs="Arial"/>
                <w:bCs/>
                <w:sz w:val="22"/>
                <w:szCs w:val="22"/>
              </w:rPr>
              <w:t>new gen</w:t>
            </w:r>
            <w:r w:rsidR="004F7BB0" w:rsidRPr="00666124">
              <w:rPr>
                <w:rFonts w:ascii="Arial" w:hAnsi="Arial" w:cs="Arial"/>
                <w:bCs/>
                <w:sz w:val="22"/>
                <w:szCs w:val="22"/>
              </w:rPr>
              <w:t>era (</w:t>
            </w:r>
            <w:r w:rsidR="00EC3018" w:rsidRPr="00666124">
              <w:rPr>
                <w:rFonts w:ascii="Arial" w:hAnsi="Arial" w:cs="Arial"/>
                <w:i/>
                <w:sz w:val="22"/>
                <w:szCs w:val="22"/>
              </w:rPr>
              <w:t>Gammaflexivirus</w:t>
            </w:r>
            <w:r w:rsidR="00B64299" w:rsidRPr="0066612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621B76" w:rsidRPr="00666124">
              <w:rPr>
                <w:rFonts w:ascii="Arial" w:hAnsi="Arial" w:cs="Arial"/>
                <w:i/>
                <w:sz w:val="22"/>
                <w:szCs w:val="22"/>
              </w:rPr>
              <w:t>Xylavirus</w:t>
            </w:r>
            <w:r w:rsidR="004F7BB0" w:rsidRPr="00666124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="00621B76" w:rsidRPr="00666124">
              <w:rPr>
                <w:rFonts w:ascii="Arial" w:hAnsi="Arial" w:cs="Arial"/>
                <w:bCs/>
                <w:sz w:val="22"/>
                <w:szCs w:val="22"/>
              </w:rPr>
              <w:t xml:space="preserve">to classify </w:t>
            </w:r>
            <w:r w:rsidR="00C15886" w:rsidRPr="00666124">
              <w:rPr>
                <w:rFonts w:ascii="Arial" w:hAnsi="Arial" w:cs="Arial"/>
                <w:bCs/>
                <w:sz w:val="22"/>
                <w:szCs w:val="22"/>
              </w:rPr>
              <w:t xml:space="preserve">three </w:t>
            </w:r>
            <w:r w:rsidR="004F7BB0" w:rsidRPr="00666124">
              <w:rPr>
                <w:rFonts w:ascii="Arial" w:hAnsi="Arial" w:cs="Arial"/>
                <w:bCs/>
                <w:sz w:val="22"/>
                <w:szCs w:val="22"/>
              </w:rPr>
              <w:t xml:space="preserve">novel </w:t>
            </w:r>
            <w:r w:rsidRPr="00666124">
              <w:rPr>
                <w:rFonts w:ascii="Arial" w:hAnsi="Arial" w:cs="Arial"/>
                <w:bCs/>
                <w:sz w:val="22"/>
                <w:szCs w:val="22"/>
              </w:rPr>
              <w:t xml:space="preserve">species </w:t>
            </w:r>
            <w:r w:rsidR="004F7BB0" w:rsidRPr="00666124">
              <w:rPr>
                <w:rFonts w:ascii="Arial" w:hAnsi="Arial" w:cs="Arial"/>
                <w:bCs/>
                <w:sz w:val="22"/>
                <w:szCs w:val="22"/>
              </w:rPr>
              <w:t>in the</w:t>
            </w:r>
            <w:r w:rsidR="00FC36A4" w:rsidRPr="00666124">
              <w:rPr>
                <w:rFonts w:ascii="Arial" w:hAnsi="Arial" w:cs="Arial"/>
                <w:bCs/>
                <w:sz w:val="22"/>
                <w:szCs w:val="22"/>
              </w:rPr>
              <w:t xml:space="preserve"> family </w:t>
            </w:r>
            <w:r w:rsidR="003A46C9" w:rsidRPr="00666124">
              <w:rPr>
                <w:rFonts w:ascii="Arial" w:hAnsi="Arial" w:cs="Arial"/>
                <w:bCs/>
                <w:i/>
                <w:sz w:val="22"/>
                <w:szCs w:val="22"/>
              </w:rPr>
              <w:t>Gamma</w:t>
            </w:r>
            <w:r w:rsidR="00614925" w:rsidRPr="00666124">
              <w:rPr>
                <w:rFonts w:ascii="Arial" w:hAnsi="Arial" w:cs="Arial"/>
                <w:bCs/>
                <w:i/>
                <w:sz w:val="22"/>
                <w:szCs w:val="22"/>
              </w:rPr>
              <w:t>flexiviridae</w:t>
            </w:r>
            <w:r w:rsidR="00614925" w:rsidRPr="00666124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EB2202F" w14:textId="29963058" w:rsidR="00614925" w:rsidRPr="00666124" w:rsidRDefault="00614925" w:rsidP="00614925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01C3F87" w14:textId="2C1CA6EE" w:rsidR="00237296" w:rsidRPr="00666124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 w:rsidRPr="00666124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515"/>
      </w:tblGrid>
      <w:tr w:rsidR="00237296" w:rsidRPr="007A7310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89"/>
            </w:tblGrid>
            <w:tr w:rsidR="00237296" w:rsidRPr="007A7310" w14:paraId="596D248E" w14:textId="77777777" w:rsidTr="00237296">
              <w:tc>
                <w:tcPr>
                  <w:tcW w:w="9002" w:type="dxa"/>
                </w:tcPr>
                <w:p w14:paraId="2F048C3C" w14:textId="77777777" w:rsidR="00E82751" w:rsidRPr="00666124" w:rsidRDefault="00B423AC" w:rsidP="00B4263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3A46C9" w:rsidRPr="00666124">
                    <w:rPr>
                      <w:rFonts w:ascii="Arial" w:hAnsi="Arial" w:cs="Arial"/>
                      <w:sz w:val="22"/>
                      <w:szCs w:val="22"/>
                    </w:rPr>
                    <w:t>relatively recent</w:t>
                  </w:r>
                  <w:r w:rsidR="00C15886" w:rsidRPr="00666124">
                    <w:rPr>
                      <w:rFonts w:ascii="Arial" w:hAnsi="Arial" w:cs="Arial"/>
                      <w:sz w:val="22"/>
                      <w:szCs w:val="22"/>
                    </w:rPr>
                    <w:t>ly established</w:t>
                  </w:r>
                  <w:r w:rsidR="003A46C9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family </w:t>
                  </w:r>
                  <w:r w:rsidR="003A46C9" w:rsidRPr="00666124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Gamma</w:t>
                  </w:r>
                  <w:r w:rsidR="00F05628" w:rsidRPr="00666124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flexiviridae</w:t>
                  </w:r>
                  <w:r w:rsidR="00F05628" w:rsidRPr="00666124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currently includes </w:t>
                  </w:r>
                  <w:r w:rsidR="003A46C9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the single </w:t>
                  </w:r>
                  <w:r w:rsidR="00621B76" w:rsidRPr="00666124">
                    <w:rPr>
                      <w:rFonts w:ascii="Arial" w:hAnsi="Arial" w:cs="Arial"/>
                      <w:sz w:val="22"/>
                      <w:szCs w:val="22"/>
                    </w:rPr>
                    <w:t>genus</w:t>
                  </w:r>
                  <w:r w:rsidR="00621B76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3A46C9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Mycoflexivirus</w:t>
                  </w:r>
                  <w:r w:rsidR="003A46C9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, which contains a single species, </w:t>
                  </w:r>
                  <w:r w:rsidR="003A46C9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Botrytis virus F</w:t>
                  </w:r>
                  <w:r w:rsidR="003A46C9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. As a consequence, </w:t>
                  </w:r>
                  <w:r w:rsidR="00D64CD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species demarcation criteria in the genus would include typical parameters such as host range and genome organization but </w:t>
                  </w:r>
                  <w:r w:rsidR="00C61F0E" w:rsidRPr="00666124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sequence-based </w:t>
                  </w:r>
                  <w:r w:rsidR="00D64CD8" w:rsidRPr="00666124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criteria have yet to be defined. It is however possible, as a first step to consider the </w:t>
                  </w:r>
                  <w:r w:rsidR="00621B76" w:rsidRPr="00666124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demarcation </w:t>
                  </w:r>
                  <w:r w:rsidR="00D64CD8" w:rsidRPr="00666124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criteria established in the related </w:t>
                  </w:r>
                  <w:r w:rsidR="00D64CD8" w:rsidRPr="00666124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Alpha</w:t>
                  </w:r>
                  <w:r w:rsidR="00D64CD8" w:rsidRPr="00666124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- and </w:t>
                  </w:r>
                  <w:r w:rsidR="00D64CD8" w:rsidRPr="00666124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Betaflexiviridae</w:t>
                  </w:r>
                  <w:r w:rsidR="00D64CD8" w:rsidRPr="00666124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 families which currently stand at </w:t>
                  </w:r>
                  <w:r w:rsidR="00B42631" w:rsidRPr="00666124">
                    <w:rPr>
                      <w:rFonts w:ascii="Arial" w:hAnsi="Arial" w:cs="Arial"/>
                      <w:sz w:val="22"/>
                      <w:szCs w:val="22"/>
                    </w:rPr>
                    <w:t>&lt;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>72</w:t>
                  </w:r>
                  <w:r w:rsidR="00B42631" w:rsidRPr="00666124">
                    <w:rPr>
                      <w:rFonts w:ascii="Arial" w:hAnsi="Arial" w:cs="Arial"/>
                      <w:sz w:val="22"/>
                      <w:szCs w:val="22"/>
                    </w:rPr>
                    <w:t>%</w:t>
                  </w:r>
                  <w:r w:rsidR="00E82751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nucleotide identity or </w:t>
                  </w:r>
                  <w:r w:rsidR="00E82751" w:rsidRPr="00666124">
                    <w:rPr>
                      <w:rFonts w:ascii="Arial" w:hAnsi="Arial" w:cs="Arial"/>
                      <w:sz w:val="22"/>
                      <w:szCs w:val="22"/>
                    </w:rPr>
                    <w:t>&lt;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>80</w:t>
                  </w:r>
                  <w:r w:rsidR="00E82751" w:rsidRPr="00666124">
                    <w:rPr>
                      <w:rFonts w:ascii="Arial" w:hAnsi="Arial" w:cs="Arial"/>
                      <w:sz w:val="22"/>
                      <w:szCs w:val="22"/>
                    </w:rPr>
                    <w:t>%</w:t>
                  </w:r>
                  <w:r w:rsidR="00B42631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amino acid </w:t>
                  </w:r>
                  <w:r w:rsidR="00B42631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identity in the 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replication-associated </w:t>
                  </w:r>
                  <w:r w:rsidR="00D64CD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protein 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(REP) </w:t>
                  </w:r>
                  <w:r w:rsidR="00E82751" w:rsidRPr="00666124">
                    <w:rPr>
                      <w:rFonts w:ascii="Arial" w:hAnsi="Arial" w:cs="Arial"/>
                      <w:sz w:val="22"/>
                      <w:szCs w:val="22"/>
                    </w:rPr>
                    <w:t>of member viruses</w:t>
                  </w:r>
                  <w:r w:rsidR="00B42631" w:rsidRPr="0066612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67A4C023" w14:textId="54C4F599" w:rsidR="00E82751" w:rsidRPr="00666124" w:rsidRDefault="00E82751" w:rsidP="00B4263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5B4DFFC" w14:textId="37AFB7AF" w:rsidR="00D64CD8" w:rsidRPr="00666124" w:rsidRDefault="00BB18D8" w:rsidP="0059106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Here, we propose 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EB0B91" w:rsidRPr="00D11E8D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create two new </w:t>
                  </w:r>
                  <w:r w:rsidR="00D64CD8" w:rsidRPr="00666124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Gammaflexiviridae</w:t>
                  </w:r>
                  <w:r w:rsidR="00D64CD8" w:rsidRPr="00666124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>genera</w:t>
                  </w:r>
                  <w:r w:rsidR="00D64CD8" w:rsidRPr="00666124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31BF4220" w14:textId="4F8FB1F2" w:rsidR="00D64CD8" w:rsidRPr="00666124" w:rsidRDefault="00D64CD8" w:rsidP="00D64C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Genus </w:t>
                  </w:r>
                  <w:r w:rsidR="00991358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Gammaflexivirus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to </w:t>
                  </w:r>
                  <w:r w:rsidR="00991358" w:rsidRPr="00666124">
                    <w:rPr>
                      <w:rFonts w:ascii="Arial" w:hAnsi="Arial" w:cs="Arial"/>
                      <w:sz w:val="22"/>
                      <w:szCs w:val="22"/>
                    </w:rPr>
                    <w:t>accommodate</w:t>
                  </w:r>
                  <w:r w:rsidR="00C61F0E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the recently described Entoleuca gammaflexivirus </w:t>
                  </w:r>
                  <w:r w:rsidR="008D1C13" w:rsidRPr="00666124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C3018" w:rsidRPr="00666124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621B76" w:rsidRPr="00666124">
                    <w:rPr>
                      <w:rFonts w:ascii="Arial" w:hAnsi="Arial" w:cs="Arial"/>
                      <w:sz w:val="22"/>
                      <w:szCs w:val="22"/>
                    </w:rPr>
                    <w:t>species</w:t>
                  </w:r>
                  <w:r w:rsidR="00EC301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C3018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Gammaflexivirus EntGFV-</w:t>
                  </w:r>
                  <w:r w:rsidR="008D1C13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EC301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and Pistacia</w:t>
                  </w:r>
                  <w:r w:rsidR="00991358" w:rsidRPr="00666124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associated flexivirus 1 </w:t>
                  </w:r>
                  <w:r w:rsidR="00EC3018" w:rsidRPr="00666124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621B76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species </w:t>
                  </w:r>
                  <w:r w:rsidR="00EC3018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Gammaflexivirus PaGFV</w:t>
                  </w:r>
                  <w:r w:rsidR="004F74F4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-1</w:t>
                  </w:r>
                  <w:r w:rsidR="00EC301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which share the same genome organization and have phylogenetically related REP proteins</w:t>
                  </w:r>
                  <w:r w:rsidR="00991358" w:rsidRPr="0066612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5A804301" w14:textId="04029B0A" w:rsidR="0021392F" w:rsidRPr="00666124" w:rsidRDefault="00D64CD8" w:rsidP="00D64CD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Genus </w:t>
                  </w:r>
                  <w:r w:rsidR="00621B76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Xylavirus</w:t>
                  </w:r>
                  <w:r w:rsidR="00621B76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9135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to accommodate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the recently described Entoleuca gammaflexivirus </w:t>
                  </w:r>
                  <w:r w:rsidR="008D1C13" w:rsidRPr="00666124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EC301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21B76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by creating a new species </w:t>
                  </w:r>
                  <w:r w:rsidR="00621B76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Xylavirus </w:t>
                  </w:r>
                  <w:r w:rsidR="00EC3018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Ent</w:t>
                  </w:r>
                  <w:r w:rsidR="00C15886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G</w:t>
                  </w:r>
                  <w:r w:rsidR="00EC3018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FV-</w:t>
                  </w:r>
                  <w:r w:rsidR="008D1C13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2</w:t>
                  </w:r>
                  <w:r w:rsidR="00EC3018" w:rsidRPr="0066612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103BAEC2" w14:textId="5CAC0B89" w:rsidR="00114675" w:rsidRPr="00666124" w:rsidRDefault="00114675" w:rsidP="0059106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BAB4409" w14:textId="062382D0" w:rsidR="0021392F" w:rsidRPr="00666124" w:rsidRDefault="005F221A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Etymology</w:t>
                  </w:r>
                </w:p>
                <w:p w14:paraId="6303915B" w14:textId="1D184495" w:rsidR="00D01482" w:rsidRPr="00666124" w:rsidRDefault="007C0522" w:rsidP="00EC4360">
                  <w:pPr>
                    <w:pStyle w:val="BodyTextIndent"/>
                    <w:numPr>
                      <w:ilvl w:val="0"/>
                      <w:numId w:val="7"/>
                    </w:numPr>
                    <w:spacing w:before="120" w:after="120"/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After extensive debate about possible options to move to the new binomial nomenclature, the SG voted and decided </w:t>
                  </w:r>
                  <w:r w:rsidR="001E4F6B"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by a majority vote (7-4) </w:t>
                  </w:r>
                  <w:r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on a general format for species in the </w:t>
                  </w:r>
                  <w:r w:rsidRPr="00666124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2"/>
                    </w:rPr>
                    <w:t>Betaflexiviridae</w:t>
                  </w:r>
                  <w:r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 family in which the "freeform epithet" accompanying the genus name will be the acronym derived from the virus common name.</w:t>
                  </w:r>
                </w:p>
                <w:p w14:paraId="19257CFD" w14:textId="0D8D0EC6" w:rsidR="007224ED" w:rsidRPr="00666124" w:rsidRDefault="007224ED" w:rsidP="00EC4360">
                  <w:pPr>
                    <w:pStyle w:val="BodyTextIndent"/>
                    <w:numPr>
                      <w:ilvl w:val="0"/>
                      <w:numId w:val="7"/>
                    </w:numPr>
                    <w:spacing w:before="120" w:after="120"/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Genus name </w:t>
                  </w:r>
                  <w:r w:rsidR="00EC3018" w:rsidRPr="00666124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2"/>
                      <w:u w:val="single"/>
                    </w:rPr>
                    <w:t>Gamma</w:t>
                  </w:r>
                  <w:r w:rsidR="00EC3018" w:rsidRPr="00666124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2"/>
                    </w:rPr>
                    <w:t>flexivirus</w:t>
                  </w:r>
                  <w:r w:rsidR="00EC3018"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is derived from </w:t>
                  </w:r>
                  <w:r w:rsidR="00EC3018"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the </w:t>
                  </w:r>
                  <w:r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name </w:t>
                  </w:r>
                  <w:r w:rsidR="00D01482"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of </w:t>
                  </w:r>
                  <w:r w:rsidR="00EC3018"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the </w:t>
                  </w:r>
                  <w:r w:rsidR="00EC3018" w:rsidRPr="00666124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2"/>
                      <w:u w:val="single"/>
                    </w:rPr>
                    <w:t>Gammaflexi</w:t>
                  </w:r>
                  <w:r w:rsidR="00EC3018" w:rsidRPr="00666124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2"/>
                    </w:rPr>
                    <w:t>viridae</w:t>
                  </w:r>
                  <w:r w:rsidR="00EC3018"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 family</w:t>
                  </w:r>
                  <w:r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  <w:p w14:paraId="7A1595D8" w14:textId="7B579579" w:rsidR="00D01482" w:rsidRPr="00666124" w:rsidRDefault="00D01482" w:rsidP="00EC4360">
                  <w:pPr>
                    <w:pStyle w:val="BodyTextIndent"/>
                    <w:numPr>
                      <w:ilvl w:val="0"/>
                      <w:numId w:val="7"/>
                    </w:numPr>
                    <w:spacing w:before="120" w:after="120"/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Genus name </w:t>
                  </w:r>
                  <w:r w:rsidR="00621B76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Xylavirus</w:t>
                  </w:r>
                  <w:r w:rsidR="00621B76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is derived from </w:t>
                  </w:r>
                  <w:r w:rsidR="00621B76" w:rsidRPr="00D11E8D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2"/>
                      <w:u w:val="single"/>
                    </w:rPr>
                    <w:t>Xyla</w:t>
                  </w:r>
                  <w:r w:rsidR="00621B76" w:rsidRPr="00D11E8D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2"/>
                    </w:rPr>
                    <w:t>riacea</w:t>
                  </w:r>
                  <w:r w:rsidR="00E9002F" w:rsidRPr="00D11E8D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2"/>
                    </w:rPr>
                    <w:t>e</w:t>
                  </w:r>
                  <w:r w:rsidR="001D5386"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 xml:space="preserve"> family of fungi that includes </w:t>
                  </w:r>
                  <w:r w:rsidR="001D5386" w:rsidRPr="00666124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2"/>
                    </w:rPr>
                    <w:t xml:space="preserve">Entoleuca </w:t>
                  </w:r>
                  <w:r w:rsidR="001D5386"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>sp., host of the first member of this genus</w:t>
                  </w:r>
                  <w:r w:rsidRPr="00666124">
                    <w:rPr>
                      <w:rFonts w:ascii="Arial" w:hAnsi="Arial" w:cs="Arial"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  <w:p w14:paraId="36319381" w14:textId="77777777" w:rsidR="00E965BB" w:rsidRPr="00666124" w:rsidRDefault="00E965BB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Cs w:val="24"/>
                    </w:rPr>
                  </w:pPr>
                </w:p>
                <w:p w14:paraId="0EC9DB75" w14:textId="77777777" w:rsidR="00E965BB" w:rsidRPr="00666124" w:rsidRDefault="00E965BB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Cs w:val="24"/>
                    </w:rPr>
                  </w:pPr>
                </w:p>
                <w:p w14:paraId="78CB7FFC" w14:textId="77777777" w:rsidR="00E965BB" w:rsidRPr="00666124" w:rsidRDefault="00E965BB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Cs w:val="24"/>
                    </w:rPr>
                  </w:pPr>
                </w:p>
                <w:p w14:paraId="554BF6BE" w14:textId="388C842E" w:rsidR="009B56E2" w:rsidRPr="00666124" w:rsidRDefault="009B56E2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Cs w:val="24"/>
                    </w:rPr>
                  </w:pPr>
                </w:p>
                <w:p w14:paraId="01B79C4D" w14:textId="7BF3E34D" w:rsidR="00EC3018" w:rsidRPr="00666124" w:rsidRDefault="00EC3018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Cs w:val="24"/>
                    </w:rPr>
                  </w:pPr>
                </w:p>
                <w:p w14:paraId="5663FD0E" w14:textId="54EFEB36" w:rsidR="00EC3018" w:rsidRPr="00666124" w:rsidRDefault="00EC3018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Cs w:val="24"/>
                    </w:rPr>
                  </w:pPr>
                </w:p>
                <w:p w14:paraId="131F4A64" w14:textId="327594A7" w:rsidR="00EC3018" w:rsidRPr="00666124" w:rsidRDefault="00EC3018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Cs w:val="24"/>
                    </w:rPr>
                  </w:pPr>
                </w:p>
                <w:p w14:paraId="63D49897" w14:textId="6DEED575" w:rsidR="00EC3018" w:rsidRPr="00666124" w:rsidRDefault="00EC3018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Cs w:val="24"/>
                    </w:rPr>
                  </w:pPr>
                </w:p>
                <w:p w14:paraId="7E7FEC53" w14:textId="0C9A320D" w:rsidR="00EC3018" w:rsidRPr="00666124" w:rsidRDefault="00EC3018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Cs w:val="24"/>
                    </w:rPr>
                  </w:pPr>
                </w:p>
                <w:p w14:paraId="0B4440EB" w14:textId="5E45CC82" w:rsidR="0021392F" w:rsidRPr="00666124" w:rsidRDefault="0021392F" w:rsidP="0021392F">
                  <w:pPr>
                    <w:pStyle w:val="BodyTextIndent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Cs w:val="24"/>
                    </w:rPr>
                  </w:pPr>
                  <w:r w:rsidRPr="00666124">
                    <w:rPr>
                      <w:rFonts w:ascii="Arial" w:hAnsi="Arial" w:cs="Arial"/>
                      <w:b/>
                      <w:color w:val="000000"/>
                      <w:szCs w:val="24"/>
                    </w:rPr>
                    <w:lastRenderedPageBreak/>
                    <w:t>Supporting evidence</w:t>
                  </w:r>
                </w:p>
                <w:p w14:paraId="13500235" w14:textId="32278A48" w:rsidR="0021392F" w:rsidRPr="00666124" w:rsidRDefault="0021392F" w:rsidP="0021392F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31F0BCEE" w14:textId="4D462039" w:rsidR="008D1C13" w:rsidRPr="00666124" w:rsidRDefault="008D1C13" w:rsidP="0021392F">
                  <w:pPr>
                    <w:rPr>
                      <w:b/>
                      <w:sz w:val="22"/>
                      <w:szCs w:val="22"/>
                    </w:rPr>
                  </w:pPr>
                  <w:r w:rsidRPr="00666124">
                    <w:rPr>
                      <w:b/>
                      <w:sz w:val="22"/>
                      <w:szCs w:val="22"/>
                    </w:rPr>
                    <w:t>Genome organization</w:t>
                  </w:r>
                </w:p>
                <w:p w14:paraId="63063851" w14:textId="00AB690D" w:rsidR="008D1C13" w:rsidRPr="00666124" w:rsidRDefault="008D1C13" w:rsidP="0021392F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4AE9C13C" w14:textId="4D4E684C" w:rsidR="008D1C13" w:rsidRPr="00666124" w:rsidRDefault="008D1C13" w:rsidP="0021392F">
                  <w:pPr>
                    <w:rPr>
                      <w:b/>
                      <w:sz w:val="22"/>
                      <w:szCs w:val="22"/>
                    </w:rPr>
                  </w:pPr>
                  <w:r w:rsidRPr="00DB7355">
                    <w:rPr>
                      <w:b/>
                      <w:noProof/>
                      <w:sz w:val="22"/>
                      <w:szCs w:val="22"/>
                      <w:lang w:val="fr-FR" w:eastAsia="fr-FR"/>
                    </w:rPr>
                    <w:drawing>
                      <wp:inline distT="0" distB="0" distL="0" distR="0" wp14:anchorId="7ECE211A" wp14:editId="5191469A">
                        <wp:extent cx="5761355" cy="2889885"/>
                        <wp:effectExtent l="0" t="0" r="0" b="5715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1355" cy="28898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893F833" w14:textId="77777777" w:rsidR="008D1C13" w:rsidRPr="00666124" w:rsidRDefault="008D1C13" w:rsidP="008D1C1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11E1C6ED" w14:textId="42E5A4DD" w:rsidR="008D1C13" w:rsidRPr="00666124" w:rsidRDefault="008D1C13" w:rsidP="008D1C13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Figure </w:t>
                  </w:r>
                  <w:r w:rsidR="00EB3F55" w:rsidRPr="00666124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="00EB3F55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. Figure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from Park et al. (2020) showing the genome organization of Botrytis virus F (Genus </w:t>
                  </w:r>
                  <w:r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Mycoflexivirus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, family </w:t>
                  </w:r>
                  <w:r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Gammaflexiviridae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) and of proposed </w:t>
                  </w:r>
                  <w:r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Gammaflexivirus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members </w:t>
                  </w:r>
                  <w:r w:rsidR="00D64CD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Entoleuca gammaflexivirus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D64CD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(En</w:t>
                  </w:r>
                  <w:r w:rsidR="009C006C" w:rsidRPr="00666124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FV1) </w:t>
                  </w:r>
                  <w:r w:rsidR="00D64CD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1D5386" w:rsidRPr="00666124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D64CD8" w:rsidRPr="00666124">
                    <w:rPr>
                      <w:rFonts w:ascii="Arial" w:hAnsi="Arial" w:cs="Arial"/>
                      <w:sz w:val="22"/>
                      <w:szCs w:val="22"/>
                    </w:rPr>
                    <w:t>istacia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D64CD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associated flexivirus 1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(PAFV1) and of proposed </w:t>
                  </w:r>
                  <w:r w:rsidR="001D5386" w:rsidRPr="00666124">
                    <w:rPr>
                      <w:rFonts w:ascii="Arial" w:hAnsi="Arial" w:cs="Arial"/>
                      <w:i/>
                      <w:sz w:val="22"/>
                      <w:szCs w:val="22"/>
                    </w:rPr>
                    <w:t>Xylavirus</w:t>
                  </w:r>
                  <w:r w:rsidR="001D5386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member </w:t>
                  </w:r>
                  <w:r w:rsidR="00D64CD8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Entoleuca gammaflexivirus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2 (En</w:t>
                  </w:r>
                  <w:r w:rsidR="009C006C" w:rsidRPr="00666124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FV2).</w:t>
                  </w:r>
                </w:p>
                <w:p w14:paraId="4F3563A6" w14:textId="4E3CBF4E" w:rsidR="008D1C13" w:rsidRPr="00666124" w:rsidRDefault="008D1C13" w:rsidP="008D1C13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B83F1AD" w14:textId="3475E8B9" w:rsidR="008D1C13" w:rsidRPr="00666124" w:rsidRDefault="00EB3F55" w:rsidP="008D1C13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The 3 proteins of En</w:t>
                  </w:r>
                  <w:r w:rsidR="009C006C" w:rsidRPr="00666124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FV1 and P</w:t>
                  </w:r>
                  <w:r w:rsidR="009C006C" w:rsidRPr="00666124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FV1 </w:t>
                  </w:r>
                  <w:r w:rsidR="00EB0B91" w:rsidRPr="00D11E8D">
                    <w:rPr>
                      <w:rFonts w:ascii="Arial" w:hAnsi="Arial" w:cs="Arial"/>
                      <w:sz w:val="22"/>
                      <w:szCs w:val="22"/>
                    </w:rPr>
                    <w:t>share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~38% (REP), ~40% (</w:t>
                  </w:r>
                  <w:r w:rsidR="00C8585C" w:rsidRPr="00D11E8D">
                    <w:rPr>
                      <w:rFonts w:ascii="Arial" w:hAnsi="Arial" w:cs="Arial"/>
                      <w:sz w:val="22"/>
                      <w:szCs w:val="22"/>
                    </w:rPr>
                    <w:t>putative</w:t>
                  </w:r>
                  <w:r w:rsidR="00C8585C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movement protein, MP) and ~37% (hypothetical protein, HP)</w:t>
                  </w:r>
                  <w:r w:rsidR="00EB0B91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B0B91" w:rsidRPr="00D11E8D">
                    <w:rPr>
                      <w:rFonts w:ascii="Arial" w:hAnsi="Arial" w:cs="Arial"/>
                      <w:sz w:val="22"/>
                      <w:szCs w:val="22"/>
                    </w:rPr>
                    <w:t>sequence identity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. The REPs </w:t>
                  </w:r>
                  <w:r w:rsidR="00EB0B91" w:rsidRPr="00D11E8D">
                    <w:rPr>
                      <w:rFonts w:ascii="Arial" w:hAnsi="Arial" w:cs="Arial"/>
                      <w:sz w:val="22"/>
                      <w:szCs w:val="22"/>
                    </w:rPr>
                    <w:t>of these viruses show</w:t>
                  </w:r>
                  <w:r w:rsidR="00EB0B91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only ~20% ident</w:t>
                  </w:r>
                  <w:r w:rsidRPr="00D11E8D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="00EB0B91" w:rsidRPr="00D11E8D">
                    <w:rPr>
                      <w:rFonts w:ascii="Arial" w:hAnsi="Arial" w:cs="Arial"/>
                      <w:sz w:val="22"/>
                      <w:szCs w:val="22"/>
                    </w:rPr>
                    <w:t>ty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with that of BVF.</w:t>
                  </w:r>
                </w:p>
                <w:p w14:paraId="49F2B1F9" w14:textId="7EA27160" w:rsidR="00EB3F55" w:rsidRPr="00666124" w:rsidRDefault="00EB3F55" w:rsidP="008D1C13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8E45A80" w14:textId="1BF6FABF" w:rsidR="00EB3F55" w:rsidRPr="00666124" w:rsidRDefault="00EB3F55" w:rsidP="008D1C13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The REPs of of En</w:t>
                  </w:r>
                  <w:r w:rsidR="003B2057" w:rsidRPr="00666124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FV2 and BVF </w:t>
                  </w:r>
                  <w:r w:rsidR="00EB0B91" w:rsidRPr="00D11E8D">
                    <w:rPr>
                      <w:rFonts w:ascii="Arial" w:hAnsi="Arial" w:cs="Arial"/>
                      <w:sz w:val="22"/>
                      <w:szCs w:val="22"/>
                    </w:rPr>
                    <w:t>exhibit</w:t>
                  </w:r>
                  <w:r w:rsidR="00EB0B91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only ~24% identi</w:t>
                  </w:r>
                  <w:r w:rsidR="00EB0B91" w:rsidRPr="00D11E8D">
                    <w:rPr>
                      <w:rFonts w:ascii="Arial" w:hAnsi="Arial" w:cs="Arial"/>
                      <w:sz w:val="22"/>
                      <w:szCs w:val="22"/>
                    </w:rPr>
                    <w:t>ty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and the ribosomal readthrough </w:t>
                  </w:r>
                  <w:r w:rsidR="001D5386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strategy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to express the RdRP domain</w:t>
                  </w:r>
                  <w:r w:rsidR="001D5386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of the REP protein is not adopted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D099A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by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En</w:t>
                  </w:r>
                  <w:r w:rsidR="009C006C" w:rsidRPr="00666124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FV2</w:t>
                  </w:r>
                  <w:r w:rsidR="004153AE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153AE" w:rsidRPr="00D11E8D">
                    <w:rPr>
                      <w:rFonts w:ascii="Arial" w:hAnsi="Arial" w:cs="Arial"/>
                      <w:sz w:val="22"/>
                      <w:szCs w:val="22"/>
                    </w:rPr>
                    <w:t>unlike</w:t>
                  </w:r>
                  <w:r w:rsidR="004153AE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153AE" w:rsidRPr="00D11E8D">
                    <w:rPr>
                      <w:rFonts w:ascii="Arial" w:hAnsi="Arial" w:cs="Arial"/>
                      <w:sz w:val="22"/>
                      <w:szCs w:val="22"/>
                    </w:rPr>
                    <w:t>BVF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. The </w:t>
                  </w:r>
                  <w:r w:rsidR="006D099A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products of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two </w:t>
                  </w:r>
                  <w:r w:rsidR="006D099A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additional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ORFs of En</w:t>
                  </w:r>
                  <w:r w:rsidR="003B2057" w:rsidRPr="00666124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FV2 have no detectable</w:t>
                  </w:r>
                  <w:r w:rsidR="004153AE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153AE" w:rsidRPr="00D11E8D">
                    <w:rPr>
                      <w:rFonts w:ascii="Arial" w:hAnsi="Arial" w:cs="Arial"/>
                      <w:sz w:val="22"/>
                      <w:szCs w:val="22"/>
                    </w:rPr>
                    <w:t>sequence similarity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 to the </w:t>
                  </w:r>
                  <w:r w:rsidR="006D099A" w:rsidRPr="00666124">
                    <w:rPr>
                      <w:rFonts w:ascii="Arial" w:hAnsi="Arial" w:cs="Arial"/>
                      <w:sz w:val="22"/>
                      <w:szCs w:val="22"/>
                    </w:rPr>
                    <w:t xml:space="preserve">proteins encoded by 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BVF, En</w:t>
                  </w:r>
                  <w:r w:rsidR="009C006C" w:rsidRPr="00666124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666124">
                    <w:rPr>
                      <w:rFonts w:ascii="Arial" w:hAnsi="Arial" w:cs="Arial"/>
                      <w:sz w:val="22"/>
                      <w:szCs w:val="22"/>
                    </w:rPr>
                    <w:t>FV1 or PAFV1.</w:t>
                  </w:r>
                </w:p>
                <w:p w14:paraId="1BA70FF0" w14:textId="731B3B7B" w:rsidR="00EB3F55" w:rsidRPr="00666124" w:rsidRDefault="00EB3F55" w:rsidP="008D1C1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76C5E0F4" w14:textId="06B9814B" w:rsidR="00EB3F55" w:rsidRPr="00666124" w:rsidRDefault="00EB3F55" w:rsidP="008D1C1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15A1CD20" w14:textId="4C2746AA" w:rsidR="003B2057" w:rsidRPr="00666124" w:rsidRDefault="003B2057" w:rsidP="008D1C1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19CED6BB" w14:textId="2F1077C9" w:rsidR="003B2057" w:rsidRPr="00666124" w:rsidRDefault="003B2057" w:rsidP="008D1C1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25D0282C" w14:textId="3DA1E4C5" w:rsidR="003B2057" w:rsidRPr="00666124" w:rsidRDefault="003B2057" w:rsidP="008D1C1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06D229AB" w14:textId="77777777" w:rsidR="003B2057" w:rsidRPr="00666124" w:rsidRDefault="003B2057" w:rsidP="008D1C1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50A450B2" w14:textId="6EA2D463" w:rsidR="00EB3F55" w:rsidRPr="00666124" w:rsidRDefault="003B2057" w:rsidP="008D1C13">
                  <w:pPr>
                    <w:jc w:val="both"/>
                    <w:rPr>
                      <w:sz w:val="22"/>
                      <w:szCs w:val="22"/>
                    </w:rPr>
                  </w:pPr>
                  <w:r w:rsidRPr="00DB7355">
                    <w:rPr>
                      <w:noProof/>
                      <w:sz w:val="22"/>
                      <w:szCs w:val="22"/>
                      <w:lang w:val="fr-FR" w:eastAsia="fr-FR"/>
                    </w:rPr>
                    <w:lastRenderedPageBreak/>
                    <w:drawing>
                      <wp:inline distT="0" distB="0" distL="0" distR="0" wp14:anchorId="12E63E41" wp14:editId="54D1491F">
                        <wp:extent cx="5751513" cy="2565026"/>
                        <wp:effectExtent l="0" t="0" r="0" b="6985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20053" cy="2595593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80DB20B" w14:textId="77777777" w:rsidR="00EB3F55" w:rsidRPr="00666124" w:rsidRDefault="00EB3F55" w:rsidP="008D1C1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30290F00" w14:textId="75161C46" w:rsidR="00D02765" w:rsidRPr="00666124" w:rsidRDefault="00B42631" w:rsidP="00D02765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Figure </w:t>
                  </w:r>
                  <w:r w:rsidR="00EB3F55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</w:t>
                  </w:r>
                  <w:r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. 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REP-based </w:t>
                  </w:r>
                  <w:r w:rsidR="00EB3F55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phylogenetic tree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.</w:t>
                  </w:r>
                  <w:r w:rsidR="00EB3F55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r w:rsidR="00D02765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The </w:t>
                  </w:r>
                  <w:r w:rsidR="008F1787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maximum-likelihood </w:t>
                  </w:r>
                  <w:r w:rsidR="00D02765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phylogenetic tree was inferred using 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Mega 7 </w:t>
                  </w:r>
                  <w:r w:rsidR="006D099A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on 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a multiple alignment prepared </w:t>
                  </w:r>
                  <w:r w:rsidR="006D099A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with 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Muscle. Distances were estimated using the LG+G+I substitution model</w:t>
                  </w:r>
                  <w:r w:rsidR="006D099A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determined as a best-fit for a given dataset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. Robustness of branches was estimated by boo</w:t>
                  </w:r>
                  <w:r w:rsidR="006D099A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t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strap analysis and only values &gt;</w:t>
                  </w:r>
                  <w:r w:rsidR="003B2057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6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0% are shown.</w:t>
                  </w:r>
                  <w:r w:rsidR="00D02765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The GenBank accession number</w:t>
                  </w:r>
                  <w:r w:rsidR="006D099A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for all REP proteins used </w:t>
                  </w:r>
                  <w:r w:rsidR="006D099A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in analyses are 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shown, together with the virus name</w:t>
                  </w:r>
                  <w:r w:rsidR="006D099A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on branch tips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. The REP of a single representative virus was used for each genus in the </w:t>
                  </w:r>
                  <w:r w:rsidR="00C0411E" w:rsidRPr="00666124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Betaflexiviridae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family</w:t>
                  </w:r>
                  <w:r w:rsidR="006D099A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,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while </w:t>
                  </w:r>
                  <w:r w:rsidR="006D099A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all 3 recognized members were used 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for the </w:t>
                  </w:r>
                  <w:r w:rsidR="00C0411E" w:rsidRPr="00666124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Deltaflexiv</w:t>
                  </w:r>
                  <w:r w:rsidR="00C0411E" w:rsidRPr="003401FB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ir</w:t>
                  </w:r>
                  <w:r w:rsidR="003401FB" w:rsidRPr="003401FB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i</w:t>
                  </w:r>
                  <w:r w:rsidR="003401FB" w:rsidRPr="00D11E8D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dae</w:t>
                  </w:r>
                  <w:r w:rsidR="00C0411E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family.</w:t>
                  </w:r>
                  <w:r w:rsidR="003B2057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The </w:t>
                  </w:r>
                  <w:r w:rsidR="001E4F6B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position of </w:t>
                  </w:r>
                  <w:r w:rsidR="003B2057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REPs of the 3</w:t>
                  </w:r>
                  <w:r w:rsidR="001E4F6B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newly</w:t>
                  </w:r>
                  <w:r w:rsidR="003B2057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r w:rsidR="001E4F6B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proposed</w:t>
                  </w:r>
                  <w:r w:rsidR="003B2057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r w:rsidR="003B2057" w:rsidRPr="00666124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Gammaflexiviridae</w:t>
                  </w:r>
                  <w:r w:rsidR="003B2057" w:rsidRPr="0066612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species are marked by red diamonds.</w:t>
                  </w:r>
                </w:p>
                <w:p w14:paraId="24E21AF8" w14:textId="4B6E0159" w:rsidR="00D02765" w:rsidRPr="00666124" w:rsidRDefault="00D02765" w:rsidP="00D02765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14:paraId="7D802336" w14:textId="77777777" w:rsidR="008D1C13" w:rsidRPr="00666124" w:rsidRDefault="008D1C13" w:rsidP="00D02765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14:paraId="14783489" w14:textId="77777777" w:rsidR="0021392F" w:rsidRPr="00666124" w:rsidRDefault="0021392F" w:rsidP="00973983">
                  <w:pPr>
                    <w:keepNext/>
                    <w:keepLines/>
                    <w:spacing w:before="120" w:after="120"/>
                    <w:rPr>
                      <w:rFonts w:ascii="Arial" w:hAnsi="Arial" w:cs="Arial"/>
                      <w:b/>
                    </w:rPr>
                  </w:pPr>
                  <w:r w:rsidRPr="00666124">
                    <w:rPr>
                      <w:rFonts w:ascii="Arial" w:hAnsi="Arial" w:cs="Arial"/>
                      <w:b/>
                    </w:rPr>
                    <w:t>References</w:t>
                  </w:r>
                </w:p>
                <w:p w14:paraId="11AB0074" w14:textId="0FF68F0F" w:rsidR="00EC3018" w:rsidRPr="00D11E8D" w:rsidRDefault="001377F3" w:rsidP="00D11E8D">
                  <w:pPr>
                    <w:pStyle w:val="ListParagraph"/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D11E8D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fldChar w:fldCharType="begin"/>
                  </w:r>
                  <w:r w:rsidRPr="00D11E8D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instrText xml:space="preserve"> ADDIN EN.REFLIST </w:instrText>
                  </w:r>
                  <w:r w:rsidRPr="00D11E8D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bookmarkStart w:id="0" w:name="_ENREF_1"/>
                  <w:r w:rsidR="00EC3018"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 xml:space="preserve">Velasco, L., Arjona-Girona, I., Cretazzo, E. &amp; Lopez-Herrera, C., 2019. Viromes in Xylariaceae fungi infecting avocado in Spain. Virology 532, 11-21. </w:t>
                  </w:r>
                  <w:r w:rsidR="00666124" w:rsidRPr="00D11E8D">
                    <w:rPr>
                      <w:rStyle w:val="id-label"/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PMID: </w:t>
                  </w:r>
                  <w:r w:rsidR="00666124" w:rsidRPr="00D11E8D">
                    <w:rPr>
                      <w:rStyle w:val="Strong"/>
                      <w:rFonts w:ascii="Arial" w:hAnsi="Arial" w:cs="Arial"/>
                      <w:b w:val="0"/>
                      <w:color w:val="000000" w:themeColor="text1"/>
                      <w:sz w:val="22"/>
                      <w:szCs w:val="22"/>
                    </w:rPr>
                    <w:t>30986551</w:t>
                  </w:r>
                  <w:r w:rsidR="00666124" w:rsidRPr="00D11E8D">
                    <w:rPr>
                      <w:rStyle w:val="identifier"/>
                      <w:rFonts w:ascii="Arial" w:eastAsia="Times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66124" w:rsidRPr="00D11E8D">
                    <w:rPr>
                      <w:rStyle w:val="id-label"/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DOI: </w:t>
                  </w:r>
                  <w:hyperlink r:id="rId23" w:tgtFrame="_blank" w:history="1">
                    <w:r w:rsidR="00666124" w:rsidRPr="00D11E8D">
                      <w:rPr>
                        <w:rStyle w:val="Hyperlink"/>
                        <w:rFonts w:ascii="Arial" w:hAnsi="Arial" w:cs="Arial"/>
                        <w:color w:val="000000" w:themeColor="text1"/>
                        <w:sz w:val="22"/>
                        <w:szCs w:val="22"/>
                      </w:rPr>
                      <w:t xml:space="preserve">10.1016/j.virol.2019.03.021 </w:t>
                    </w:r>
                  </w:hyperlink>
                </w:p>
                <w:p w14:paraId="309029F2" w14:textId="00DAEB06" w:rsidR="00666124" w:rsidRPr="00D11E8D" w:rsidRDefault="00EC3018" w:rsidP="00D11E8D">
                  <w:pPr>
                    <w:pStyle w:val="ListParagraph"/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bookmarkStart w:id="1" w:name="_ENREF_2"/>
                  <w:bookmarkEnd w:id="0"/>
                  <w:r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>Park, D., Goh, C.J., Lee, J.S., Sebastiani, F. &amp; Hahn, Y., 2020.</w:t>
                  </w:r>
                  <w:r w:rsidRPr="00D11E8D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  <w:lang w:val="fr-FR"/>
                    </w:rPr>
                    <w:t xml:space="preserve"> Identification of Pistacia-associated flexivirus 1, a putative mycovirus of the family Gammaflexiviridae, in the mastic tree (</w:t>
                  </w:r>
                  <w:r w:rsidRPr="00D11E8D">
                    <w:rPr>
                      <w:rFonts w:ascii="Arial" w:hAnsi="Arial" w:cs="Arial"/>
                      <w:bCs/>
                      <w:i/>
                      <w:color w:val="000000" w:themeColor="text1"/>
                      <w:sz w:val="22"/>
                      <w:szCs w:val="22"/>
                      <w:lang w:val="fr-FR"/>
                    </w:rPr>
                    <w:t>Pistacia lentiscus</w:t>
                  </w:r>
                  <w:r w:rsidRPr="00D11E8D">
                    <w:rPr>
                      <w:rFonts w:ascii="Arial" w:hAnsi="Arial" w:cs="Arial"/>
                      <w:bCs/>
                      <w:color w:val="000000" w:themeColor="text1"/>
                      <w:sz w:val="22"/>
                      <w:szCs w:val="22"/>
                      <w:lang w:val="fr-FR"/>
                    </w:rPr>
                    <w:t xml:space="preserve">) transcriptome. Acta virologica 64,28-35. </w:t>
                  </w:r>
                  <w:r w:rsidR="00666124" w:rsidRPr="00D11E8D">
                    <w:rPr>
                      <w:rStyle w:val="citation-part"/>
                      <w:rFonts w:ascii="Arial" w:eastAsia="Times" w:hAnsi="Arial" w:cs="Arial"/>
                      <w:color w:val="000000" w:themeColor="text1"/>
                      <w:sz w:val="22"/>
                      <w:szCs w:val="22"/>
                    </w:rPr>
                    <w:t xml:space="preserve">PMID: </w:t>
                  </w:r>
                  <w:r w:rsidR="00666124" w:rsidRPr="00D11E8D">
                    <w:rPr>
                      <w:rStyle w:val="docsum-pmid"/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32180416 </w:t>
                  </w:r>
                  <w:r w:rsidR="00666124" w:rsidRPr="00D11E8D">
                    <w:rPr>
                      <w:rStyle w:val="id-label"/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DOI: </w:t>
                  </w:r>
                  <w:hyperlink r:id="rId24" w:tgtFrame="_blank" w:history="1">
                    <w:r w:rsidR="00666124" w:rsidRPr="00D11E8D">
                      <w:rPr>
                        <w:rStyle w:val="Hyperlink"/>
                        <w:rFonts w:ascii="Arial" w:hAnsi="Arial" w:cs="Arial"/>
                        <w:color w:val="000000" w:themeColor="text1"/>
                        <w:sz w:val="22"/>
                        <w:szCs w:val="22"/>
                      </w:rPr>
                      <w:t xml:space="preserve">10.4149/av_2020_104 </w:t>
                    </w:r>
                  </w:hyperlink>
                </w:p>
                <w:p w14:paraId="60EBD8D4" w14:textId="14FA2D86" w:rsidR="00666124" w:rsidRPr="00D11E8D" w:rsidRDefault="00EC3018" w:rsidP="00D11E8D">
                  <w:pPr>
                    <w:pStyle w:val="ListParagraph"/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bookmarkStart w:id="2" w:name="_ENREF_3"/>
                  <w:bookmarkEnd w:id="1"/>
                  <w:r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 xml:space="preserve">Pearson, M.N., Bailey, A.M., 2013. Viruses of </w:t>
                  </w:r>
                  <w:r w:rsidRPr="00D11E8D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  <w:lang w:val="fr-FR"/>
                    </w:rPr>
                    <w:t>Botrytis</w:t>
                  </w:r>
                  <w:r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>. Adv Virus Res.</w:t>
                  </w:r>
                  <w:r w:rsidR="008D1C13"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>,</w:t>
                  </w:r>
                  <w:r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 xml:space="preserve"> 86</w:t>
                  </w:r>
                  <w:r w:rsidR="008D1C13"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 xml:space="preserve">, </w:t>
                  </w:r>
                  <w:r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>249-</w:t>
                  </w:r>
                  <w:r w:rsidR="008D1C13"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>2</w:t>
                  </w:r>
                  <w:r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>72.</w:t>
                  </w:r>
                  <w:r w:rsidR="008D1C13" w:rsidRPr="00D11E8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fr-FR"/>
                    </w:rPr>
                    <w:t xml:space="preserve"> </w:t>
                  </w:r>
                  <w:r w:rsidR="00666124" w:rsidRPr="00D11E8D">
                    <w:rPr>
                      <w:rStyle w:val="id-label"/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PMID: </w:t>
                  </w:r>
                  <w:r w:rsidR="00666124" w:rsidRPr="00D11E8D">
                    <w:rPr>
                      <w:rStyle w:val="Strong"/>
                      <w:rFonts w:ascii="Arial" w:hAnsi="Arial" w:cs="Arial"/>
                      <w:b w:val="0"/>
                      <w:color w:val="000000" w:themeColor="text1"/>
                      <w:sz w:val="22"/>
                      <w:szCs w:val="22"/>
                    </w:rPr>
                    <w:t>23498909</w:t>
                  </w:r>
                  <w:r w:rsidR="00666124" w:rsidRPr="00D11E8D">
                    <w:rPr>
                      <w:rStyle w:val="identifier"/>
                      <w:rFonts w:ascii="Arial" w:eastAsia="Times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66124" w:rsidRPr="00D11E8D">
                    <w:rPr>
                      <w:rStyle w:val="id-label"/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DOI: </w:t>
                  </w:r>
                  <w:hyperlink r:id="rId25" w:tgtFrame="_blank" w:history="1">
                    <w:r w:rsidR="00666124" w:rsidRPr="00D11E8D">
                      <w:rPr>
                        <w:rStyle w:val="Hyperlink"/>
                        <w:rFonts w:ascii="Arial" w:hAnsi="Arial" w:cs="Arial"/>
                        <w:color w:val="000000" w:themeColor="text1"/>
                        <w:sz w:val="22"/>
                        <w:szCs w:val="22"/>
                      </w:rPr>
                      <w:t xml:space="preserve">10.1016/B978-0-12-394315-6.00009-X </w:t>
                    </w:r>
                  </w:hyperlink>
                </w:p>
                <w:bookmarkEnd w:id="2"/>
                <w:p w14:paraId="0A722E76" w14:textId="726D05BE" w:rsidR="000C213F" w:rsidRPr="000A64AA" w:rsidRDefault="001377F3" w:rsidP="00B42631">
                  <w:pPr>
                    <w:pStyle w:val="EndNoteBibliography"/>
                    <w:ind w:left="720" w:hanging="720"/>
                    <w:rPr>
                      <w:rFonts w:ascii="Arial" w:hAnsi="Arial" w:cs="Arial"/>
                      <w:noProof w:val="0"/>
                      <w:color w:val="000000" w:themeColor="text1"/>
                      <w:sz w:val="22"/>
                      <w:szCs w:val="22"/>
                    </w:rPr>
                  </w:pPr>
                  <w:r w:rsidRPr="00D11E8D">
                    <w:rPr>
                      <w:rFonts w:ascii="Arial" w:hAnsi="Arial" w:cs="Arial"/>
                      <w:b/>
                      <w:noProof w:val="0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14:paraId="237A7752" w14:textId="77777777" w:rsidR="00237296" w:rsidRPr="007A7310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20D26FE3" w14:textId="485C41F7" w:rsidR="00206EBC" w:rsidRPr="007A7310" w:rsidRDefault="00206EBC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sectPr w:rsidR="00206EBC" w:rsidRPr="007A7310" w:rsidSect="00584D75">
      <w:headerReference w:type="default" r:id="rId2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059F0" w14:textId="77777777" w:rsidR="00AB70D1" w:rsidRDefault="00AB70D1" w:rsidP="004609D1">
      <w:r>
        <w:separator/>
      </w:r>
    </w:p>
  </w:endnote>
  <w:endnote w:type="continuationSeparator" w:id="0">
    <w:p w14:paraId="4FBAD1A6" w14:textId="77777777" w:rsidR="00AB70D1" w:rsidRDefault="00AB70D1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97C2E" w14:textId="77777777" w:rsidR="00AB70D1" w:rsidRDefault="00AB70D1" w:rsidP="004609D1">
      <w:r>
        <w:separator/>
      </w:r>
    </w:p>
  </w:footnote>
  <w:footnote w:type="continuationSeparator" w:id="0">
    <w:p w14:paraId="4F61284B" w14:textId="77777777" w:rsidR="00AB70D1" w:rsidRDefault="00AB70D1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9287" w14:textId="78B26D8C" w:rsidR="004609D1" w:rsidRDefault="00621B76" w:rsidP="003B2057">
    <w:pPr>
      <w:pStyle w:val="Header"/>
      <w:jc w:val="right"/>
    </w:pPr>
    <w:r>
      <w:t>October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27B"/>
    <w:multiLevelType w:val="hybridMultilevel"/>
    <w:tmpl w:val="6B4A4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3C70"/>
    <w:multiLevelType w:val="multilevel"/>
    <w:tmpl w:val="BFE67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4E7389"/>
    <w:multiLevelType w:val="hybridMultilevel"/>
    <w:tmpl w:val="E9982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978B1"/>
    <w:multiLevelType w:val="hybridMultilevel"/>
    <w:tmpl w:val="77AC7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602EC1"/>
    <w:multiLevelType w:val="hybridMultilevel"/>
    <w:tmpl w:val="77AC7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41188"/>
    <w:multiLevelType w:val="hybridMultilevel"/>
    <w:tmpl w:val="027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2488F"/>
    <w:multiLevelType w:val="hybridMultilevel"/>
    <w:tmpl w:val="CEF63A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371CEF"/>
    <w:multiLevelType w:val="multilevel"/>
    <w:tmpl w:val="8BA6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992949"/>
    <w:multiLevelType w:val="hybridMultilevel"/>
    <w:tmpl w:val="B1A0CA54"/>
    <w:lvl w:ilvl="0" w:tplc="A500687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213DFA"/>
    <w:multiLevelType w:val="multilevel"/>
    <w:tmpl w:val="C70E1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001458"/>
    <w:multiLevelType w:val="hybridMultilevel"/>
    <w:tmpl w:val="63CE4C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C2DAA"/>
    <w:multiLevelType w:val="hybridMultilevel"/>
    <w:tmpl w:val="FC4E0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0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bordersDoNotSurroundHeader/>
  <w:bordersDoNotSurroundFooter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TaxoProp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1&lt;/HyperlinksVisible&gt;&lt;EnableBibliographyCategories&gt;0&lt;/EnableBibliographyCategories&gt;&lt;/ENLayout&gt;"/>
    <w:docVar w:name="EN.Libraries" w:val="&lt;Libraries&gt;&lt;item db-id=&quot;90we5d0edvf9wmefwdqpf9eb0s0t2tzf2re9&quot;&gt;nairo&lt;record-ids&gt;&lt;item&gt;1&lt;/item&gt;&lt;item&gt;2&lt;/item&gt;&lt;item&gt;3&lt;/item&gt;&lt;item&gt;4&lt;/item&gt;&lt;item&gt;5&lt;/item&gt;&lt;item&gt;6&lt;/item&gt;&lt;/record-ids&gt;&lt;/item&gt;&lt;/Libraries&gt;"/>
  </w:docVars>
  <w:rsids>
    <w:rsidRoot w:val="00F05B35"/>
    <w:rsid w:val="0000363F"/>
    <w:rsid w:val="00004347"/>
    <w:rsid w:val="00011701"/>
    <w:rsid w:val="00012B35"/>
    <w:rsid w:val="000143CB"/>
    <w:rsid w:val="00020F34"/>
    <w:rsid w:val="00027AC0"/>
    <w:rsid w:val="00035181"/>
    <w:rsid w:val="00041A6A"/>
    <w:rsid w:val="00042F17"/>
    <w:rsid w:val="00051FE0"/>
    <w:rsid w:val="000603B9"/>
    <w:rsid w:val="00062AFD"/>
    <w:rsid w:val="0006407D"/>
    <w:rsid w:val="00065364"/>
    <w:rsid w:val="0006549E"/>
    <w:rsid w:val="00074276"/>
    <w:rsid w:val="00075A68"/>
    <w:rsid w:val="00076D53"/>
    <w:rsid w:val="00080616"/>
    <w:rsid w:val="000834F4"/>
    <w:rsid w:val="000945FD"/>
    <w:rsid w:val="00095310"/>
    <w:rsid w:val="000A22DE"/>
    <w:rsid w:val="000A2E47"/>
    <w:rsid w:val="000A589A"/>
    <w:rsid w:val="000A6152"/>
    <w:rsid w:val="000A63A9"/>
    <w:rsid w:val="000A64AA"/>
    <w:rsid w:val="000A7AD1"/>
    <w:rsid w:val="000A7D02"/>
    <w:rsid w:val="000B2475"/>
    <w:rsid w:val="000B5CE2"/>
    <w:rsid w:val="000B61AD"/>
    <w:rsid w:val="000C213F"/>
    <w:rsid w:val="000C7139"/>
    <w:rsid w:val="000D0FBA"/>
    <w:rsid w:val="000D11D8"/>
    <w:rsid w:val="000D3CCD"/>
    <w:rsid w:val="000E0C81"/>
    <w:rsid w:val="000E69E9"/>
    <w:rsid w:val="000F1DCB"/>
    <w:rsid w:val="000F1E36"/>
    <w:rsid w:val="000F27A6"/>
    <w:rsid w:val="000F5E0E"/>
    <w:rsid w:val="00103569"/>
    <w:rsid w:val="00104624"/>
    <w:rsid w:val="00106E2B"/>
    <w:rsid w:val="00114675"/>
    <w:rsid w:val="00117024"/>
    <w:rsid w:val="00121243"/>
    <w:rsid w:val="00122AF9"/>
    <w:rsid w:val="00123B8F"/>
    <w:rsid w:val="00127476"/>
    <w:rsid w:val="00132568"/>
    <w:rsid w:val="001332AF"/>
    <w:rsid w:val="001377F3"/>
    <w:rsid w:val="001404A3"/>
    <w:rsid w:val="00142BFF"/>
    <w:rsid w:val="0014444B"/>
    <w:rsid w:val="00145377"/>
    <w:rsid w:val="001508FA"/>
    <w:rsid w:val="001516ED"/>
    <w:rsid w:val="00153CD9"/>
    <w:rsid w:val="00171067"/>
    <w:rsid w:val="0017440B"/>
    <w:rsid w:val="00182F3E"/>
    <w:rsid w:val="001905DB"/>
    <w:rsid w:val="00190B0E"/>
    <w:rsid w:val="001916A5"/>
    <w:rsid w:val="00191D5F"/>
    <w:rsid w:val="001A135A"/>
    <w:rsid w:val="001A2500"/>
    <w:rsid w:val="001A40CC"/>
    <w:rsid w:val="001B1A55"/>
    <w:rsid w:val="001B1F82"/>
    <w:rsid w:val="001C169D"/>
    <w:rsid w:val="001C1BF5"/>
    <w:rsid w:val="001C3D9F"/>
    <w:rsid w:val="001C418B"/>
    <w:rsid w:val="001C53D8"/>
    <w:rsid w:val="001D0A77"/>
    <w:rsid w:val="001D3F64"/>
    <w:rsid w:val="001D4AAF"/>
    <w:rsid w:val="001D5386"/>
    <w:rsid w:val="001D561F"/>
    <w:rsid w:val="001E348A"/>
    <w:rsid w:val="001E36C8"/>
    <w:rsid w:val="001E4F6B"/>
    <w:rsid w:val="001E6D21"/>
    <w:rsid w:val="001F4A98"/>
    <w:rsid w:val="002045A4"/>
    <w:rsid w:val="00206EBC"/>
    <w:rsid w:val="0021392F"/>
    <w:rsid w:val="00215F51"/>
    <w:rsid w:val="00222F6A"/>
    <w:rsid w:val="00223CC7"/>
    <w:rsid w:val="0022404E"/>
    <w:rsid w:val="00233D42"/>
    <w:rsid w:val="00237296"/>
    <w:rsid w:val="00252F55"/>
    <w:rsid w:val="00253D5E"/>
    <w:rsid w:val="00262EDD"/>
    <w:rsid w:val="00286FE5"/>
    <w:rsid w:val="00290D32"/>
    <w:rsid w:val="00296A03"/>
    <w:rsid w:val="002A43A2"/>
    <w:rsid w:val="002B0EBC"/>
    <w:rsid w:val="002C03EF"/>
    <w:rsid w:val="002C14DA"/>
    <w:rsid w:val="002C3FF5"/>
    <w:rsid w:val="002D4819"/>
    <w:rsid w:val="002D55C6"/>
    <w:rsid w:val="002D5E48"/>
    <w:rsid w:val="002E3282"/>
    <w:rsid w:val="002E42BC"/>
    <w:rsid w:val="002E4D56"/>
    <w:rsid w:val="002F10D5"/>
    <w:rsid w:val="002F2194"/>
    <w:rsid w:val="002F51EA"/>
    <w:rsid w:val="002F53BA"/>
    <w:rsid w:val="002F6249"/>
    <w:rsid w:val="0030134B"/>
    <w:rsid w:val="003030E4"/>
    <w:rsid w:val="00306AA3"/>
    <w:rsid w:val="00320A8B"/>
    <w:rsid w:val="003263A5"/>
    <w:rsid w:val="00327677"/>
    <w:rsid w:val="003401FB"/>
    <w:rsid w:val="003434F2"/>
    <w:rsid w:val="0034605C"/>
    <w:rsid w:val="003478ED"/>
    <w:rsid w:val="00350BFB"/>
    <w:rsid w:val="00351D0D"/>
    <w:rsid w:val="00353B2C"/>
    <w:rsid w:val="0035571D"/>
    <w:rsid w:val="003571B9"/>
    <w:rsid w:val="00360C13"/>
    <w:rsid w:val="00365B9B"/>
    <w:rsid w:val="0037273A"/>
    <w:rsid w:val="00380B0D"/>
    <w:rsid w:val="003918FC"/>
    <w:rsid w:val="0039507F"/>
    <w:rsid w:val="003959C1"/>
    <w:rsid w:val="003A2A5F"/>
    <w:rsid w:val="003A46C9"/>
    <w:rsid w:val="003B0162"/>
    <w:rsid w:val="003B2057"/>
    <w:rsid w:val="003B7B42"/>
    <w:rsid w:val="003C0023"/>
    <w:rsid w:val="003C01E0"/>
    <w:rsid w:val="003C68DC"/>
    <w:rsid w:val="003C7E39"/>
    <w:rsid w:val="003D0C20"/>
    <w:rsid w:val="003D5073"/>
    <w:rsid w:val="003D788B"/>
    <w:rsid w:val="003E0CAD"/>
    <w:rsid w:val="003F3772"/>
    <w:rsid w:val="003F4FFD"/>
    <w:rsid w:val="00404760"/>
    <w:rsid w:val="0040764D"/>
    <w:rsid w:val="00412277"/>
    <w:rsid w:val="00412944"/>
    <w:rsid w:val="004153AE"/>
    <w:rsid w:val="00417726"/>
    <w:rsid w:val="00417A9D"/>
    <w:rsid w:val="0042253D"/>
    <w:rsid w:val="00426BD4"/>
    <w:rsid w:val="004304FF"/>
    <w:rsid w:val="0043385A"/>
    <w:rsid w:val="004609D1"/>
    <w:rsid w:val="00472CCF"/>
    <w:rsid w:val="00476762"/>
    <w:rsid w:val="00487393"/>
    <w:rsid w:val="00490BB4"/>
    <w:rsid w:val="004A4902"/>
    <w:rsid w:val="004B04F1"/>
    <w:rsid w:val="004B6455"/>
    <w:rsid w:val="004D26FF"/>
    <w:rsid w:val="004D711E"/>
    <w:rsid w:val="004E4914"/>
    <w:rsid w:val="004E5D73"/>
    <w:rsid w:val="004E5EDC"/>
    <w:rsid w:val="004F4279"/>
    <w:rsid w:val="004F5E21"/>
    <w:rsid w:val="004F74F4"/>
    <w:rsid w:val="004F771E"/>
    <w:rsid w:val="004F7BB0"/>
    <w:rsid w:val="0051123C"/>
    <w:rsid w:val="00516395"/>
    <w:rsid w:val="00520506"/>
    <w:rsid w:val="00522308"/>
    <w:rsid w:val="00523B56"/>
    <w:rsid w:val="00526775"/>
    <w:rsid w:val="00554817"/>
    <w:rsid w:val="00556D4B"/>
    <w:rsid w:val="00557922"/>
    <w:rsid w:val="00560F27"/>
    <w:rsid w:val="005655E5"/>
    <w:rsid w:val="00571151"/>
    <w:rsid w:val="005717C1"/>
    <w:rsid w:val="00582AA1"/>
    <w:rsid w:val="00583286"/>
    <w:rsid w:val="00584D75"/>
    <w:rsid w:val="00590D24"/>
    <w:rsid w:val="00591066"/>
    <w:rsid w:val="00593422"/>
    <w:rsid w:val="005A251C"/>
    <w:rsid w:val="005A465C"/>
    <w:rsid w:val="005A697E"/>
    <w:rsid w:val="005C1A55"/>
    <w:rsid w:val="005D3F41"/>
    <w:rsid w:val="005D5C6E"/>
    <w:rsid w:val="005E499A"/>
    <w:rsid w:val="005F1457"/>
    <w:rsid w:val="005F221A"/>
    <w:rsid w:val="00601E4E"/>
    <w:rsid w:val="006034A1"/>
    <w:rsid w:val="00603845"/>
    <w:rsid w:val="00604988"/>
    <w:rsid w:val="006070ED"/>
    <w:rsid w:val="00610D3A"/>
    <w:rsid w:val="00610F11"/>
    <w:rsid w:val="00614925"/>
    <w:rsid w:val="006164B4"/>
    <w:rsid w:val="00617139"/>
    <w:rsid w:val="00621B76"/>
    <w:rsid w:val="00621CBE"/>
    <w:rsid w:val="00621D44"/>
    <w:rsid w:val="00627682"/>
    <w:rsid w:val="0063589C"/>
    <w:rsid w:val="00636019"/>
    <w:rsid w:val="0064037B"/>
    <w:rsid w:val="006455A8"/>
    <w:rsid w:val="006466EB"/>
    <w:rsid w:val="00650879"/>
    <w:rsid w:val="0065316F"/>
    <w:rsid w:val="006550ED"/>
    <w:rsid w:val="00666124"/>
    <w:rsid w:val="00670B2E"/>
    <w:rsid w:val="0067571E"/>
    <w:rsid w:val="006763F6"/>
    <w:rsid w:val="00676783"/>
    <w:rsid w:val="00681E85"/>
    <w:rsid w:val="00693565"/>
    <w:rsid w:val="00696D9C"/>
    <w:rsid w:val="006A378C"/>
    <w:rsid w:val="006A3CEC"/>
    <w:rsid w:val="006A4941"/>
    <w:rsid w:val="006B4A51"/>
    <w:rsid w:val="006B664E"/>
    <w:rsid w:val="006B6877"/>
    <w:rsid w:val="006C1C0D"/>
    <w:rsid w:val="006C3A93"/>
    <w:rsid w:val="006C6960"/>
    <w:rsid w:val="006D099A"/>
    <w:rsid w:val="006D2B31"/>
    <w:rsid w:val="006D50EA"/>
    <w:rsid w:val="006D5922"/>
    <w:rsid w:val="006F2BA1"/>
    <w:rsid w:val="007001C2"/>
    <w:rsid w:val="0070209E"/>
    <w:rsid w:val="00717CE8"/>
    <w:rsid w:val="00717DA1"/>
    <w:rsid w:val="007224ED"/>
    <w:rsid w:val="007264F0"/>
    <w:rsid w:val="00733714"/>
    <w:rsid w:val="00736FB4"/>
    <w:rsid w:val="00741135"/>
    <w:rsid w:val="00741500"/>
    <w:rsid w:val="00743C98"/>
    <w:rsid w:val="00750B77"/>
    <w:rsid w:val="007547EA"/>
    <w:rsid w:val="007611D2"/>
    <w:rsid w:val="00762CF8"/>
    <w:rsid w:val="0076410D"/>
    <w:rsid w:val="00765614"/>
    <w:rsid w:val="00772573"/>
    <w:rsid w:val="00772C91"/>
    <w:rsid w:val="00775913"/>
    <w:rsid w:val="0077784E"/>
    <w:rsid w:val="00781AB7"/>
    <w:rsid w:val="007843C5"/>
    <w:rsid w:val="00786E0E"/>
    <w:rsid w:val="00793391"/>
    <w:rsid w:val="007A41BD"/>
    <w:rsid w:val="007A5AAA"/>
    <w:rsid w:val="007A7310"/>
    <w:rsid w:val="007A7DFF"/>
    <w:rsid w:val="007B0677"/>
    <w:rsid w:val="007B1846"/>
    <w:rsid w:val="007B20B2"/>
    <w:rsid w:val="007B24DA"/>
    <w:rsid w:val="007B34A8"/>
    <w:rsid w:val="007B3EFD"/>
    <w:rsid w:val="007C0431"/>
    <w:rsid w:val="007C0522"/>
    <w:rsid w:val="007C52EC"/>
    <w:rsid w:val="007D108B"/>
    <w:rsid w:val="007D3B98"/>
    <w:rsid w:val="007D622F"/>
    <w:rsid w:val="007E56F2"/>
    <w:rsid w:val="007E5A04"/>
    <w:rsid w:val="007F5B8C"/>
    <w:rsid w:val="00801D89"/>
    <w:rsid w:val="00802E9E"/>
    <w:rsid w:val="0081572E"/>
    <w:rsid w:val="0081653F"/>
    <w:rsid w:val="00816763"/>
    <w:rsid w:val="00816BB3"/>
    <w:rsid w:val="00816D2A"/>
    <w:rsid w:val="0082104E"/>
    <w:rsid w:val="00824222"/>
    <w:rsid w:val="00830673"/>
    <w:rsid w:val="00831466"/>
    <w:rsid w:val="008321C6"/>
    <w:rsid w:val="00832A5D"/>
    <w:rsid w:val="00850985"/>
    <w:rsid w:val="008520BA"/>
    <w:rsid w:val="00853539"/>
    <w:rsid w:val="008563B8"/>
    <w:rsid w:val="00857A32"/>
    <w:rsid w:val="00864696"/>
    <w:rsid w:val="0087517E"/>
    <w:rsid w:val="00875D0A"/>
    <w:rsid w:val="008767C6"/>
    <w:rsid w:val="008831E4"/>
    <w:rsid w:val="00883B83"/>
    <w:rsid w:val="00887D4D"/>
    <w:rsid w:val="00891DEA"/>
    <w:rsid w:val="008925BD"/>
    <w:rsid w:val="00893071"/>
    <w:rsid w:val="00893ED3"/>
    <w:rsid w:val="008A1420"/>
    <w:rsid w:val="008B657D"/>
    <w:rsid w:val="008C2AFE"/>
    <w:rsid w:val="008C3494"/>
    <w:rsid w:val="008C6356"/>
    <w:rsid w:val="008C7437"/>
    <w:rsid w:val="008D1C13"/>
    <w:rsid w:val="008D4F59"/>
    <w:rsid w:val="008D7431"/>
    <w:rsid w:val="008E2483"/>
    <w:rsid w:val="008E6731"/>
    <w:rsid w:val="008E6EBF"/>
    <w:rsid w:val="008F1787"/>
    <w:rsid w:val="008F4D37"/>
    <w:rsid w:val="008F50F5"/>
    <w:rsid w:val="008F66AF"/>
    <w:rsid w:val="008F736C"/>
    <w:rsid w:val="008F7C4A"/>
    <w:rsid w:val="00900479"/>
    <w:rsid w:val="00900C92"/>
    <w:rsid w:val="009018F4"/>
    <w:rsid w:val="009129FC"/>
    <w:rsid w:val="00913922"/>
    <w:rsid w:val="00922C4F"/>
    <w:rsid w:val="009321AC"/>
    <w:rsid w:val="00934F03"/>
    <w:rsid w:val="009360FD"/>
    <w:rsid w:val="00937E77"/>
    <w:rsid w:val="009505C5"/>
    <w:rsid w:val="009513B3"/>
    <w:rsid w:val="00957E83"/>
    <w:rsid w:val="00966DD9"/>
    <w:rsid w:val="00973983"/>
    <w:rsid w:val="00982DCE"/>
    <w:rsid w:val="00986974"/>
    <w:rsid w:val="00990315"/>
    <w:rsid w:val="00991358"/>
    <w:rsid w:val="0099636E"/>
    <w:rsid w:val="00996672"/>
    <w:rsid w:val="00997AD8"/>
    <w:rsid w:val="009A63E5"/>
    <w:rsid w:val="009B43B5"/>
    <w:rsid w:val="009B5377"/>
    <w:rsid w:val="009B56E2"/>
    <w:rsid w:val="009C006C"/>
    <w:rsid w:val="009C1B18"/>
    <w:rsid w:val="009C2812"/>
    <w:rsid w:val="009C29D0"/>
    <w:rsid w:val="009D40CE"/>
    <w:rsid w:val="009D7E02"/>
    <w:rsid w:val="009E1DEF"/>
    <w:rsid w:val="009F168B"/>
    <w:rsid w:val="009F1E18"/>
    <w:rsid w:val="009F3ECA"/>
    <w:rsid w:val="00A03C8D"/>
    <w:rsid w:val="00A04A34"/>
    <w:rsid w:val="00A071EB"/>
    <w:rsid w:val="00A10201"/>
    <w:rsid w:val="00A107E0"/>
    <w:rsid w:val="00A31C20"/>
    <w:rsid w:val="00A34C5F"/>
    <w:rsid w:val="00A350EA"/>
    <w:rsid w:val="00A435E6"/>
    <w:rsid w:val="00A47567"/>
    <w:rsid w:val="00A55CD4"/>
    <w:rsid w:val="00A56105"/>
    <w:rsid w:val="00A63FF3"/>
    <w:rsid w:val="00A663BA"/>
    <w:rsid w:val="00A7331B"/>
    <w:rsid w:val="00A77232"/>
    <w:rsid w:val="00A84080"/>
    <w:rsid w:val="00A867F2"/>
    <w:rsid w:val="00A901A9"/>
    <w:rsid w:val="00A92FAE"/>
    <w:rsid w:val="00A93526"/>
    <w:rsid w:val="00A956F7"/>
    <w:rsid w:val="00AA3BF0"/>
    <w:rsid w:val="00AA44DB"/>
    <w:rsid w:val="00AB0953"/>
    <w:rsid w:val="00AB1190"/>
    <w:rsid w:val="00AB50F5"/>
    <w:rsid w:val="00AB6775"/>
    <w:rsid w:val="00AB6825"/>
    <w:rsid w:val="00AB70D1"/>
    <w:rsid w:val="00AC0815"/>
    <w:rsid w:val="00AC4DF7"/>
    <w:rsid w:val="00AC605A"/>
    <w:rsid w:val="00AC620D"/>
    <w:rsid w:val="00AD040D"/>
    <w:rsid w:val="00AD066C"/>
    <w:rsid w:val="00AD7922"/>
    <w:rsid w:val="00AE6609"/>
    <w:rsid w:val="00AE6FB4"/>
    <w:rsid w:val="00AE74A2"/>
    <w:rsid w:val="00AF124F"/>
    <w:rsid w:val="00B05663"/>
    <w:rsid w:val="00B0679E"/>
    <w:rsid w:val="00B11029"/>
    <w:rsid w:val="00B119E4"/>
    <w:rsid w:val="00B13B77"/>
    <w:rsid w:val="00B15EF2"/>
    <w:rsid w:val="00B2214B"/>
    <w:rsid w:val="00B36C9C"/>
    <w:rsid w:val="00B37460"/>
    <w:rsid w:val="00B423AC"/>
    <w:rsid w:val="00B42631"/>
    <w:rsid w:val="00B43938"/>
    <w:rsid w:val="00B52DF3"/>
    <w:rsid w:val="00B53C78"/>
    <w:rsid w:val="00B62F80"/>
    <w:rsid w:val="00B634B7"/>
    <w:rsid w:val="00B64299"/>
    <w:rsid w:val="00B64D3E"/>
    <w:rsid w:val="00B74D63"/>
    <w:rsid w:val="00B93240"/>
    <w:rsid w:val="00B97EDC"/>
    <w:rsid w:val="00BA0CED"/>
    <w:rsid w:val="00BA6DAF"/>
    <w:rsid w:val="00BA7713"/>
    <w:rsid w:val="00BA7C8B"/>
    <w:rsid w:val="00BA7D9D"/>
    <w:rsid w:val="00BB18D8"/>
    <w:rsid w:val="00BB3850"/>
    <w:rsid w:val="00BC3DDD"/>
    <w:rsid w:val="00BD1182"/>
    <w:rsid w:val="00BD586C"/>
    <w:rsid w:val="00BD5979"/>
    <w:rsid w:val="00BD68D8"/>
    <w:rsid w:val="00BE2BC2"/>
    <w:rsid w:val="00C0411E"/>
    <w:rsid w:val="00C05270"/>
    <w:rsid w:val="00C10C75"/>
    <w:rsid w:val="00C134C5"/>
    <w:rsid w:val="00C14FBF"/>
    <w:rsid w:val="00C15886"/>
    <w:rsid w:val="00C167BB"/>
    <w:rsid w:val="00C24111"/>
    <w:rsid w:val="00C26256"/>
    <w:rsid w:val="00C3320B"/>
    <w:rsid w:val="00C35DAD"/>
    <w:rsid w:val="00C40BA4"/>
    <w:rsid w:val="00C51983"/>
    <w:rsid w:val="00C53288"/>
    <w:rsid w:val="00C53E9A"/>
    <w:rsid w:val="00C61519"/>
    <w:rsid w:val="00C61F0E"/>
    <w:rsid w:val="00C63232"/>
    <w:rsid w:val="00C63790"/>
    <w:rsid w:val="00C65508"/>
    <w:rsid w:val="00C72BBB"/>
    <w:rsid w:val="00C76FCD"/>
    <w:rsid w:val="00C8180D"/>
    <w:rsid w:val="00C8417B"/>
    <w:rsid w:val="00C85371"/>
    <w:rsid w:val="00C8585C"/>
    <w:rsid w:val="00C907A6"/>
    <w:rsid w:val="00C97040"/>
    <w:rsid w:val="00CA467A"/>
    <w:rsid w:val="00CA74D0"/>
    <w:rsid w:val="00CB0C3E"/>
    <w:rsid w:val="00CB2F6E"/>
    <w:rsid w:val="00CB5EA8"/>
    <w:rsid w:val="00CC2CA8"/>
    <w:rsid w:val="00CC2FCC"/>
    <w:rsid w:val="00CC686A"/>
    <w:rsid w:val="00CD030E"/>
    <w:rsid w:val="00CD5228"/>
    <w:rsid w:val="00CD6466"/>
    <w:rsid w:val="00CE5859"/>
    <w:rsid w:val="00D01482"/>
    <w:rsid w:val="00D02765"/>
    <w:rsid w:val="00D11E8D"/>
    <w:rsid w:val="00D2157D"/>
    <w:rsid w:val="00D268E8"/>
    <w:rsid w:val="00D3106F"/>
    <w:rsid w:val="00D31F56"/>
    <w:rsid w:val="00D406A2"/>
    <w:rsid w:val="00D40FB4"/>
    <w:rsid w:val="00D41B3F"/>
    <w:rsid w:val="00D44817"/>
    <w:rsid w:val="00D46941"/>
    <w:rsid w:val="00D508EF"/>
    <w:rsid w:val="00D50F62"/>
    <w:rsid w:val="00D5298F"/>
    <w:rsid w:val="00D56C0C"/>
    <w:rsid w:val="00D572F3"/>
    <w:rsid w:val="00D62D3E"/>
    <w:rsid w:val="00D64CD8"/>
    <w:rsid w:val="00D73A88"/>
    <w:rsid w:val="00D81FB1"/>
    <w:rsid w:val="00D8621A"/>
    <w:rsid w:val="00D95865"/>
    <w:rsid w:val="00DA0F0D"/>
    <w:rsid w:val="00DB1F91"/>
    <w:rsid w:val="00DB5FFF"/>
    <w:rsid w:val="00DB6B04"/>
    <w:rsid w:val="00DB7355"/>
    <w:rsid w:val="00DE1220"/>
    <w:rsid w:val="00DE19A7"/>
    <w:rsid w:val="00DE66DC"/>
    <w:rsid w:val="00DF0E5F"/>
    <w:rsid w:val="00DF33EB"/>
    <w:rsid w:val="00DF35BB"/>
    <w:rsid w:val="00DF4107"/>
    <w:rsid w:val="00DF5472"/>
    <w:rsid w:val="00DF7D3B"/>
    <w:rsid w:val="00DF7F00"/>
    <w:rsid w:val="00E01C77"/>
    <w:rsid w:val="00E06E01"/>
    <w:rsid w:val="00E13846"/>
    <w:rsid w:val="00E13DAA"/>
    <w:rsid w:val="00E227B3"/>
    <w:rsid w:val="00E2710E"/>
    <w:rsid w:val="00E272E6"/>
    <w:rsid w:val="00E32FF0"/>
    <w:rsid w:val="00E363E4"/>
    <w:rsid w:val="00E407B2"/>
    <w:rsid w:val="00E431ED"/>
    <w:rsid w:val="00E442CA"/>
    <w:rsid w:val="00E46C93"/>
    <w:rsid w:val="00E47499"/>
    <w:rsid w:val="00E47ACD"/>
    <w:rsid w:val="00E54164"/>
    <w:rsid w:val="00E55981"/>
    <w:rsid w:val="00E61552"/>
    <w:rsid w:val="00E62066"/>
    <w:rsid w:val="00E71BCC"/>
    <w:rsid w:val="00E71F54"/>
    <w:rsid w:val="00E73F91"/>
    <w:rsid w:val="00E75DB4"/>
    <w:rsid w:val="00E82751"/>
    <w:rsid w:val="00E84099"/>
    <w:rsid w:val="00E84439"/>
    <w:rsid w:val="00E87E07"/>
    <w:rsid w:val="00E9002F"/>
    <w:rsid w:val="00E92D80"/>
    <w:rsid w:val="00E965BB"/>
    <w:rsid w:val="00E9798F"/>
    <w:rsid w:val="00EA1882"/>
    <w:rsid w:val="00EA45E5"/>
    <w:rsid w:val="00EA4BB2"/>
    <w:rsid w:val="00EA68E3"/>
    <w:rsid w:val="00EA6E15"/>
    <w:rsid w:val="00EA7785"/>
    <w:rsid w:val="00EB0B91"/>
    <w:rsid w:val="00EB3F55"/>
    <w:rsid w:val="00EB7F87"/>
    <w:rsid w:val="00EC3018"/>
    <w:rsid w:val="00EC4360"/>
    <w:rsid w:val="00ED0E31"/>
    <w:rsid w:val="00ED607A"/>
    <w:rsid w:val="00EE1C84"/>
    <w:rsid w:val="00EE48A5"/>
    <w:rsid w:val="00EF16CB"/>
    <w:rsid w:val="00F02896"/>
    <w:rsid w:val="00F02A75"/>
    <w:rsid w:val="00F05628"/>
    <w:rsid w:val="00F05B35"/>
    <w:rsid w:val="00F075DA"/>
    <w:rsid w:val="00F12E84"/>
    <w:rsid w:val="00F1492B"/>
    <w:rsid w:val="00F15EC2"/>
    <w:rsid w:val="00F23BAE"/>
    <w:rsid w:val="00F320B8"/>
    <w:rsid w:val="00F33B2C"/>
    <w:rsid w:val="00F34682"/>
    <w:rsid w:val="00F37656"/>
    <w:rsid w:val="00F50DBA"/>
    <w:rsid w:val="00F54962"/>
    <w:rsid w:val="00F552E6"/>
    <w:rsid w:val="00F67DA1"/>
    <w:rsid w:val="00F7445B"/>
    <w:rsid w:val="00F81240"/>
    <w:rsid w:val="00F82C74"/>
    <w:rsid w:val="00F912A8"/>
    <w:rsid w:val="00FA3234"/>
    <w:rsid w:val="00FA77FD"/>
    <w:rsid w:val="00FB3A0F"/>
    <w:rsid w:val="00FB6AE1"/>
    <w:rsid w:val="00FC0312"/>
    <w:rsid w:val="00FC2DC3"/>
    <w:rsid w:val="00FC36A4"/>
    <w:rsid w:val="00FC7206"/>
    <w:rsid w:val="00FD2244"/>
    <w:rsid w:val="00FD57ED"/>
    <w:rsid w:val="00FF2621"/>
    <w:rsid w:val="00FF4EE0"/>
    <w:rsid w:val="00FF5BC1"/>
    <w:rsid w:val="00FF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C13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UnresolvedMention1">
    <w:name w:val="Unresolved Mention1"/>
    <w:basedOn w:val="DefaultParagraphFont"/>
    <w:uiPriority w:val="99"/>
    <w:rsid w:val="00A901A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F0E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0E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0E5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0E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0E5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B01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B0162"/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feature">
    <w:name w:val="feature"/>
    <w:basedOn w:val="DefaultParagraphFont"/>
    <w:rsid w:val="003B0162"/>
  </w:style>
  <w:style w:type="paragraph" w:styleId="NormalWeb">
    <w:name w:val="Normal (Web)"/>
    <w:basedOn w:val="Normal"/>
    <w:uiPriority w:val="99"/>
    <w:semiHidden/>
    <w:unhideWhenUsed/>
    <w:rsid w:val="009C2812"/>
    <w:pPr>
      <w:spacing w:before="100" w:beforeAutospacing="1" w:after="144" w:line="288" w:lineRule="auto"/>
    </w:pPr>
    <w:rPr>
      <w:rFonts w:ascii="Calibri" w:eastAsiaTheme="minorHAnsi" w:hAnsi="Calibri" w:cs="Calibri"/>
      <w:sz w:val="22"/>
      <w:szCs w:val="22"/>
    </w:rPr>
  </w:style>
  <w:style w:type="paragraph" w:customStyle="1" w:styleId="western">
    <w:name w:val="western"/>
    <w:basedOn w:val="Normal"/>
    <w:uiPriority w:val="99"/>
    <w:semiHidden/>
    <w:rsid w:val="009C2812"/>
    <w:pPr>
      <w:spacing w:before="100" w:beforeAutospacing="1" w:after="144" w:line="288" w:lineRule="auto"/>
    </w:pPr>
    <w:rPr>
      <w:rFonts w:eastAsiaTheme="minorHAns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9C2812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B64299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64299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64299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64299"/>
    <w:rPr>
      <w:rFonts w:ascii="Times New Roman" w:eastAsia="Times New Roman" w:hAnsi="Times New Roman" w:cs="Times New Roman"/>
      <w:noProof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F168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53C7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20A8B"/>
    <w:rPr>
      <w:color w:val="605E5C"/>
      <w:shd w:val="clear" w:color="auto" w:fill="E1DFDD"/>
    </w:rPr>
  </w:style>
  <w:style w:type="character" w:customStyle="1" w:styleId="identifier">
    <w:name w:val="identifier"/>
    <w:basedOn w:val="DefaultParagraphFont"/>
    <w:rsid w:val="00666124"/>
  </w:style>
  <w:style w:type="character" w:customStyle="1" w:styleId="id-label">
    <w:name w:val="id-label"/>
    <w:basedOn w:val="DefaultParagraphFont"/>
    <w:rsid w:val="00666124"/>
  </w:style>
  <w:style w:type="character" w:styleId="Strong">
    <w:name w:val="Strong"/>
    <w:basedOn w:val="DefaultParagraphFont"/>
    <w:uiPriority w:val="22"/>
    <w:qFormat/>
    <w:rsid w:val="00666124"/>
    <w:rPr>
      <w:b/>
      <w:bCs/>
    </w:rPr>
  </w:style>
  <w:style w:type="character" w:customStyle="1" w:styleId="citation-part">
    <w:name w:val="citation-part"/>
    <w:basedOn w:val="DefaultParagraphFont"/>
    <w:rsid w:val="00666124"/>
  </w:style>
  <w:style w:type="character" w:customStyle="1" w:styleId="docsum-pmid">
    <w:name w:val="docsum-pmid"/>
    <w:basedOn w:val="DefaultParagraphFont"/>
    <w:rsid w:val="00666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2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Fiona.Constable@agriculture.vic.gov.au" TargetMode="External"/><Relationship Id="rId18" Type="http://schemas.openxmlformats.org/officeDocument/2006/relationships/hyperlink" Target="mailto:dvvillam@uark.ed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hyperlink" Target="mailto:wonkyong@gmail.com" TargetMode="External"/><Relationship Id="rId17" Type="http://schemas.openxmlformats.org/officeDocument/2006/relationships/hyperlink" Target="mailto:itzaneta@uark.edu" TargetMode="External"/><Relationship Id="rId25" Type="http://schemas.openxmlformats.org/officeDocument/2006/relationships/hyperlink" Target="https://doi.org/10.1016/b978-0-12-394315-6.00009-x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squale.saldarelli@ipsp.cnr.it" TargetMode="External"/><Relationship Id="rId20" Type="http://schemas.openxmlformats.org/officeDocument/2006/relationships/hyperlink" Target="mailto:thierry.candresse@inra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ngjicao@gmail.com" TargetMode="External"/><Relationship Id="rId24" Type="http://schemas.openxmlformats.org/officeDocument/2006/relationships/hyperlink" Target="https://doi.org/10.4149/av_2020_1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atsuya@unb.br" TargetMode="External"/><Relationship Id="rId23" Type="http://schemas.openxmlformats.org/officeDocument/2006/relationships/hyperlink" Target="https://doi.org/10.1016/j.virol.2019.03.021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thierry.candresse@inrae.fr" TargetMode="External"/><Relationship Id="rId19" Type="http://schemas.openxmlformats.org/officeDocument/2006/relationships/hyperlink" Target="mailto:SSabanadzovic@entomology.msstate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.blouin@uliege.be" TargetMode="External"/><Relationship Id="rId14" Type="http://schemas.openxmlformats.org/officeDocument/2006/relationships/hyperlink" Target="mailto:dimitre.mollov@usda.gov" TargetMode="External"/><Relationship Id="rId22" Type="http://schemas.openxmlformats.org/officeDocument/2006/relationships/image" Target="media/image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DC0BE-79E1-6E49-BFB3-C0DBD6733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14</cp:revision>
  <dcterms:created xsi:type="dcterms:W3CDTF">2021-09-16T13:44:00Z</dcterms:created>
  <dcterms:modified xsi:type="dcterms:W3CDTF">2022-03-13T02:50:00Z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http://csl.mendeley.com/styles/599460591/american-society-for-microbiology-2</vt:lpwstr>
  </property>
  <property fmtid="{D5CDD505-2E9C-101B-9397-08002B2CF9AE}" pid="5" name="Mendeley Recent Style Name 1_1">
    <vt:lpwstr>American Society for Microbiology - Marco Marklewitz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http://www.zotero.org/styles/archives-of-virology</vt:lpwstr>
  </property>
  <property fmtid="{D5CDD505-2E9C-101B-9397-08002B2CF9AE}" pid="9" name="Mendeley Recent Style Name 3_1">
    <vt:lpwstr>Archives of Virology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http://www.zotero.org/styles/journal-of-clinical-microbiology</vt:lpwstr>
  </property>
  <property fmtid="{D5CDD505-2E9C-101B-9397-08002B2CF9AE}" pid="13" name="Mendeley Recent Style Name 5_1">
    <vt:lpwstr>Journal of Clinical Microbiology</vt:lpwstr>
  </property>
  <property fmtid="{D5CDD505-2E9C-101B-9397-08002B2CF9AE}" pid="14" name="Mendeley Recent Style Id 6_1">
    <vt:lpwstr>http://www.zotero.org/styles/nature</vt:lpwstr>
  </property>
  <property fmtid="{D5CDD505-2E9C-101B-9397-08002B2CF9AE}" pid="15" name="Mendeley Recent Style Name 6_1">
    <vt:lpwstr>Nature</vt:lpwstr>
  </property>
  <property fmtid="{D5CDD505-2E9C-101B-9397-08002B2CF9AE}" pid="16" name="Mendeley Recent Style Id 7_1">
    <vt:lpwstr>https://csl.mendeley.com/styles/465111461/nature-modified</vt:lpwstr>
  </property>
  <property fmtid="{D5CDD505-2E9C-101B-9397-08002B2CF9AE}" pid="17" name="Mendeley Recent Style Name 7_1">
    <vt:lpwstr>Nature - Marco Marklewitz</vt:lpwstr>
  </property>
  <property fmtid="{D5CDD505-2E9C-101B-9397-08002B2CF9AE}" pid="18" name="Mendeley Recent Style Id 8_1">
    <vt:lpwstr>http://www.zotero.org/styles/scientific-reports</vt:lpwstr>
  </property>
  <property fmtid="{D5CDD505-2E9C-101B-9397-08002B2CF9AE}" pid="19" name="Mendeley Recent Style Name 8_1">
    <vt:lpwstr>Scientific Reports</vt:lpwstr>
  </property>
  <property fmtid="{D5CDD505-2E9C-101B-9397-08002B2CF9AE}" pid="20" name="Mendeley Recent Style Id 9_1">
    <vt:lpwstr>http://www.zotero.org/styles/msphere</vt:lpwstr>
  </property>
  <property fmtid="{D5CDD505-2E9C-101B-9397-08002B2CF9AE}" pid="21" name="Mendeley Recent Style Name 9_1">
    <vt:lpwstr>mSphere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c5355781-7de2-328c-b116-3a92fa2de10f</vt:lpwstr>
  </property>
  <property fmtid="{D5CDD505-2E9C-101B-9397-08002B2CF9AE}" pid="24" name="Mendeley Citation Style_1">
    <vt:lpwstr>http://www.zotero.org/styles/archives-of-virology</vt:lpwstr>
  </property>
</Properties>
</file>