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ABF114" w14:textId="77777777" w:rsidR="00A662FE" w:rsidRDefault="00154268"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6848CA91" wp14:editId="4B900EB7">
            <wp:simplePos x="0" y="0"/>
            <wp:positionH relativeFrom="column">
              <wp:posOffset>9526</wp:posOffset>
            </wp:positionH>
            <wp:positionV relativeFrom="paragraph">
              <wp:posOffset>55245</wp:posOffset>
            </wp:positionV>
            <wp:extent cx="1223010" cy="752475"/>
            <wp:effectExtent l="0" t="0" r="0" b="0"/>
            <wp:wrapSquare wrapText="bothSides" distT="0" distB="0" distL="114300" distR="114300"/>
            <wp:docPr id="19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64C80B4" w14:textId="77777777" w:rsidR="00A662FE" w:rsidRDefault="00A662FE">
      <w:pPr>
        <w:rPr>
          <w:rFonts w:ascii="Arial" w:eastAsia="Arial" w:hAnsi="Arial" w:cs="Arial"/>
          <w:color w:val="0000FF"/>
          <w:sz w:val="20"/>
          <w:szCs w:val="20"/>
        </w:rPr>
      </w:pPr>
    </w:p>
    <w:p w14:paraId="4FF25D92" w14:textId="77777777" w:rsidR="00A662FE" w:rsidRDefault="00A662FE">
      <w:pPr>
        <w:rPr>
          <w:rFonts w:ascii="Arial" w:eastAsia="Arial" w:hAnsi="Arial" w:cs="Arial"/>
          <w:color w:val="0000FF"/>
          <w:sz w:val="20"/>
          <w:szCs w:val="20"/>
        </w:rPr>
      </w:pPr>
    </w:p>
    <w:p w14:paraId="1FFC7E43" w14:textId="77777777" w:rsidR="00A662FE" w:rsidRDefault="00A662FE">
      <w:pPr>
        <w:rPr>
          <w:rFonts w:ascii="Arial" w:eastAsia="Arial" w:hAnsi="Arial" w:cs="Arial"/>
          <w:color w:val="0000FF"/>
          <w:sz w:val="20"/>
          <w:szCs w:val="20"/>
        </w:rPr>
      </w:pPr>
    </w:p>
    <w:p w14:paraId="34848A1C" w14:textId="77777777" w:rsidR="00A662FE" w:rsidRDefault="00A662FE">
      <w:pPr>
        <w:rPr>
          <w:rFonts w:ascii="Arial" w:eastAsia="Arial" w:hAnsi="Arial" w:cs="Arial"/>
          <w:color w:val="0000FF"/>
          <w:sz w:val="20"/>
          <w:szCs w:val="20"/>
        </w:rPr>
      </w:pPr>
    </w:p>
    <w:p w14:paraId="5BB32FBC" w14:textId="77777777" w:rsidR="00A662FE" w:rsidRDefault="00A662FE">
      <w:pPr>
        <w:rPr>
          <w:rFonts w:ascii="Arial" w:eastAsia="Arial" w:hAnsi="Arial" w:cs="Arial"/>
          <w:color w:val="0000FF"/>
          <w:sz w:val="20"/>
          <w:szCs w:val="20"/>
        </w:rPr>
      </w:pPr>
    </w:p>
    <w:p w14:paraId="043B17CB" w14:textId="77777777" w:rsidR="00A662FE" w:rsidRDefault="00A662FE">
      <w:pPr>
        <w:rPr>
          <w:rFonts w:ascii="Arial" w:eastAsia="Arial" w:hAnsi="Arial" w:cs="Arial"/>
          <w:color w:val="0000FF"/>
          <w:sz w:val="20"/>
          <w:szCs w:val="20"/>
        </w:rPr>
      </w:pPr>
    </w:p>
    <w:p w14:paraId="6A0C67B6" w14:textId="77777777" w:rsidR="00A662FE" w:rsidRDefault="00154268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color w:val="000000"/>
        </w:rPr>
        <w:t>Part 1: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  <w:u w:val="single"/>
        </w:rPr>
        <w:t>TITLE, AUTHORS, APPROVALS, etc</w:t>
      </w:r>
    </w:p>
    <w:p w14:paraId="78F3AE52" w14:textId="77777777" w:rsidR="00A662FE" w:rsidRDefault="00A662FE">
      <w:pPr>
        <w:rPr>
          <w:rFonts w:ascii="Arial" w:eastAsia="Arial" w:hAnsi="Arial" w:cs="Arial"/>
          <w:sz w:val="22"/>
          <w:szCs w:val="22"/>
        </w:rPr>
      </w:pPr>
    </w:p>
    <w:tbl>
      <w:tblPr>
        <w:tblStyle w:val="a"/>
        <w:tblW w:w="9072" w:type="dxa"/>
        <w:tblInd w:w="127" w:type="dxa"/>
        <w:tblLayout w:type="fixed"/>
        <w:tblLook w:val="0400" w:firstRow="0" w:lastRow="0" w:firstColumn="0" w:lastColumn="0" w:noHBand="0" w:noVBand="1"/>
      </w:tblPr>
      <w:tblGrid>
        <w:gridCol w:w="3553"/>
        <w:gridCol w:w="4809"/>
        <w:gridCol w:w="710"/>
      </w:tblGrid>
      <w:tr w:rsidR="00A662FE" w14:paraId="424B3DAA" w14:textId="77777777">
        <w:tc>
          <w:tcPr>
            <w:tcW w:w="35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736DA3" w14:textId="77777777" w:rsidR="00A662FE" w:rsidRDefault="001542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i/>
                <w:color w:val="000000"/>
                <w:sz w:val="36"/>
                <w:szCs w:val="36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Code assigned:</w:t>
            </w:r>
          </w:p>
        </w:tc>
        <w:tc>
          <w:tcPr>
            <w:tcW w:w="4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41C4C7" w14:textId="77777777" w:rsidR="00A662FE" w:rsidRDefault="001542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i/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  <w:t>2021.008B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26F9D6" w14:textId="77777777" w:rsidR="00A662FE" w:rsidRDefault="00A662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</w:tc>
      </w:tr>
      <w:tr w:rsidR="00A662FE" w14:paraId="1AFF8806" w14:textId="77777777">
        <w:tc>
          <w:tcPr>
            <w:tcW w:w="9072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B898211" w14:textId="77777777" w:rsidR="00A662FE" w:rsidRDefault="00154268">
            <w:pPr>
              <w:spacing w:before="120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Short title: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</w:rPr>
              <w:t>Create one new genus (</w:t>
            </w:r>
            <w:r>
              <w:rPr>
                <w:rFonts w:ascii="Arial" w:eastAsia="Arial" w:hAnsi="Arial" w:cs="Arial"/>
                <w:i/>
              </w:rPr>
              <w:t>Benedictvirus</w:t>
            </w:r>
            <w:r>
              <w:rPr>
                <w:rFonts w:ascii="Arial" w:eastAsia="Arial" w:hAnsi="Arial" w:cs="Arial"/>
              </w:rPr>
              <w:t>) including 14 new species (</w:t>
            </w:r>
            <w:r>
              <w:rPr>
                <w:rFonts w:ascii="Arial" w:eastAsia="Arial" w:hAnsi="Arial" w:cs="Arial"/>
                <w:i/>
              </w:rPr>
              <w:t>Caudoviricetes</w:t>
            </w:r>
            <w:r>
              <w:rPr>
                <w:rFonts w:ascii="Arial" w:eastAsia="Arial" w:hAnsi="Arial" w:cs="Arial"/>
              </w:rPr>
              <w:t>)</w:t>
            </w:r>
          </w:p>
          <w:p w14:paraId="454FA1D0" w14:textId="77777777" w:rsidR="00A662FE" w:rsidRDefault="00A662FE">
            <w:pPr>
              <w:spacing w:before="120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</w:tr>
      <w:tr w:rsidR="00A662FE" w14:paraId="4832008B" w14:textId="77777777">
        <w:trPr>
          <w:trHeight w:val="245"/>
        </w:trPr>
        <w:tc>
          <w:tcPr>
            <w:tcW w:w="907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121164" w14:textId="77777777" w:rsidR="00A662FE" w:rsidRDefault="00A662FE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</w:tr>
    </w:tbl>
    <w:p w14:paraId="414BBED2" w14:textId="77777777" w:rsidR="00A662FE" w:rsidRDefault="00154268">
      <w:pPr>
        <w:spacing w:before="120" w:after="120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Author(s) and email address(es)</w:t>
      </w:r>
    </w:p>
    <w:tbl>
      <w:tblPr>
        <w:tblStyle w:val="a0"/>
        <w:tblW w:w="9072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368"/>
        <w:gridCol w:w="4704"/>
      </w:tblGrid>
      <w:tr w:rsidR="00A662FE" w14:paraId="6A60109F" w14:textId="77777777">
        <w:tc>
          <w:tcPr>
            <w:tcW w:w="4368" w:type="dxa"/>
            <w:shd w:val="clear" w:color="auto" w:fill="auto"/>
          </w:tcPr>
          <w:p w14:paraId="11E44E77" w14:textId="77777777" w:rsidR="00A662FE" w:rsidRDefault="00154268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Turner D, Tolstoy I, Kropinski AM</w:t>
            </w:r>
          </w:p>
        </w:tc>
        <w:tc>
          <w:tcPr>
            <w:tcW w:w="4704" w:type="dxa"/>
            <w:shd w:val="clear" w:color="auto" w:fill="auto"/>
          </w:tcPr>
          <w:p w14:paraId="7EA2EC57" w14:textId="77777777" w:rsidR="00A662FE" w:rsidRDefault="00154268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dann2.turner@uwe.ac.uk;</w:t>
            </w:r>
          </w:p>
          <w:p w14:paraId="4B51BFE3" w14:textId="77777777" w:rsidR="00A662FE" w:rsidRDefault="00154268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tolstoy@ncbi.nlm.nih.gov; </w:t>
            </w:r>
          </w:p>
          <w:p w14:paraId="1A3B5217" w14:textId="77777777" w:rsidR="00A662FE" w:rsidRDefault="00154268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Phage.Canada@gmail.com</w:t>
            </w:r>
          </w:p>
          <w:p w14:paraId="70C90209" w14:textId="77777777" w:rsidR="00A662FE" w:rsidRDefault="00A662FE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14:paraId="026A9F9F" w14:textId="77777777" w:rsidR="00A662FE" w:rsidRDefault="00154268">
      <w:pPr>
        <w:spacing w:before="120" w:after="120"/>
        <w:rPr>
          <w:rFonts w:ascii="Arial" w:eastAsia="Arial" w:hAnsi="Arial" w:cs="Arial"/>
          <w:color w:val="0000FF"/>
          <w:sz w:val="20"/>
          <w:szCs w:val="20"/>
        </w:rPr>
      </w:pPr>
      <w:r>
        <w:rPr>
          <w:rFonts w:ascii="Arial" w:eastAsia="Arial" w:hAnsi="Arial" w:cs="Arial"/>
          <w:b/>
        </w:rPr>
        <w:t>Author(s) institutional address(es) (optional)</w:t>
      </w:r>
    </w:p>
    <w:p w14:paraId="4F7A53E7" w14:textId="77777777" w:rsidR="00A662FE" w:rsidRDefault="00A662FE">
      <w:pPr>
        <w:spacing w:before="120" w:after="120"/>
        <w:rPr>
          <w:rFonts w:ascii="Arial" w:eastAsia="Arial" w:hAnsi="Arial" w:cs="Arial"/>
          <w:b/>
        </w:rPr>
      </w:pPr>
    </w:p>
    <w:tbl>
      <w:tblPr>
        <w:tblStyle w:val="a1"/>
        <w:tblW w:w="9072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72"/>
      </w:tblGrid>
      <w:tr w:rsidR="00A662FE" w14:paraId="711DF268" w14:textId="77777777">
        <w:tc>
          <w:tcPr>
            <w:tcW w:w="9072" w:type="dxa"/>
            <w:shd w:val="clear" w:color="auto" w:fill="auto"/>
          </w:tcPr>
          <w:p w14:paraId="22F1A727" w14:textId="77777777" w:rsidR="00A662FE" w:rsidRDefault="00A662FE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2BA652AB" w14:textId="77777777" w:rsidR="00A662FE" w:rsidRDefault="00154268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University of the West of England at Bristol, UK [DT]</w:t>
            </w:r>
          </w:p>
          <w:p w14:paraId="26BE393F" w14:textId="77777777" w:rsidR="00A662FE" w:rsidRDefault="00154268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NCBI, USA [IT]</w:t>
            </w:r>
          </w:p>
          <w:p w14:paraId="6AA6F888" w14:textId="77777777" w:rsidR="00A662FE" w:rsidRDefault="00154268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University of Guelph, Canada [AMK]</w:t>
            </w:r>
          </w:p>
          <w:p w14:paraId="229960A9" w14:textId="77777777" w:rsidR="00A662FE" w:rsidRDefault="00A662FE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14:paraId="24E976C5" w14:textId="77777777" w:rsidR="00A662FE" w:rsidRDefault="00154268">
      <w:pPr>
        <w:spacing w:before="120" w:after="120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Corresponding author</w:t>
      </w:r>
    </w:p>
    <w:tbl>
      <w:tblPr>
        <w:tblStyle w:val="a2"/>
        <w:tblW w:w="9072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72"/>
      </w:tblGrid>
      <w:tr w:rsidR="00A662FE" w14:paraId="21D6352F" w14:textId="77777777">
        <w:tc>
          <w:tcPr>
            <w:tcW w:w="9072" w:type="dxa"/>
            <w:shd w:val="clear" w:color="auto" w:fill="auto"/>
          </w:tcPr>
          <w:p w14:paraId="2B7E2821" w14:textId="77777777" w:rsidR="00A662FE" w:rsidRDefault="00154268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Andrew M. Kropinski</w:t>
            </w:r>
          </w:p>
        </w:tc>
      </w:tr>
    </w:tbl>
    <w:p w14:paraId="31C31295" w14:textId="77777777" w:rsidR="00A662FE" w:rsidRDefault="00154268">
      <w:pPr>
        <w:spacing w:before="120" w:after="120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List the ICTV Study Group(s) that have seen this proposal</w:t>
      </w:r>
    </w:p>
    <w:p w14:paraId="23ACB50C" w14:textId="77777777" w:rsidR="00A662FE" w:rsidRDefault="00A662FE"/>
    <w:tbl>
      <w:tblPr>
        <w:tblStyle w:val="a3"/>
        <w:tblW w:w="9072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72"/>
      </w:tblGrid>
      <w:tr w:rsidR="00A662FE" w14:paraId="36583440" w14:textId="77777777">
        <w:tc>
          <w:tcPr>
            <w:tcW w:w="9072" w:type="dxa"/>
          </w:tcPr>
          <w:p w14:paraId="33AA5BCF" w14:textId="77777777" w:rsidR="00A662FE" w:rsidRDefault="00A662FE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2990F4DC" w14:textId="77777777" w:rsidR="00A662FE" w:rsidRDefault="00154268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Actinobacteriophage Study Group, Bacterial Viruses Subcommittee</w:t>
            </w:r>
          </w:p>
          <w:p w14:paraId="390E5B89" w14:textId="77777777" w:rsidR="00A662FE" w:rsidRDefault="00A662FE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76DA78C6" w14:textId="77777777" w:rsidR="00A662FE" w:rsidRDefault="00A662FE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14:paraId="70D93983" w14:textId="77777777" w:rsidR="00A662FE" w:rsidRDefault="00154268">
      <w:pPr>
        <w:spacing w:before="120" w:after="120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ICTV study group comments and response of proposer</w:t>
      </w:r>
    </w:p>
    <w:p w14:paraId="5880549E" w14:textId="77777777" w:rsidR="00A662FE" w:rsidRDefault="00A662FE">
      <w:pPr>
        <w:rPr>
          <w:rFonts w:ascii="Arial" w:eastAsia="Arial" w:hAnsi="Arial" w:cs="Arial"/>
          <w:color w:val="0000FF"/>
          <w:sz w:val="20"/>
          <w:szCs w:val="20"/>
        </w:rPr>
      </w:pPr>
    </w:p>
    <w:tbl>
      <w:tblPr>
        <w:tblStyle w:val="a4"/>
        <w:tblW w:w="9072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72"/>
      </w:tblGrid>
      <w:tr w:rsidR="00A662FE" w14:paraId="1522DAC0" w14:textId="77777777">
        <w:tc>
          <w:tcPr>
            <w:tcW w:w="9072" w:type="dxa"/>
            <w:shd w:val="clear" w:color="auto" w:fill="auto"/>
          </w:tcPr>
          <w:p w14:paraId="4E3B1F51" w14:textId="77777777" w:rsidR="00A662FE" w:rsidRDefault="00A662FE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4D2D522C" w14:textId="77777777" w:rsidR="00A662FE" w:rsidRDefault="00A662FE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5EB64377" w14:textId="77777777" w:rsidR="00A662FE" w:rsidRDefault="00A662FE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11471223" w14:textId="77777777" w:rsidR="00A662FE" w:rsidRDefault="00A662FE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6E8F7D63" w14:textId="77777777" w:rsidR="00A662FE" w:rsidRDefault="00A662FE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11CA3368" w14:textId="77777777" w:rsidR="00A662FE" w:rsidRDefault="00A662FE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14:paraId="752EB38A" w14:textId="77777777" w:rsidR="00A662FE" w:rsidRDefault="00154268">
      <w:pPr>
        <w:spacing w:before="120" w:after="120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Authority to use the name of a living person</w:t>
      </w:r>
    </w:p>
    <w:p w14:paraId="1BAAB364" w14:textId="77777777" w:rsidR="00A662FE" w:rsidRDefault="00A662FE">
      <w:pPr>
        <w:rPr>
          <w:rFonts w:ascii="Arial" w:eastAsia="Arial" w:hAnsi="Arial" w:cs="Arial"/>
          <w:color w:val="0000FF"/>
          <w:sz w:val="20"/>
          <w:szCs w:val="20"/>
        </w:rPr>
      </w:pPr>
    </w:p>
    <w:tbl>
      <w:tblPr>
        <w:tblStyle w:val="a5"/>
        <w:tblW w:w="9072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939"/>
        <w:gridCol w:w="1133"/>
      </w:tblGrid>
      <w:tr w:rsidR="00A662FE" w14:paraId="54963AE6" w14:textId="77777777">
        <w:tc>
          <w:tcPr>
            <w:tcW w:w="7939" w:type="dxa"/>
            <w:shd w:val="clear" w:color="auto" w:fill="auto"/>
          </w:tcPr>
          <w:p w14:paraId="7EB0B959" w14:textId="77777777" w:rsidR="00A662FE" w:rsidRDefault="00154268"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Is any taxon name used here derived from that of a living person (Y/N)</w:t>
            </w:r>
          </w:p>
        </w:tc>
        <w:tc>
          <w:tcPr>
            <w:tcW w:w="1133" w:type="dxa"/>
            <w:shd w:val="clear" w:color="auto" w:fill="auto"/>
          </w:tcPr>
          <w:p w14:paraId="5CC38A1C" w14:textId="77777777" w:rsidR="00A662FE" w:rsidRDefault="00154268">
            <w:r>
              <w:t>N</w:t>
            </w:r>
          </w:p>
        </w:tc>
      </w:tr>
    </w:tbl>
    <w:p w14:paraId="225E6485" w14:textId="77777777" w:rsidR="00A662FE" w:rsidRDefault="00A662FE">
      <w:pPr>
        <w:rPr>
          <w:rFonts w:ascii="Arial" w:eastAsia="Arial" w:hAnsi="Arial" w:cs="Arial"/>
          <w:color w:val="0000FF"/>
          <w:sz w:val="20"/>
          <w:szCs w:val="20"/>
        </w:rPr>
      </w:pPr>
    </w:p>
    <w:tbl>
      <w:tblPr>
        <w:tblStyle w:val="a6"/>
        <w:tblW w:w="9072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92"/>
        <w:gridCol w:w="3403"/>
        <w:gridCol w:w="2977"/>
      </w:tblGrid>
      <w:tr w:rsidR="00A662FE" w14:paraId="23EDB5B1" w14:textId="77777777">
        <w:tc>
          <w:tcPr>
            <w:tcW w:w="2692" w:type="dxa"/>
            <w:shd w:val="clear" w:color="auto" w:fill="auto"/>
          </w:tcPr>
          <w:p w14:paraId="1A43096D" w14:textId="77777777" w:rsidR="00A662FE" w:rsidRDefault="00154268">
            <w:pP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lastRenderedPageBreak/>
              <w:t>Taxon name</w:t>
            </w:r>
          </w:p>
        </w:tc>
        <w:tc>
          <w:tcPr>
            <w:tcW w:w="3403" w:type="dxa"/>
            <w:shd w:val="clear" w:color="auto" w:fill="auto"/>
          </w:tcPr>
          <w:p w14:paraId="18CD5C8A" w14:textId="77777777" w:rsidR="00A662FE" w:rsidRDefault="00154268"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Person from whom the name is derived</w:t>
            </w:r>
          </w:p>
        </w:tc>
        <w:tc>
          <w:tcPr>
            <w:tcW w:w="2977" w:type="dxa"/>
            <w:shd w:val="clear" w:color="auto" w:fill="auto"/>
          </w:tcPr>
          <w:p w14:paraId="1963C79E" w14:textId="77777777" w:rsidR="00A662FE" w:rsidRDefault="00154268"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Permission attached (Y/N)</w:t>
            </w:r>
          </w:p>
        </w:tc>
      </w:tr>
      <w:tr w:rsidR="00A662FE" w14:paraId="65D2F5E9" w14:textId="77777777">
        <w:tc>
          <w:tcPr>
            <w:tcW w:w="2692" w:type="dxa"/>
            <w:shd w:val="clear" w:color="auto" w:fill="auto"/>
          </w:tcPr>
          <w:p w14:paraId="7160111A" w14:textId="77777777" w:rsidR="00A662FE" w:rsidRDefault="00A662FE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14:paraId="0D7D0F6E" w14:textId="77777777" w:rsidR="00A662FE" w:rsidRDefault="00A662FE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11C5A18A" w14:textId="77777777" w:rsidR="00A662FE" w:rsidRDefault="00A662FE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A662FE" w14:paraId="67F273D0" w14:textId="77777777">
        <w:tc>
          <w:tcPr>
            <w:tcW w:w="2692" w:type="dxa"/>
            <w:shd w:val="clear" w:color="auto" w:fill="auto"/>
          </w:tcPr>
          <w:p w14:paraId="6930D01F" w14:textId="77777777" w:rsidR="00A662FE" w:rsidRDefault="00A662FE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14:paraId="10AD255C" w14:textId="77777777" w:rsidR="00A662FE" w:rsidRDefault="00A662FE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5D7EE3B5" w14:textId="77777777" w:rsidR="00A662FE" w:rsidRDefault="00A662FE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A662FE" w14:paraId="44938FBC" w14:textId="77777777">
        <w:tc>
          <w:tcPr>
            <w:tcW w:w="2692" w:type="dxa"/>
            <w:shd w:val="clear" w:color="auto" w:fill="auto"/>
          </w:tcPr>
          <w:p w14:paraId="5B51E354" w14:textId="77777777" w:rsidR="00A662FE" w:rsidRDefault="00A662FE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14:paraId="6F8AF583" w14:textId="77777777" w:rsidR="00A662FE" w:rsidRDefault="00A662FE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40F9A74A" w14:textId="77777777" w:rsidR="00A662FE" w:rsidRDefault="00A662FE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14:paraId="6BFDEE92" w14:textId="77777777" w:rsidR="00A662FE" w:rsidRDefault="00A662FE"/>
    <w:p w14:paraId="07B637A0" w14:textId="77777777" w:rsidR="00A662FE" w:rsidRDefault="00154268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Submission dates</w:t>
      </w:r>
    </w:p>
    <w:tbl>
      <w:tblPr>
        <w:tblStyle w:val="a7"/>
        <w:tblW w:w="9072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820"/>
        <w:gridCol w:w="4252"/>
      </w:tblGrid>
      <w:tr w:rsidR="00A662FE" w14:paraId="3F799422" w14:textId="77777777">
        <w:tc>
          <w:tcPr>
            <w:tcW w:w="4820" w:type="dxa"/>
            <w:shd w:val="clear" w:color="auto" w:fill="auto"/>
          </w:tcPr>
          <w:p w14:paraId="7480ADD8" w14:textId="77777777" w:rsidR="00A662FE" w:rsidRDefault="00154268">
            <w:pPr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Date first submitted to SC Chair</w:t>
            </w:r>
          </w:p>
        </w:tc>
        <w:tc>
          <w:tcPr>
            <w:tcW w:w="4252" w:type="dxa"/>
            <w:shd w:val="clear" w:color="auto" w:fill="auto"/>
          </w:tcPr>
          <w:p w14:paraId="079A2491" w14:textId="77777777" w:rsidR="00A662FE" w:rsidRDefault="00154268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May 2021</w:t>
            </w:r>
          </w:p>
        </w:tc>
      </w:tr>
      <w:tr w:rsidR="00A662FE" w14:paraId="32EB6F07" w14:textId="77777777">
        <w:tc>
          <w:tcPr>
            <w:tcW w:w="4820" w:type="dxa"/>
            <w:shd w:val="clear" w:color="auto" w:fill="auto"/>
          </w:tcPr>
          <w:p w14:paraId="3634C4CD" w14:textId="77777777" w:rsidR="00A662FE" w:rsidRDefault="00154268">
            <w:pPr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Date of this revision (if different to above)</w:t>
            </w:r>
          </w:p>
        </w:tc>
        <w:tc>
          <w:tcPr>
            <w:tcW w:w="4252" w:type="dxa"/>
            <w:shd w:val="clear" w:color="auto" w:fill="auto"/>
          </w:tcPr>
          <w:p w14:paraId="216ECE42" w14:textId="77777777" w:rsidR="00A662FE" w:rsidRDefault="00A662FE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14:paraId="0D0F2A1A" w14:textId="77777777" w:rsidR="00A662FE" w:rsidRDefault="00154268">
      <w:pPr>
        <w:spacing w:before="120" w:after="120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ICTV-EC comments and response of the proposer</w:t>
      </w:r>
    </w:p>
    <w:tbl>
      <w:tblPr>
        <w:tblStyle w:val="a8"/>
        <w:tblW w:w="9072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72"/>
      </w:tblGrid>
      <w:tr w:rsidR="00A662FE" w14:paraId="3F440126" w14:textId="77777777">
        <w:tc>
          <w:tcPr>
            <w:tcW w:w="9072" w:type="dxa"/>
            <w:shd w:val="clear" w:color="auto" w:fill="auto"/>
          </w:tcPr>
          <w:p w14:paraId="19CED0A9" w14:textId="5F7F78B5" w:rsidR="00A662FE" w:rsidRDefault="00154268">
            <w:pPr>
              <w:rPr>
                <w:rFonts w:ascii="Arial" w:eastAsia="Arial" w:hAnsi="Arial" w:cs="Arial"/>
                <w:color w:val="FF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FF0000"/>
                <w:sz w:val="22"/>
                <w:szCs w:val="22"/>
              </w:rPr>
              <w:t xml:space="preserve">Acceptance of proposal 2021.001B.abolish_Caudovirales by EC53 results in removal of the order </w:t>
            </w:r>
            <w:r>
              <w:rPr>
                <w:rFonts w:ascii="Arial" w:eastAsia="Arial" w:hAnsi="Arial" w:cs="Arial"/>
                <w:i/>
                <w:color w:val="FF0000"/>
                <w:sz w:val="22"/>
                <w:szCs w:val="22"/>
              </w:rPr>
              <w:t>Caudovirales</w:t>
            </w:r>
            <w:r>
              <w:rPr>
                <w:rFonts w:ascii="Arial" w:eastAsia="Arial" w:hAnsi="Arial" w:cs="Arial"/>
                <w:color w:val="FF0000"/>
                <w:sz w:val="22"/>
                <w:szCs w:val="22"/>
              </w:rPr>
              <w:t xml:space="preserve"> and families </w:t>
            </w:r>
            <w:r>
              <w:rPr>
                <w:rFonts w:ascii="Arial" w:eastAsia="Arial" w:hAnsi="Arial" w:cs="Arial"/>
                <w:i/>
                <w:color w:val="FF0000"/>
                <w:sz w:val="22"/>
                <w:szCs w:val="22"/>
              </w:rPr>
              <w:t>Myoviridae</w:t>
            </w:r>
            <w:r>
              <w:rPr>
                <w:rFonts w:ascii="Arial" w:eastAsia="Arial" w:hAnsi="Arial" w:cs="Arial"/>
                <w:color w:val="FF0000"/>
                <w:sz w:val="22"/>
                <w:szCs w:val="22"/>
              </w:rPr>
              <w:t xml:space="preserve">, </w:t>
            </w:r>
            <w:r>
              <w:rPr>
                <w:rFonts w:ascii="Arial" w:eastAsia="Arial" w:hAnsi="Arial" w:cs="Arial"/>
                <w:i/>
                <w:color w:val="FF0000"/>
                <w:sz w:val="22"/>
                <w:szCs w:val="22"/>
              </w:rPr>
              <w:t>Podoviridae</w:t>
            </w:r>
            <w:r>
              <w:rPr>
                <w:rFonts w:ascii="Arial" w:eastAsia="Arial" w:hAnsi="Arial" w:cs="Arial"/>
                <w:color w:val="FF0000"/>
                <w:sz w:val="22"/>
                <w:szCs w:val="22"/>
              </w:rPr>
              <w:t xml:space="preserve"> and </w:t>
            </w:r>
            <w:r>
              <w:rPr>
                <w:rFonts w:ascii="Arial" w:eastAsia="Arial" w:hAnsi="Arial" w:cs="Arial"/>
                <w:i/>
                <w:color w:val="FF0000"/>
                <w:sz w:val="22"/>
                <w:szCs w:val="22"/>
              </w:rPr>
              <w:t>Siphoviridae</w:t>
            </w:r>
            <w:r>
              <w:rPr>
                <w:rFonts w:ascii="Arial" w:eastAsia="Arial" w:hAnsi="Arial" w:cs="Arial"/>
                <w:color w:val="FF0000"/>
                <w:sz w:val="22"/>
                <w:szCs w:val="22"/>
              </w:rPr>
              <w:t xml:space="preserve">. </w:t>
            </w:r>
            <w:r>
              <w:rPr>
                <w:rFonts w:ascii="Arial" w:eastAsia="Arial" w:hAnsi="Arial" w:cs="Arial"/>
                <w:color w:val="FF0000"/>
                <w:sz w:val="22"/>
                <w:szCs w:val="22"/>
              </w:rPr>
              <w:t xml:space="preserve">All underlying taxa are to be assigned directly to the class </w:t>
            </w:r>
            <w:r>
              <w:rPr>
                <w:rFonts w:ascii="Arial" w:eastAsia="Arial" w:hAnsi="Arial" w:cs="Arial"/>
                <w:i/>
                <w:color w:val="FF0000"/>
                <w:sz w:val="22"/>
                <w:szCs w:val="22"/>
              </w:rPr>
              <w:t>Caudoviricetes</w:t>
            </w:r>
            <w:r>
              <w:rPr>
                <w:rFonts w:ascii="Arial" w:eastAsia="Arial" w:hAnsi="Arial" w:cs="Arial"/>
                <w:color w:val="FF0000"/>
                <w:sz w:val="22"/>
                <w:szCs w:val="22"/>
              </w:rPr>
              <w:t>. The Excel module of this proposal has been altered to reflect the future changes</w:t>
            </w:r>
            <w:r w:rsidR="00C946F2">
              <w:rPr>
                <w:rFonts w:ascii="Arial" w:eastAsia="Arial" w:hAnsi="Arial" w:cs="Arial"/>
                <w:color w:val="FF0000"/>
                <w:sz w:val="22"/>
                <w:szCs w:val="22"/>
              </w:rPr>
              <w:t>;</w:t>
            </w:r>
            <w:r>
              <w:rPr>
                <w:rFonts w:ascii="Arial" w:eastAsia="Arial" w:hAnsi="Arial" w:cs="Arial"/>
                <w:color w:val="FF0000"/>
                <w:sz w:val="22"/>
                <w:szCs w:val="22"/>
              </w:rPr>
              <w:t xml:space="preserve"> however, the Word module has been unaltered while awaiting the ratification vote. </w:t>
            </w:r>
          </w:p>
          <w:p w14:paraId="2E279320" w14:textId="77777777" w:rsidR="00A662FE" w:rsidRDefault="00A662FE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14:paraId="2EECF66F" w14:textId="77777777" w:rsidR="00A662FE" w:rsidRDefault="00A662FE">
      <w:pPr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rFonts w:ascii="Arial" w:eastAsia="Arial" w:hAnsi="Arial" w:cs="Arial"/>
          <w:b/>
          <w:color w:val="000000"/>
        </w:rPr>
      </w:pPr>
    </w:p>
    <w:p w14:paraId="53B6BBD1" w14:textId="77777777" w:rsidR="00A662FE" w:rsidRDefault="00154268">
      <w:pPr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</w:rPr>
        <w:t>Part 2: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  <w:u w:val="single"/>
        </w:rPr>
        <w:t>NON-TAXONOMIC PROPOSAL</w:t>
      </w:r>
    </w:p>
    <w:p w14:paraId="2450234F" w14:textId="77777777" w:rsidR="00A662FE" w:rsidRDefault="00154268">
      <w:pPr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Text of proposal</w:t>
      </w:r>
    </w:p>
    <w:tbl>
      <w:tblPr>
        <w:tblStyle w:val="a9"/>
        <w:tblW w:w="9072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72"/>
      </w:tblGrid>
      <w:tr w:rsidR="00A662FE" w14:paraId="0DBDD19D" w14:textId="77777777">
        <w:trPr>
          <w:trHeight w:val="4290"/>
        </w:trPr>
        <w:tc>
          <w:tcPr>
            <w:tcW w:w="9072" w:type="dxa"/>
            <w:shd w:val="clear" w:color="auto" w:fill="auto"/>
          </w:tcPr>
          <w:p w14:paraId="31675422" w14:textId="77777777" w:rsidR="00A662FE" w:rsidRDefault="00A662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FF"/>
                <w:sz w:val="22"/>
                <w:szCs w:val="22"/>
              </w:rPr>
            </w:pPr>
          </w:p>
          <w:p w14:paraId="64136C4C" w14:textId="77777777" w:rsidR="00A662FE" w:rsidRDefault="00A662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FF"/>
                <w:sz w:val="22"/>
                <w:szCs w:val="22"/>
              </w:rPr>
            </w:pPr>
          </w:p>
          <w:p w14:paraId="582E988B" w14:textId="77777777" w:rsidR="00A662FE" w:rsidRDefault="00A662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FF"/>
                <w:sz w:val="22"/>
                <w:szCs w:val="22"/>
              </w:rPr>
            </w:pPr>
          </w:p>
          <w:p w14:paraId="0E9EECC8" w14:textId="77777777" w:rsidR="00A662FE" w:rsidRDefault="00A662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FF"/>
                <w:sz w:val="22"/>
                <w:szCs w:val="22"/>
              </w:rPr>
            </w:pPr>
          </w:p>
          <w:p w14:paraId="01EE77CC" w14:textId="77777777" w:rsidR="00A662FE" w:rsidRDefault="00A662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FF"/>
                <w:sz w:val="22"/>
                <w:szCs w:val="22"/>
              </w:rPr>
            </w:pPr>
          </w:p>
          <w:p w14:paraId="347676FF" w14:textId="77777777" w:rsidR="00A662FE" w:rsidRDefault="00A662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FF"/>
                <w:sz w:val="22"/>
                <w:szCs w:val="22"/>
              </w:rPr>
            </w:pPr>
          </w:p>
          <w:p w14:paraId="3FBFDCB8" w14:textId="77777777" w:rsidR="00A662FE" w:rsidRDefault="00A662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FF"/>
                <w:sz w:val="22"/>
                <w:szCs w:val="22"/>
              </w:rPr>
            </w:pPr>
          </w:p>
          <w:p w14:paraId="3E8365A5" w14:textId="77777777" w:rsidR="00A662FE" w:rsidRDefault="00A662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FF"/>
                <w:sz w:val="22"/>
                <w:szCs w:val="22"/>
              </w:rPr>
            </w:pPr>
          </w:p>
          <w:p w14:paraId="51DF4CDF" w14:textId="77777777" w:rsidR="00A662FE" w:rsidRDefault="00A662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FF"/>
                <w:sz w:val="22"/>
                <w:szCs w:val="22"/>
              </w:rPr>
            </w:pPr>
          </w:p>
          <w:p w14:paraId="7E94F05B" w14:textId="77777777" w:rsidR="00A662FE" w:rsidRDefault="00A662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FF"/>
                <w:sz w:val="22"/>
                <w:szCs w:val="22"/>
              </w:rPr>
            </w:pPr>
          </w:p>
          <w:p w14:paraId="32D5E219" w14:textId="77777777" w:rsidR="00A662FE" w:rsidRDefault="00A662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FF"/>
                <w:sz w:val="22"/>
                <w:szCs w:val="22"/>
              </w:rPr>
            </w:pPr>
          </w:p>
          <w:p w14:paraId="524FA97B" w14:textId="77777777" w:rsidR="00A662FE" w:rsidRDefault="00A662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FF"/>
                <w:sz w:val="22"/>
                <w:szCs w:val="22"/>
              </w:rPr>
            </w:pPr>
          </w:p>
          <w:p w14:paraId="5525A9B3" w14:textId="77777777" w:rsidR="00A662FE" w:rsidRDefault="00A662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FF"/>
                <w:sz w:val="22"/>
                <w:szCs w:val="22"/>
              </w:rPr>
            </w:pPr>
          </w:p>
          <w:p w14:paraId="20EC25F3" w14:textId="77777777" w:rsidR="00A662FE" w:rsidRDefault="00A662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FF"/>
                <w:sz w:val="22"/>
                <w:szCs w:val="22"/>
              </w:rPr>
            </w:pPr>
          </w:p>
          <w:p w14:paraId="1E78A0AA" w14:textId="77777777" w:rsidR="00A662FE" w:rsidRDefault="00A662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FF"/>
                <w:sz w:val="22"/>
                <w:szCs w:val="22"/>
              </w:rPr>
            </w:pPr>
          </w:p>
          <w:p w14:paraId="14B854E1" w14:textId="77777777" w:rsidR="00A662FE" w:rsidRDefault="00A662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FF"/>
                <w:sz w:val="22"/>
                <w:szCs w:val="22"/>
              </w:rPr>
            </w:pPr>
          </w:p>
          <w:p w14:paraId="7E9CFB46" w14:textId="77777777" w:rsidR="00A662FE" w:rsidRDefault="00A662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FF"/>
                <w:sz w:val="22"/>
                <w:szCs w:val="22"/>
              </w:rPr>
            </w:pPr>
          </w:p>
          <w:p w14:paraId="6760ADD4" w14:textId="77777777" w:rsidR="00A662FE" w:rsidRDefault="00A662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FF"/>
                <w:sz w:val="22"/>
                <w:szCs w:val="22"/>
              </w:rPr>
            </w:pPr>
          </w:p>
          <w:p w14:paraId="02F99288" w14:textId="77777777" w:rsidR="00A662FE" w:rsidRDefault="00A662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FF"/>
                <w:sz w:val="22"/>
                <w:szCs w:val="22"/>
              </w:rPr>
            </w:pPr>
          </w:p>
          <w:p w14:paraId="3B773031" w14:textId="77777777" w:rsidR="00A662FE" w:rsidRDefault="00A662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FF"/>
                <w:sz w:val="22"/>
                <w:szCs w:val="22"/>
              </w:rPr>
            </w:pPr>
          </w:p>
          <w:p w14:paraId="668097E6" w14:textId="77777777" w:rsidR="00A662FE" w:rsidRDefault="00A662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FF"/>
                <w:sz w:val="22"/>
                <w:szCs w:val="22"/>
              </w:rPr>
            </w:pPr>
          </w:p>
          <w:p w14:paraId="6E504A10" w14:textId="77777777" w:rsidR="00A662FE" w:rsidRDefault="00A662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FF"/>
                <w:sz w:val="22"/>
                <w:szCs w:val="22"/>
              </w:rPr>
            </w:pPr>
          </w:p>
          <w:p w14:paraId="19363D27" w14:textId="77777777" w:rsidR="00A662FE" w:rsidRDefault="00A662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FF"/>
                <w:sz w:val="22"/>
                <w:szCs w:val="22"/>
              </w:rPr>
            </w:pPr>
          </w:p>
          <w:p w14:paraId="50D4C607" w14:textId="77777777" w:rsidR="00A662FE" w:rsidRDefault="00A662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FF"/>
                <w:sz w:val="22"/>
                <w:szCs w:val="22"/>
              </w:rPr>
            </w:pPr>
          </w:p>
        </w:tc>
      </w:tr>
    </w:tbl>
    <w:p w14:paraId="461F2A0F" w14:textId="77777777" w:rsidR="00A662FE" w:rsidRDefault="00A662FE"/>
    <w:p w14:paraId="349D59DE" w14:textId="77777777" w:rsidR="00A662FE" w:rsidRDefault="00154268">
      <w:r>
        <w:br w:type="page"/>
      </w:r>
    </w:p>
    <w:p w14:paraId="138D5A04" w14:textId="77777777" w:rsidR="00A662FE" w:rsidRDefault="00154268">
      <w:pPr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</w:rPr>
        <w:lastRenderedPageBreak/>
        <w:t>Part 3</w:t>
      </w:r>
      <w:r>
        <w:rPr>
          <w:rFonts w:ascii="Arial" w:eastAsia="Arial" w:hAnsi="Arial" w:cs="Arial"/>
          <w:b/>
          <w:color w:val="000000"/>
          <w:sz w:val="22"/>
          <w:szCs w:val="22"/>
        </w:rPr>
        <w:t>: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  <w:u w:val="single"/>
        </w:rPr>
        <w:t>TAXONOMIC PROPOSAL</w:t>
      </w:r>
    </w:p>
    <w:p w14:paraId="30C3000E" w14:textId="77777777" w:rsidR="00A662FE" w:rsidRDefault="00154268">
      <w:pPr>
        <w:spacing w:before="120" w:after="120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Name of accompanying Excel module</w:t>
      </w:r>
    </w:p>
    <w:tbl>
      <w:tblPr>
        <w:tblStyle w:val="aa"/>
        <w:tblW w:w="9072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72"/>
      </w:tblGrid>
      <w:tr w:rsidR="00A662FE" w14:paraId="64D6A019" w14:textId="77777777">
        <w:tc>
          <w:tcPr>
            <w:tcW w:w="9072" w:type="dxa"/>
            <w:shd w:val="clear" w:color="auto" w:fill="auto"/>
          </w:tcPr>
          <w:p w14:paraId="43E5E031" w14:textId="092F04A8" w:rsidR="00A662FE" w:rsidRDefault="00154268">
            <w:pPr>
              <w:spacing w:before="120" w:after="12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2021.008B.</w:t>
            </w:r>
            <w:r w:rsidR="00C946F2">
              <w:rPr>
                <w:rFonts w:ascii="Arial" w:eastAsia="Arial" w:hAnsi="Arial" w:cs="Arial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z w:val="22"/>
                <w:szCs w:val="22"/>
              </w:rPr>
              <w:t>.v1.Benedictvirus.xlsx</w:t>
            </w:r>
          </w:p>
        </w:tc>
      </w:tr>
    </w:tbl>
    <w:p w14:paraId="18C8D94B" w14:textId="77777777" w:rsidR="00A662FE" w:rsidRDefault="00154268">
      <w:pPr>
        <w:spacing w:before="120" w:after="120"/>
        <w:rPr>
          <w:rFonts w:ascii="Arial" w:eastAsia="Arial" w:hAnsi="Arial" w:cs="Arial"/>
          <w:color w:val="0000FF"/>
          <w:sz w:val="20"/>
          <w:szCs w:val="20"/>
        </w:rPr>
      </w:pPr>
      <w:r>
        <w:rPr>
          <w:rFonts w:ascii="Arial" w:eastAsia="Arial" w:hAnsi="Arial" w:cs="Arial"/>
          <w:b/>
        </w:rPr>
        <w:t>Abstract</w:t>
      </w:r>
    </w:p>
    <w:p w14:paraId="6C44CF89" w14:textId="77777777" w:rsidR="00A662FE" w:rsidRDefault="00A662FE">
      <w:pPr>
        <w:spacing w:before="120" w:after="120"/>
        <w:rPr>
          <w:rFonts w:ascii="Arial" w:eastAsia="Arial" w:hAnsi="Arial" w:cs="Arial"/>
          <w:color w:val="0000FF"/>
          <w:sz w:val="20"/>
          <w:szCs w:val="20"/>
        </w:rPr>
      </w:pPr>
    </w:p>
    <w:tbl>
      <w:tblPr>
        <w:tblStyle w:val="ab"/>
        <w:tblW w:w="9072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72"/>
      </w:tblGrid>
      <w:tr w:rsidR="00A662FE" w14:paraId="253EE880" w14:textId="77777777">
        <w:tc>
          <w:tcPr>
            <w:tcW w:w="9072" w:type="dxa"/>
            <w:shd w:val="clear" w:color="auto" w:fill="auto"/>
          </w:tcPr>
          <w:p w14:paraId="26DAAAF0" w14:textId="77777777" w:rsidR="00A662FE" w:rsidRDefault="00A662FE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2DDC8FE2" w14:textId="77777777" w:rsidR="00A662FE" w:rsidRDefault="00154268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Here we describe a new genus of siphoviruses </w:t>
            </w:r>
            <w:r>
              <w:rPr>
                <w:rFonts w:ascii="Arial" w:eastAsia="Arial" w:hAnsi="Arial" w:cs="Arial"/>
                <w:i/>
                <w:sz w:val="22"/>
                <w:szCs w:val="22"/>
              </w:rPr>
              <w:t>Benedictvirus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, classified in the Actinobacteriophage Database as cluster A5. </w:t>
            </w:r>
          </w:p>
          <w:p w14:paraId="01888AA7" w14:textId="77777777" w:rsidR="00A662FE" w:rsidRDefault="00A662FE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14:paraId="6E3BC8F6" w14:textId="77777777" w:rsidR="00A662FE" w:rsidRDefault="00A662FE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14:paraId="06996A3A" w14:textId="77777777" w:rsidR="00A662FE" w:rsidRDefault="00A662FE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14:paraId="468CDE74" w14:textId="77777777" w:rsidR="00A662FE" w:rsidRDefault="00A662FE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</w:tr>
    </w:tbl>
    <w:p w14:paraId="796A409A" w14:textId="77777777" w:rsidR="00A662FE" w:rsidRDefault="00154268">
      <w:pPr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rFonts w:ascii="Times" w:eastAsia="Times" w:hAnsi="Times" w:cs="Times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Text of proposal</w:t>
      </w:r>
    </w:p>
    <w:tbl>
      <w:tblPr>
        <w:tblStyle w:val="ac"/>
        <w:tblW w:w="9228" w:type="dxa"/>
        <w:tblLayout w:type="fixed"/>
        <w:tblLook w:val="0400" w:firstRow="0" w:lastRow="0" w:firstColumn="0" w:lastColumn="0" w:noHBand="0" w:noVBand="1"/>
      </w:tblPr>
      <w:tblGrid>
        <w:gridCol w:w="9228"/>
      </w:tblGrid>
      <w:tr w:rsidR="00A662FE" w14:paraId="0F4E1A6A" w14:textId="77777777">
        <w:trPr>
          <w:trHeight w:val="1566"/>
        </w:trPr>
        <w:tc>
          <w:tcPr>
            <w:tcW w:w="9228" w:type="dxa"/>
            <w:shd w:val="clear" w:color="auto" w:fill="auto"/>
          </w:tcPr>
          <w:p w14:paraId="7C3D466F" w14:textId="77777777" w:rsidR="00A662FE" w:rsidRDefault="00A662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2880" w:hanging="2880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</w:p>
          <w:tbl>
            <w:tblPr>
              <w:tblStyle w:val="ad"/>
              <w:tblW w:w="9002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9002"/>
            </w:tblGrid>
            <w:tr w:rsidR="00A662FE" w14:paraId="21BA5486" w14:textId="77777777">
              <w:tc>
                <w:tcPr>
                  <w:tcW w:w="9002" w:type="dxa"/>
                  <w:shd w:val="clear" w:color="auto" w:fill="auto"/>
                </w:tcPr>
                <w:p w14:paraId="55C3FF24" w14:textId="77777777" w:rsidR="00A662FE" w:rsidRDefault="00A662FE">
                  <w:pPr>
                    <w:rPr>
                      <w:rFonts w:ascii="Arial" w:eastAsia="Arial" w:hAnsi="Arial" w:cs="Arial"/>
                      <w:color w:val="0000FF"/>
                      <w:sz w:val="22"/>
                      <w:szCs w:val="22"/>
                    </w:rPr>
                  </w:pPr>
                </w:p>
                <w:p w14:paraId="5B1FFACB" w14:textId="77777777" w:rsidR="00A662FE" w:rsidRDefault="00154268">
                  <w:pPr>
                    <w:rPr>
                      <w:rFonts w:ascii="Arial" w:eastAsia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FF"/>
                      <w:sz w:val="22"/>
                      <w:szCs w:val="22"/>
                    </w:rPr>
                    <w:t>Species demarcation criteria: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z w:val="22"/>
                      <w:szCs w:val="22"/>
                    </w:rPr>
                    <w:t xml:space="preserve">Two phages are assigned to the same species if their genomes are more than 95% identical over their genome length for isolates. </w:t>
                  </w:r>
                </w:p>
                <w:p w14:paraId="74E51B1B" w14:textId="77777777" w:rsidR="00A662FE" w:rsidRDefault="00154268">
                  <w:pPr>
                    <w:rPr>
                      <w:rFonts w:ascii="Arial" w:eastAsia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eastAsia="Arial" w:hAnsi="Arial" w:cs="Arial"/>
                      <w:sz w:val="22"/>
                      <w:szCs w:val="22"/>
                    </w:rPr>
                    <w:t>These values can be calculated by a number of tools, such as BLASTn – usually calculated using intergenomic distance calculator</w:t>
                  </w:r>
                  <w:r>
                    <w:rPr>
                      <w:rFonts w:ascii="Arial" w:eastAsia="Arial" w:hAnsi="Arial" w:cs="Arial"/>
                      <w:sz w:val="22"/>
                      <w:szCs w:val="22"/>
                    </w:rPr>
                    <w:t xml:space="preserve"> VIRIDIC [3].</w:t>
                  </w:r>
                </w:p>
                <w:p w14:paraId="144DC117" w14:textId="77777777" w:rsidR="00A662FE" w:rsidRDefault="00A662FE">
                  <w:pPr>
                    <w:rPr>
                      <w:rFonts w:ascii="Arial" w:eastAsia="Arial" w:hAnsi="Arial" w:cs="Arial"/>
                      <w:color w:val="0000FF"/>
                      <w:sz w:val="22"/>
                      <w:szCs w:val="22"/>
                    </w:rPr>
                  </w:pPr>
                </w:p>
                <w:p w14:paraId="05F54096" w14:textId="77777777" w:rsidR="00A662FE" w:rsidRDefault="00154268">
                  <w:pPr>
                    <w:rPr>
                      <w:rFonts w:ascii="Arial" w:eastAsia="Arial" w:hAnsi="Arial" w:cs="Arial"/>
                      <w:color w:val="0000FF"/>
                      <w:sz w:val="22"/>
                      <w:szCs w:val="22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FF"/>
                      <w:sz w:val="22"/>
                      <w:szCs w:val="22"/>
                    </w:rPr>
                    <w:t xml:space="preserve">Genus demarcation criteria: </w:t>
                  </w:r>
                  <w:r>
                    <w:rPr>
                      <w:rFonts w:ascii="Arial" w:eastAsia="Arial" w:hAnsi="Arial" w:cs="Arial"/>
                      <w:sz w:val="22"/>
                      <w:szCs w:val="22"/>
                    </w:rPr>
                    <w:t xml:space="preserve">In search for criteria that create cohesive and distinct genera that are reproducible and monophyletic, the Bacterial Viruses Subcommittee has established 70% nucleotide identity of the genome length as the cut-off for genera. Genus-level groupings should </w:t>
                  </w:r>
                  <w:r>
                    <w:rPr>
                      <w:rFonts w:ascii="Arial" w:eastAsia="Arial" w:hAnsi="Arial" w:cs="Arial"/>
                      <w:sz w:val="22"/>
                      <w:szCs w:val="22"/>
                    </w:rPr>
                    <w:t>always be monophyletic in the signature genes, as tested with a phylogenetic tree.   [4]</w:t>
                  </w:r>
                </w:p>
                <w:p w14:paraId="2CBB7AEF" w14:textId="77777777" w:rsidR="00A662FE" w:rsidRDefault="00A662FE">
                  <w:pPr>
                    <w:rPr>
                      <w:rFonts w:ascii="Arial" w:eastAsia="Arial" w:hAnsi="Arial" w:cs="Arial"/>
                      <w:color w:val="0000FF"/>
                      <w:sz w:val="22"/>
                      <w:szCs w:val="22"/>
                    </w:rPr>
                  </w:pPr>
                </w:p>
                <w:p w14:paraId="2F67DE65" w14:textId="77777777" w:rsidR="00A662FE" w:rsidRDefault="00A662FE">
                  <w:pPr>
                    <w:rPr>
                      <w:rFonts w:ascii="Arial" w:eastAsia="Arial" w:hAnsi="Arial" w:cs="Arial"/>
                      <w:color w:val="0000FF"/>
                      <w:sz w:val="22"/>
                      <w:szCs w:val="22"/>
                    </w:rPr>
                  </w:pPr>
                </w:p>
                <w:p w14:paraId="3ECB8BAD" w14:textId="77777777" w:rsidR="00A662FE" w:rsidRDefault="00A662FE">
                  <w:pPr>
                    <w:rPr>
                      <w:rFonts w:ascii="Arial" w:eastAsia="Arial" w:hAnsi="Arial" w:cs="Arial"/>
                      <w:color w:val="0000FF"/>
                      <w:sz w:val="22"/>
                      <w:szCs w:val="22"/>
                    </w:rPr>
                  </w:pPr>
                </w:p>
              </w:tc>
            </w:tr>
          </w:tbl>
          <w:p w14:paraId="04496902" w14:textId="77777777" w:rsidR="00A662FE" w:rsidRDefault="00A662FE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</w:p>
        </w:tc>
      </w:tr>
    </w:tbl>
    <w:p w14:paraId="42582030" w14:textId="77777777" w:rsidR="00A662FE" w:rsidRDefault="00154268">
      <w:pPr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Supporting evidence</w:t>
      </w:r>
    </w:p>
    <w:p w14:paraId="49D79672" w14:textId="77777777" w:rsidR="00A662FE" w:rsidRDefault="00154268">
      <w:pPr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FF"/>
          <w:sz w:val="22"/>
          <w:szCs w:val="22"/>
        </w:rPr>
        <w:t xml:space="preserve">ViPTree analysis: </w:t>
      </w:r>
      <w:r>
        <w:rPr>
          <w:rFonts w:ascii="Arial" w:eastAsia="Arial" w:hAnsi="Arial" w:cs="Arial"/>
          <w:color w:val="000000"/>
          <w:sz w:val="22"/>
          <w:szCs w:val="22"/>
        </w:rPr>
        <w:t>ViPTree analysis (</w:t>
      </w:r>
      <w:hyperlink r:id="rId8">
        <w:r>
          <w:rPr>
            <w:rFonts w:ascii="Arial" w:eastAsia="Arial" w:hAnsi="Arial" w:cs="Arial"/>
            <w:color w:val="0000FF"/>
            <w:sz w:val="22"/>
            <w:szCs w:val="22"/>
            <w:u w:val="single"/>
          </w:rPr>
          <w:t>https://www.genome.jp/viptree/</w:t>
        </w:r>
      </w:hyperlink>
      <w:r>
        <w:rPr>
          <w:rFonts w:ascii="Arial" w:eastAsia="Arial" w:hAnsi="Arial" w:cs="Arial"/>
          <w:color w:val="000000"/>
          <w:sz w:val="22"/>
          <w:szCs w:val="22"/>
        </w:rPr>
        <w:t xml:space="preserve">; [11]) is based upon Rohwer and Edwards (2002) famous Phage Proteomic Tree [12].  The phages of interest are indicated with </w:t>
      </w:r>
      <w:r>
        <w:rPr>
          <w:rFonts w:ascii="Arial" w:eastAsia="Arial" w:hAnsi="Arial" w:cs="Arial"/>
          <w:b/>
          <w:color w:val="FF0000"/>
          <w:sz w:val="22"/>
          <w:szCs w:val="22"/>
        </w:rPr>
        <w:t>red lines and stars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.  </w:t>
      </w:r>
    </w:p>
    <w:p w14:paraId="6EB3786A" w14:textId="77777777" w:rsidR="00A662FE" w:rsidRDefault="00154268">
      <w:pPr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br/>
      </w:r>
      <w:r>
        <w:rPr>
          <w:rFonts w:ascii="Arial" w:eastAsia="Arial" w:hAnsi="Arial" w:cs="Arial"/>
          <w:b/>
          <w:color w:val="0000FF"/>
          <w:sz w:val="22"/>
          <w:szCs w:val="22"/>
        </w:rPr>
        <w:br/>
      </w:r>
      <w:r>
        <w:rPr>
          <w:rFonts w:ascii="Arial" w:eastAsia="Arial" w:hAnsi="Arial" w:cs="Arial"/>
          <w:color w:val="000000"/>
          <w:sz w:val="22"/>
          <w:szCs w:val="22"/>
        </w:rPr>
        <w:br/>
      </w:r>
      <w:r>
        <w:rPr>
          <w:rFonts w:ascii="Arial" w:eastAsia="Arial" w:hAnsi="Arial" w:cs="Arial"/>
          <w:b/>
          <w:color w:val="0000FF"/>
          <w:sz w:val="22"/>
          <w:szCs w:val="22"/>
        </w:rPr>
        <w:t xml:space="preserve">VIRIDIC heat map: 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VIRIDIC (Virus Intergenomic Distance Calculator; [10]; </w:t>
      </w:r>
      <w:hyperlink r:id="rId9">
        <w:r>
          <w:rPr>
            <w:rFonts w:ascii="Arial" w:eastAsia="Arial" w:hAnsi="Arial" w:cs="Arial"/>
            <w:color w:val="0000FF"/>
            <w:sz w:val="22"/>
            <w:szCs w:val="22"/>
            <w:u w:val="single"/>
          </w:rPr>
          <w:t>http://rhea.icbm.uni-oldenburg.de/VIRIDIC/</w:t>
        </w:r>
      </w:hyperlink>
      <w:r>
        <w:rPr>
          <w:rFonts w:ascii="Arial" w:eastAsia="Arial" w:hAnsi="Arial" w:cs="Arial"/>
          <w:color w:val="000000"/>
          <w:sz w:val="22"/>
          <w:szCs w:val="22"/>
        </w:rPr>
        <w:t xml:space="preserve">) computes pairwise intergenomic distances/similarities amongst phage genomes.  </w:t>
      </w:r>
    </w:p>
    <w:p w14:paraId="761F7503" w14:textId="77777777" w:rsidR="00A662FE" w:rsidRDefault="00154268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center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noProof/>
          <w:color w:val="000000"/>
          <w:sz w:val="22"/>
          <w:szCs w:val="22"/>
        </w:rPr>
        <w:lastRenderedPageBreak/>
        <w:drawing>
          <wp:inline distT="0" distB="0" distL="0" distR="0" wp14:anchorId="70916DDA" wp14:editId="16302934">
            <wp:extent cx="3924300" cy="4699000"/>
            <wp:effectExtent l="0" t="0" r="0" b="0"/>
            <wp:docPr id="21" name="image3.png" descr="Chart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 descr="Chart&#10;&#10;Description automatically generated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924300" cy="4699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FD8F3B2" w14:textId="77777777" w:rsidR="00A662FE" w:rsidRDefault="00154268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color w:val="0000FF"/>
          <w:sz w:val="22"/>
          <w:szCs w:val="22"/>
        </w:rPr>
        <w:t xml:space="preserve">Phylogeny: </w:t>
      </w:r>
      <w:r>
        <w:rPr>
          <w:rFonts w:ascii="Arial" w:eastAsia="Arial" w:hAnsi="Arial" w:cs="Arial"/>
          <w:sz w:val="22"/>
          <w:szCs w:val="22"/>
        </w:rPr>
        <w:t xml:space="preserve">The phylogenetic tree was constructed using the major capsid  proteins of </w:t>
      </w:r>
      <w:r>
        <w:rPr>
          <w:rFonts w:ascii="Arial" w:eastAsia="Arial" w:hAnsi="Arial" w:cs="Arial"/>
        </w:rPr>
        <w:t>these</w:t>
      </w:r>
      <w:r>
        <w:rPr>
          <w:rFonts w:ascii="Arial" w:eastAsia="Arial" w:hAnsi="Arial" w:cs="Arial"/>
          <w:sz w:val="22"/>
          <w:szCs w:val="22"/>
        </w:rPr>
        <w:t xml:space="preserve"> phages with phylogeny.fr in “one click” mode [8]. "The "One Click mode" targets users that do not wish to deal with program and parameter selection. By default, the pipeline is</w:t>
      </w:r>
      <w:r>
        <w:rPr>
          <w:rFonts w:ascii="Arial" w:eastAsia="Arial" w:hAnsi="Arial" w:cs="Arial"/>
          <w:sz w:val="22"/>
          <w:szCs w:val="22"/>
        </w:rPr>
        <w:t xml:space="preserve"> already set up to run and connect programs recognized for their accuracy and speed (MUSCLE for multiple alignment and PhyML for phylogeny) to reconstruct a robust phylogenetic tree from a set of sequences." It also includes the use of Gblocks to eliminate</w:t>
      </w:r>
      <w:r>
        <w:rPr>
          <w:rFonts w:ascii="Arial" w:eastAsia="Arial" w:hAnsi="Arial" w:cs="Arial"/>
          <w:sz w:val="22"/>
          <w:szCs w:val="22"/>
        </w:rPr>
        <w:t xml:space="preserve"> poorly aligned positions and divergent regions. "The usual bootstrapping procedure is replaced by a new confidence index that is much faster to compute. See: Anisimova M., Gascuel O. Approximate likelihood ratio test for branches: A fast, accurate and pow</w:t>
      </w:r>
      <w:r>
        <w:rPr>
          <w:rFonts w:ascii="Arial" w:eastAsia="Arial" w:hAnsi="Arial" w:cs="Arial"/>
          <w:sz w:val="22"/>
          <w:szCs w:val="22"/>
        </w:rPr>
        <w:t>erful alternative [9] for details."  The new genera are indicated with arrows or boxes.</w:t>
      </w:r>
    </w:p>
    <w:p w14:paraId="3109B407" w14:textId="77777777" w:rsidR="00A662FE" w:rsidRDefault="00154268">
      <w:pPr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noProof/>
          <w:color w:val="000000"/>
        </w:rPr>
        <w:lastRenderedPageBreak/>
        <w:drawing>
          <wp:inline distT="0" distB="0" distL="0" distR="0" wp14:anchorId="50A95DAC" wp14:editId="0C7B68A7">
            <wp:extent cx="5727700" cy="2463800"/>
            <wp:effectExtent l="0" t="0" r="0" b="0"/>
            <wp:docPr id="20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2463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756A87FC" wp14:editId="12EFCD07">
                <wp:simplePos x="0" y="0"/>
                <wp:positionH relativeFrom="column">
                  <wp:posOffset>-1384299</wp:posOffset>
                </wp:positionH>
                <wp:positionV relativeFrom="paragraph">
                  <wp:posOffset>495300</wp:posOffset>
                </wp:positionV>
                <wp:extent cx="742950" cy="292100"/>
                <wp:effectExtent l="0" t="0" r="0" b="0"/>
                <wp:wrapNone/>
                <wp:docPr id="18" name="Right Arrow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4980875" y="3640300"/>
                          <a:ext cx="730250" cy="279400"/>
                        </a:xfrm>
                        <a:prstGeom prst="rightArrow">
                          <a:avLst>
                            <a:gd name="adj1" fmla="val 50000"/>
                            <a:gd name="adj2" fmla="val 50000"/>
                          </a:avLst>
                        </a:prstGeom>
                        <a:solidFill>
                          <a:srgbClr val="FF0000"/>
                        </a:solidFill>
                        <a:ln w="12700" cap="flat" cmpd="sng">
                          <a:solidFill>
                            <a:srgbClr val="FF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4CCE358D" w14:textId="77777777" w:rsidR="00A662FE" w:rsidRDefault="00A662FE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56A87FC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18" o:spid="_x0000_s1026" type="#_x0000_t13" style="position:absolute;margin-left:-109pt;margin-top:39pt;width:58.5pt;height:23pt;rotation:18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" adj="17468" fillcolor="red" strokecolor="red" strokeweight="1pt">
                <v:stroke startarrowwidth="narrow" startarrowlength="short" endarrowwidth="narrow" endarrowlength="short"/>
                <v:textbox inset="2.53958mm,2.53958mm,2.53958mm,2.53958mm">
                  <w:txbxContent>
                    <w:p w14:paraId="4CCE358D" w14:textId="77777777" w:rsidR="00A662FE" w:rsidRDefault="00A662FE">
                      <w:pPr>
                        <w:textDirection w:val="btLr"/>
                      </w:pPr>
                    </w:p>
                  </w:txbxContent>
                </v:textbox>
              </v:shape>
            </w:pict>
          </mc:Fallback>
        </mc:AlternateContent>
      </w:r>
    </w:p>
    <w:p w14:paraId="5C4C4B81" w14:textId="77777777" w:rsidR="00A662FE" w:rsidRDefault="00154268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color w:val="0000FF"/>
          <w:sz w:val="22"/>
          <w:szCs w:val="22"/>
        </w:rPr>
        <w:t>Origin of the name of this taxon:</w:t>
      </w:r>
      <w:r>
        <w:rPr>
          <w:rFonts w:ascii="Arial" w:eastAsia="Arial" w:hAnsi="Arial" w:cs="Arial"/>
          <w:sz w:val="22"/>
          <w:szCs w:val="22"/>
        </w:rPr>
        <w:t xml:space="preserve"> The name of this taxon is derived directly from the first virus of its type, Mycobacterium phage Benedict.</w:t>
      </w:r>
    </w:p>
    <w:p w14:paraId="75F98155" w14:textId="77777777" w:rsidR="00A662FE" w:rsidRDefault="00A662FE">
      <w:pPr>
        <w:rPr>
          <w:rFonts w:ascii="Arial" w:eastAsia="Arial" w:hAnsi="Arial" w:cs="Arial"/>
          <w:b/>
          <w:color w:val="0000FF"/>
          <w:sz w:val="22"/>
          <w:szCs w:val="22"/>
        </w:rPr>
      </w:pPr>
    </w:p>
    <w:p w14:paraId="7FE3822D" w14:textId="77777777" w:rsidR="00A662FE" w:rsidRDefault="00154268">
      <w:pPr>
        <w:rPr>
          <w:rFonts w:ascii="Arial" w:eastAsia="Arial" w:hAnsi="Arial" w:cs="Arial"/>
          <w:sz w:val="22"/>
          <w:szCs w:val="22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0000FF"/>
          <w:sz w:val="22"/>
          <w:szCs w:val="22"/>
        </w:rPr>
        <w:t xml:space="preserve">Historical aspects: </w:t>
      </w:r>
      <w:r>
        <w:rPr>
          <w:rFonts w:ascii="Arial" w:eastAsia="Arial" w:hAnsi="Arial" w:cs="Arial"/>
          <w:sz w:val="22"/>
          <w:szCs w:val="22"/>
        </w:rPr>
        <w:t>Temperate phage Benedict was isolated in 2010 by Alix Wilson (Baylor University) from Waco, TX USA soil using Mycobacterium smegmatis mc²155 as the host bacterium.  This was part of the Science Education Alliance-Phage Hunters Advancing Genomics and Evolut</w:t>
      </w:r>
      <w:r>
        <w:rPr>
          <w:rFonts w:ascii="Arial" w:eastAsia="Arial" w:hAnsi="Arial" w:cs="Arial"/>
          <w:sz w:val="22"/>
          <w:szCs w:val="22"/>
        </w:rPr>
        <w:t>ionary Science program.  Its genome contains 10 nt 3’-cohesive termini (CGGGAGGTAA).  The Actinobacteriophage Database classifies this phage to Cluster A/Subcluster A5.</w:t>
      </w:r>
      <w:r>
        <w:rPr>
          <w:rFonts w:ascii="Arial" w:eastAsia="Arial" w:hAnsi="Arial" w:cs="Arial"/>
          <w:b/>
          <w:sz w:val="22"/>
          <w:szCs w:val="22"/>
        </w:rPr>
        <w:t xml:space="preserve">  </w:t>
      </w:r>
    </w:p>
    <w:p w14:paraId="5605F28E" w14:textId="77777777" w:rsidR="00A662FE" w:rsidRDefault="00A662FE">
      <w:pPr>
        <w:rPr>
          <w:rFonts w:ascii="Arial" w:eastAsia="Arial" w:hAnsi="Arial" w:cs="Arial"/>
          <w:b/>
          <w:color w:val="0000FF"/>
          <w:sz w:val="22"/>
          <w:szCs w:val="22"/>
        </w:rPr>
      </w:pPr>
    </w:p>
    <w:p w14:paraId="3D371551" w14:textId="77777777" w:rsidR="00A662FE" w:rsidRDefault="00154268">
      <w:pPr>
        <w:rPr>
          <w:rFonts w:ascii="Arial" w:eastAsia="Arial" w:hAnsi="Arial" w:cs="Arial"/>
          <w:b/>
          <w:color w:val="0000FF"/>
          <w:sz w:val="22"/>
          <w:szCs w:val="22"/>
        </w:rPr>
      </w:pPr>
      <w:r>
        <w:rPr>
          <w:rFonts w:ascii="Arial" w:eastAsia="Arial" w:hAnsi="Arial" w:cs="Arial"/>
          <w:b/>
          <w:color w:val="0000FF"/>
          <w:sz w:val="22"/>
          <w:szCs w:val="22"/>
        </w:rPr>
        <w:t xml:space="preserve">Specific References:  </w:t>
      </w:r>
      <w:r>
        <w:rPr>
          <w:rFonts w:ascii="Arial" w:eastAsia="Arial" w:hAnsi="Arial" w:cs="Arial"/>
          <w:sz w:val="22"/>
          <w:szCs w:val="22"/>
        </w:rPr>
        <w:t>Pope WH, Bowman CA, Russell DA, Jacobs-Sera D, Asai DJ, Cresaw</w:t>
      </w:r>
      <w:r>
        <w:rPr>
          <w:rFonts w:ascii="Arial" w:eastAsia="Arial" w:hAnsi="Arial" w:cs="Arial"/>
          <w:sz w:val="22"/>
          <w:szCs w:val="22"/>
        </w:rPr>
        <w:t xml:space="preserve">n SG, Jacobs WR, Hendrix RW, Lawrence JG, Hatfull GF; Science Education Alliance Phage Hunters Advancing Genomics and Evolutionary Science; Phage Hunters Integrating Research and Education; Mycobacterial Genetics Course. Whole genome comparison of a large </w:t>
      </w:r>
      <w:r>
        <w:rPr>
          <w:rFonts w:ascii="Arial" w:eastAsia="Arial" w:hAnsi="Arial" w:cs="Arial"/>
          <w:sz w:val="22"/>
          <w:szCs w:val="22"/>
        </w:rPr>
        <w:t>collection of mycobacteriophages reveals a continuum of phage genetic diversity. Elife. 2015 Apr 28;4:e06416. doi: 10.7554/eLife.06416. PMID: 25919952; PMCID: PMC4408529.</w:t>
      </w:r>
    </w:p>
    <w:p w14:paraId="05399534" w14:textId="77777777" w:rsidR="00A662FE" w:rsidRDefault="00A662FE">
      <w:pPr>
        <w:rPr>
          <w:rFonts w:ascii="Arial" w:eastAsia="Arial" w:hAnsi="Arial" w:cs="Arial"/>
          <w:b/>
          <w:color w:val="0000FF"/>
          <w:sz w:val="22"/>
          <w:szCs w:val="22"/>
        </w:rPr>
      </w:pPr>
    </w:p>
    <w:p w14:paraId="0D1D9807" w14:textId="77777777" w:rsidR="00A662FE" w:rsidRDefault="00154268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color w:val="0000FF"/>
          <w:sz w:val="22"/>
          <w:szCs w:val="22"/>
        </w:rPr>
        <w:t xml:space="preserve">Genome summary:  </w:t>
      </w:r>
      <w:r>
        <w:rPr>
          <w:rFonts w:ascii="Arial" w:eastAsia="Arial" w:hAnsi="Arial" w:cs="Arial"/>
          <w:sz w:val="22"/>
          <w:szCs w:val="22"/>
        </w:rPr>
        <w:t>New species</w:t>
      </w:r>
    </w:p>
    <w:p w14:paraId="435DF77F" w14:textId="77777777" w:rsidR="00A662FE" w:rsidRDefault="00A662FE">
      <w:pPr>
        <w:rPr>
          <w:rFonts w:ascii="Arial" w:eastAsia="Arial" w:hAnsi="Arial" w:cs="Arial"/>
          <w:sz w:val="22"/>
          <w:szCs w:val="22"/>
        </w:rPr>
      </w:pPr>
    </w:p>
    <w:tbl>
      <w:tblPr>
        <w:tblStyle w:val="ae"/>
        <w:tblW w:w="90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37"/>
        <w:gridCol w:w="1349"/>
        <w:gridCol w:w="1280"/>
        <w:gridCol w:w="675"/>
        <w:gridCol w:w="647"/>
        <w:gridCol w:w="787"/>
        <w:gridCol w:w="647"/>
        <w:gridCol w:w="997"/>
        <w:gridCol w:w="1197"/>
      </w:tblGrid>
      <w:tr w:rsidR="00A662FE" w14:paraId="742B54D7" w14:textId="77777777">
        <w:tc>
          <w:tcPr>
            <w:tcW w:w="1437" w:type="dxa"/>
          </w:tcPr>
          <w:p w14:paraId="06EC8A66" w14:textId="77777777" w:rsidR="00A662FE" w:rsidRDefault="00154268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Phage name</w:t>
            </w:r>
          </w:p>
        </w:tc>
        <w:tc>
          <w:tcPr>
            <w:tcW w:w="1349" w:type="dxa"/>
          </w:tcPr>
          <w:p w14:paraId="3B861491" w14:textId="77777777" w:rsidR="00A662FE" w:rsidRDefault="00154268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RefSeq No.</w:t>
            </w:r>
          </w:p>
        </w:tc>
        <w:tc>
          <w:tcPr>
            <w:tcW w:w="1280" w:type="dxa"/>
          </w:tcPr>
          <w:p w14:paraId="21CFCA48" w14:textId="77777777" w:rsidR="00A662FE" w:rsidRDefault="00154268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INSDC </w:t>
            </w:r>
          </w:p>
        </w:tc>
        <w:tc>
          <w:tcPr>
            <w:tcW w:w="675" w:type="dxa"/>
          </w:tcPr>
          <w:p w14:paraId="3B8FEA33" w14:textId="77777777" w:rsidR="00A662FE" w:rsidRDefault="00154268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Size (Kb)</w:t>
            </w:r>
          </w:p>
        </w:tc>
        <w:tc>
          <w:tcPr>
            <w:tcW w:w="647" w:type="dxa"/>
          </w:tcPr>
          <w:p w14:paraId="1B18694B" w14:textId="77777777" w:rsidR="00A662FE" w:rsidRDefault="00154268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GC% </w:t>
            </w:r>
          </w:p>
        </w:tc>
        <w:tc>
          <w:tcPr>
            <w:tcW w:w="787" w:type="dxa"/>
          </w:tcPr>
          <w:p w14:paraId="128C0FA8" w14:textId="77777777" w:rsidR="00A662FE" w:rsidRDefault="00154268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Protein </w:t>
            </w:r>
          </w:p>
        </w:tc>
        <w:tc>
          <w:tcPr>
            <w:tcW w:w="647" w:type="dxa"/>
          </w:tcPr>
          <w:p w14:paraId="2241565B" w14:textId="77777777" w:rsidR="00A662FE" w:rsidRDefault="00154268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tRNA</w:t>
            </w:r>
          </w:p>
        </w:tc>
        <w:tc>
          <w:tcPr>
            <w:tcW w:w="997" w:type="dxa"/>
          </w:tcPr>
          <w:p w14:paraId="3F9AAEFC" w14:textId="77777777" w:rsidR="00A662FE" w:rsidRDefault="00154268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Overall % DNA sequence identity (*)</w:t>
            </w:r>
          </w:p>
        </w:tc>
        <w:tc>
          <w:tcPr>
            <w:tcW w:w="1197" w:type="dxa"/>
          </w:tcPr>
          <w:p w14:paraId="2C37CFCA" w14:textId="77777777" w:rsidR="00A662FE" w:rsidRDefault="00154268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Overall % homologous proteins (**)</w:t>
            </w:r>
          </w:p>
        </w:tc>
      </w:tr>
      <w:tr w:rsidR="00A662FE" w14:paraId="373C2F2B" w14:textId="77777777">
        <w:tc>
          <w:tcPr>
            <w:tcW w:w="1437" w:type="dxa"/>
          </w:tcPr>
          <w:p w14:paraId="3D62C1DA" w14:textId="77777777" w:rsidR="00A662FE" w:rsidRDefault="00154268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Mycobacterium phage Benedict (***)</w:t>
            </w:r>
          </w:p>
        </w:tc>
        <w:tc>
          <w:tcPr>
            <w:tcW w:w="1349" w:type="dxa"/>
            <w:vAlign w:val="center"/>
          </w:tcPr>
          <w:p w14:paraId="10B3AAE1" w14:textId="77777777" w:rsidR="00A662FE" w:rsidRDefault="00154268">
            <w:pPr>
              <w:rPr>
                <w:rFonts w:ascii="Arial" w:eastAsia="Arial" w:hAnsi="Arial" w:cs="Arial"/>
                <w:sz w:val="18"/>
                <w:szCs w:val="18"/>
              </w:rPr>
            </w:pPr>
            <w:hyperlink r:id="rId12">
              <w:r>
                <w:rPr>
                  <w:rFonts w:ascii="Arial" w:eastAsia="Arial" w:hAnsi="Arial" w:cs="Arial"/>
                  <w:color w:val="0000FF"/>
                  <w:sz w:val="18"/>
                  <w:szCs w:val="18"/>
                  <w:u w:val="single"/>
                </w:rPr>
                <w:t>NC_042331.1</w:t>
              </w:r>
            </w:hyperlink>
          </w:p>
        </w:tc>
        <w:tc>
          <w:tcPr>
            <w:tcW w:w="1280" w:type="dxa"/>
            <w:vAlign w:val="center"/>
          </w:tcPr>
          <w:p w14:paraId="57AF35AE" w14:textId="77777777" w:rsidR="00A662FE" w:rsidRDefault="00154268">
            <w:pPr>
              <w:rPr>
                <w:rFonts w:ascii="Arial" w:eastAsia="Arial" w:hAnsi="Arial" w:cs="Arial"/>
                <w:sz w:val="18"/>
                <w:szCs w:val="18"/>
              </w:rPr>
            </w:pPr>
            <w:hyperlink r:id="rId13">
              <w:r>
                <w:rPr>
                  <w:rFonts w:ascii="Arial" w:eastAsia="Arial" w:hAnsi="Arial" w:cs="Arial"/>
                  <w:color w:val="0000FF"/>
                  <w:sz w:val="18"/>
                  <w:szCs w:val="18"/>
                  <w:u w:val="single"/>
                </w:rPr>
                <w:t>JN083852.1</w:t>
              </w:r>
            </w:hyperlink>
          </w:p>
        </w:tc>
        <w:tc>
          <w:tcPr>
            <w:tcW w:w="675" w:type="dxa"/>
            <w:vAlign w:val="center"/>
          </w:tcPr>
          <w:p w14:paraId="77AB3A09" w14:textId="77777777" w:rsidR="00A662FE" w:rsidRDefault="00154268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51.08</w:t>
            </w:r>
          </w:p>
        </w:tc>
        <w:tc>
          <w:tcPr>
            <w:tcW w:w="647" w:type="dxa"/>
            <w:vAlign w:val="center"/>
          </w:tcPr>
          <w:p w14:paraId="7EDE65B3" w14:textId="77777777" w:rsidR="00A662FE" w:rsidRDefault="00154268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59.8</w:t>
            </w:r>
          </w:p>
        </w:tc>
        <w:tc>
          <w:tcPr>
            <w:tcW w:w="787" w:type="dxa"/>
            <w:vAlign w:val="center"/>
          </w:tcPr>
          <w:p w14:paraId="34F07CBD" w14:textId="77777777" w:rsidR="00A662FE" w:rsidRDefault="00154268">
            <w:pPr>
              <w:rPr>
                <w:rFonts w:ascii="Arial" w:eastAsia="Arial" w:hAnsi="Arial" w:cs="Arial"/>
                <w:sz w:val="18"/>
                <w:szCs w:val="18"/>
              </w:rPr>
            </w:pPr>
            <w:hyperlink r:id="rId14" w:anchor="!/proteins/62574/465189%7CMycobacterium%20virus%20Benedict/viral%20segment/">
              <w:r>
                <w:rPr>
                  <w:rFonts w:ascii="Arial" w:eastAsia="Arial" w:hAnsi="Arial" w:cs="Arial"/>
                  <w:color w:val="000080"/>
                  <w:sz w:val="18"/>
                  <w:szCs w:val="18"/>
                  <w:u w:val="single"/>
                </w:rPr>
                <w:t>90</w:t>
              </w:r>
            </w:hyperlink>
          </w:p>
        </w:tc>
        <w:tc>
          <w:tcPr>
            <w:tcW w:w="647" w:type="dxa"/>
            <w:vAlign w:val="center"/>
          </w:tcPr>
          <w:p w14:paraId="08EE2A1E" w14:textId="77777777" w:rsidR="00A662FE" w:rsidRDefault="00154268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997" w:type="dxa"/>
            <w:vAlign w:val="center"/>
          </w:tcPr>
          <w:p w14:paraId="33D27101" w14:textId="77777777" w:rsidR="00A662FE" w:rsidRDefault="00154268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1197" w:type="dxa"/>
            <w:vAlign w:val="center"/>
          </w:tcPr>
          <w:p w14:paraId="2B45FE5E" w14:textId="77777777" w:rsidR="00A662FE" w:rsidRDefault="00154268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</w:tr>
      <w:tr w:rsidR="00A662FE" w14:paraId="258BF30D" w14:textId="77777777">
        <w:tc>
          <w:tcPr>
            <w:tcW w:w="1437" w:type="dxa"/>
            <w:vAlign w:val="bottom"/>
          </w:tcPr>
          <w:p w14:paraId="1AEA685A" w14:textId="77777777" w:rsidR="00A662FE" w:rsidRDefault="00154268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Mycobacterium phage Naca</w:t>
            </w:r>
          </w:p>
        </w:tc>
        <w:tc>
          <w:tcPr>
            <w:tcW w:w="1349" w:type="dxa"/>
            <w:vAlign w:val="center"/>
          </w:tcPr>
          <w:p w14:paraId="2DB21578" w14:textId="77777777" w:rsidR="00A662FE" w:rsidRDefault="00A662FE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80" w:type="dxa"/>
            <w:vAlign w:val="center"/>
          </w:tcPr>
          <w:p w14:paraId="23EE6F18" w14:textId="77777777" w:rsidR="00A662FE" w:rsidRDefault="00154268">
            <w:pPr>
              <w:rPr>
                <w:rFonts w:ascii="Arial" w:eastAsia="Arial" w:hAnsi="Arial" w:cs="Arial"/>
                <w:sz w:val="18"/>
                <w:szCs w:val="18"/>
              </w:rPr>
            </w:pPr>
            <w:hyperlink r:id="rId15">
              <w:r>
                <w:rPr>
                  <w:rFonts w:ascii="Arial" w:eastAsia="Arial" w:hAnsi="Arial" w:cs="Arial"/>
                  <w:color w:val="0000FF"/>
                  <w:sz w:val="18"/>
                  <w:szCs w:val="18"/>
                  <w:u w:val="single"/>
                </w:rPr>
                <w:t>MH020239.1</w:t>
              </w:r>
            </w:hyperlink>
          </w:p>
        </w:tc>
        <w:tc>
          <w:tcPr>
            <w:tcW w:w="675" w:type="dxa"/>
            <w:vAlign w:val="center"/>
          </w:tcPr>
          <w:p w14:paraId="0D289EAC" w14:textId="77777777" w:rsidR="00A662FE" w:rsidRDefault="00154268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51.59</w:t>
            </w:r>
          </w:p>
        </w:tc>
        <w:tc>
          <w:tcPr>
            <w:tcW w:w="647" w:type="dxa"/>
            <w:vAlign w:val="center"/>
          </w:tcPr>
          <w:p w14:paraId="6A5BF3BD" w14:textId="77777777" w:rsidR="00A662FE" w:rsidRDefault="00154268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59.8</w:t>
            </w:r>
          </w:p>
        </w:tc>
        <w:tc>
          <w:tcPr>
            <w:tcW w:w="787" w:type="dxa"/>
            <w:vAlign w:val="center"/>
          </w:tcPr>
          <w:p w14:paraId="64A28FE5" w14:textId="77777777" w:rsidR="00A662FE" w:rsidRDefault="00154268">
            <w:pPr>
              <w:rPr>
                <w:rFonts w:ascii="Arial" w:eastAsia="Arial" w:hAnsi="Arial" w:cs="Arial"/>
                <w:sz w:val="18"/>
                <w:szCs w:val="18"/>
              </w:rPr>
            </w:pPr>
            <w:hyperlink r:id="rId16" w:anchor="!/proteins/68681/369830%7CMycobacterium%20phage%20Naca/viral%20segment/">
              <w:r>
                <w:rPr>
                  <w:rFonts w:ascii="Arial" w:eastAsia="Arial" w:hAnsi="Arial" w:cs="Arial"/>
                  <w:color w:val="000080"/>
                  <w:sz w:val="18"/>
                  <w:szCs w:val="18"/>
                  <w:u w:val="single"/>
                </w:rPr>
                <w:t>87</w:t>
              </w:r>
            </w:hyperlink>
          </w:p>
        </w:tc>
        <w:tc>
          <w:tcPr>
            <w:tcW w:w="647" w:type="dxa"/>
            <w:vAlign w:val="center"/>
          </w:tcPr>
          <w:p w14:paraId="4B773628" w14:textId="77777777" w:rsidR="00A662FE" w:rsidRDefault="00154268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997" w:type="dxa"/>
            <w:vAlign w:val="center"/>
          </w:tcPr>
          <w:p w14:paraId="376580F0" w14:textId="77777777" w:rsidR="00A662FE" w:rsidRDefault="00154268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87.8</w:t>
            </w:r>
          </w:p>
        </w:tc>
        <w:tc>
          <w:tcPr>
            <w:tcW w:w="1197" w:type="dxa"/>
            <w:vAlign w:val="center"/>
          </w:tcPr>
          <w:p w14:paraId="4C1039F3" w14:textId="77777777" w:rsidR="00A662FE" w:rsidRDefault="00154268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88.9</w:t>
            </w:r>
          </w:p>
        </w:tc>
      </w:tr>
      <w:tr w:rsidR="00A662FE" w14:paraId="7B2BB0FC" w14:textId="77777777">
        <w:tc>
          <w:tcPr>
            <w:tcW w:w="1437" w:type="dxa"/>
            <w:vAlign w:val="bottom"/>
          </w:tcPr>
          <w:p w14:paraId="04F7F00D" w14:textId="77777777" w:rsidR="00A662FE" w:rsidRDefault="00154268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Mycobacterium phage UnionJack</w:t>
            </w:r>
          </w:p>
        </w:tc>
        <w:tc>
          <w:tcPr>
            <w:tcW w:w="1349" w:type="dxa"/>
            <w:vAlign w:val="center"/>
          </w:tcPr>
          <w:p w14:paraId="36C0CA49" w14:textId="77777777" w:rsidR="00A662FE" w:rsidRDefault="00154268">
            <w:pPr>
              <w:rPr>
                <w:rFonts w:ascii="Arial" w:eastAsia="Arial" w:hAnsi="Arial" w:cs="Arial"/>
                <w:sz w:val="18"/>
                <w:szCs w:val="18"/>
              </w:rPr>
            </w:pPr>
            <w:hyperlink r:id="rId17">
              <w:r>
                <w:rPr>
                  <w:rFonts w:ascii="Arial" w:eastAsia="Arial" w:hAnsi="Arial" w:cs="Arial"/>
                  <w:color w:val="0000FF"/>
                  <w:sz w:val="18"/>
                  <w:szCs w:val="18"/>
                  <w:u w:val="single"/>
                </w:rPr>
                <w:t>NC_028802.1</w:t>
              </w:r>
            </w:hyperlink>
          </w:p>
        </w:tc>
        <w:tc>
          <w:tcPr>
            <w:tcW w:w="1280" w:type="dxa"/>
            <w:vAlign w:val="center"/>
          </w:tcPr>
          <w:p w14:paraId="1D1D28C4" w14:textId="77777777" w:rsidR="00A662FE" w:rsidRDefault="00154268">
            <w:pPr>
              <w:rPr>
                <w:rFonts w:ascii="Arial" w:eastAsia="Arial" w:hAnsi="Arial" w:cs="Arial"/>
                <w:sz w:val="18"/>
                <w:szCs w:val="18"/>
              </w:rPr>
            </w:pPr>
            <w:hyperlink r:id="rId18">
              <w:r>
                <w:rPr>
                  <w:rFonts w:ascii="Arial" w:eastAsia="Arial" w:hAnsi="Arial" w:cs="Arial"/>
                  <w:color w:val="0000FF"/>
                  <w:sz w:val="18"/>
                  <w:szCs w:val="18"/>
                  <w:u w:val="single"/>
                </w:rPr>
                <w:t>KT004677.1</w:t>
              </w:r>
            </w:hyperlink>
          </w:p>
        </w:tc>
        <w:tc>
          <w:tcPr>
            <w:tcW w:w="675" w:type="dxa"/>
            <w:vAlign w:val="center"/>
          </w:tcPr>
          <w:p w14:paraId="02B19D4E" w14:textId="77777777" w:rsidR="00A662FE" w:rsidRDefault="00154268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49.16</w:t>
            </w:r>
          </w:p>
        </w:tc>
        <w:tc>
          <w:tcPr>
            <w:tcW w:w="647" w:type="dxa"/>
            <w:vAlign w:val="center"/>
          </w:tcPr>
          <w:p w14:paraId="72EC725B" w14:textId="77777777" w:rsidR="00A662FE" w:rsidRDefault="00154268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60.0</w:t>
            </w:r>
          </w:p>
        </w:tc>
        <w:tc>
          <w:tcPr>
            <w:tcW w:w="787" w:type="dxa"/>
            <w:vAlign w:val="center"/>
          </w:tcPr>
          <w:p w14:paraId="73EBEFAA" w14:textId="77777777" w:rsidR="00A662FE" w:rsidRDefault="00154268">
            <w:pPr>
              <w:rPr>
                <w:rFonts w:ascii="Arial" w:eastAsia="Arial" w:hAnsi="Arial" w:cs="Arial"/>
                <w:sz w:val="18"/>
                <w:szCs w:val="18"/>
              </w:rPr>
            </w:pPr>
            <w:hyperlink r:id="rId19" w:anchor="!/proteins/42335/461917%7CMycobacterium%20phage%20UnionJack/viral%20segment/">
              <w:r>
                <w:rPr>
                  <w:rFonts w:ascii="Arial" w:eastAsia="Arial" w:hAnsi="Arial" w:cs="Arial"/>
                  <w:color w:val="000080"/>
                  <w:sz w:val="18"/>
                  <w:szCs w:val="18"/>
                  <w:u w:val="single"/>
                </w:rPr>
                <w:t>86</w:t>
              </w:r>
            </w:hyperlink>
          </w:p>
        </w:tc>
        <w:tc>
          <w:tcPr>
            <w:tcW w:w="647" w:type="dxa"/>
            <w:vAlign w:val="center"/>
          </w:tcPr>
          <w:p w14:paraId="3D563F2C" w14:textId="77777777" w:rsidR="00A662FE" w:rsidRDefault="00154268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997" w:type="dxa"/>
            <w:vAlign w:val="center"/>
          </w:tcPr>
          <w:p w14:paraId="30C262E9" w14:textId="77777777" w:rsidR="00A662FE" w:rsidRDefault="00154268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88.4</w:t>
            </w:r>
          </w:p>
        </w:tc>
        <w:tc>
          <w:tcPr>
            <w:tcW w:w="1197" w:type="dxa"/>
            <w:vAlign w:val="center"/>
          </w:tcPr>
          <w:p w14:paraId="2C595C03" w14:textId="77777777" w:rsidR="00A662FE" w:rsidRDefault="00154268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86.7</w:t>
            </w:r>
          </w:p>
        </w:tc>
      </w:tr>
      <w:tr w:rsidR="00A662FE" w14:paraId="72B8E774" w14:textId="77777777">
        <w:tc>
          <w:tcPr>
            <w:tcW w:w="1437" w:type="dxa"/>
            <w:vAlign w:val="bottom"/>
          </w:tcPr>
          <w:p w14:paraId="5631A1D7" w14:textId="77777777" w:rsidR="00A662FE" w:rsidRDefault="00154268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Mycobacterium phage Chadwick</w:t>
            </w:r>
          </w:p>
        </w:tc>
        <w:tc>
          <w:tcPr>
            <w:tcW w:w="1349" w:type="dxa"/>
            <w:vAlign w:val="center"/>
          </w:tcPr>
          <w:p w14:paraId="491A9D55" w14:textId="77777777" w:rsidR="00A662FE" w:rsidRDefault="00154268">
            <w:pPr>
              <w:rPr>
                <w:rFonts w:ascii="Arial" w:eastAsia="Arial" w:hAnsi="Arial" w:cs="Arial"/>
                <w:sz w:val="18"/>
                <w:szCs w:val="18"/>
              </w:rPr>
            </w:pPr>
            <w:hyperlink r:id="rId20">
              <w:r>
                <w:rPr>
                  <w:rFonts w:ascii="Arial" w:eastAsia="Arial" w:hAnsi="Arial" w:cs="Arial"/>
                  <w:color w:val="0000FF"/>
                  <w:sz w:val="18"/>
                  <w:szCs w:val="18"/>
                  <w:u w:val="single"/>
                </w:rPr>
                <w:t>NC_028897.1</w:t>
              </w:r>
            </w:hyperlink>
          </w:p>
        </w:tc>
        <w:tc>
          <w:tcPr>
            <w:tcW w:w="1280" w:type="dxa"/>
            <w:vAlign w:val="center"/>
          </w:tcPr>
          <w:p w14:paraId="1D1292C2" w14:textId="77777777" w:rsidR="00A662FE" w:rsidRDefault="00154268">
            <w:pPr>
              <w:rPr>
                <w:rFonts w:ascii="Arial" w:eastAsia="Arial" w:hAnsi="Arial" w:cs="Arial"/>
                <w:sz w:val="18"/>
                <w:szCs w:val="18"/>
              </w:rPr>
            </w:pPr>
            <w:hyperlink r:id="rId21">
              <w:r>
                <w:rPr>
                  <w:rFonts w:ascii="Arial" w:eastAsia="Arial" w:hAnsi="Arial" w:cs="Arial"/>
                  <w:color w:val="0000FF"/>
                  <w:sz w:val="18"/>
                  <w:szCs w:val="18"/>
                  <w:u w:val="single"/>
                </w:rPr>
                <w:t>KT246486.1</w:t>
              </w:r>
            </w:hyperlink>
          </w:p>
        </w:tc>
        <w:tc>
          <w:tcPr>
            <w:tcW w:w="675" w:type="dxa"/>
            <w:vAlign w:val="center"/>
          </w:tcPr>
          <w:p w14:paraId="6C94DDE3" w14:textId="77777777" w:rsidR="00A662FE" w:rsidRDefault="00154268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49.42</w:t>
            </w:r>
          </w:p>
        </w:tc>
        <w:tc>
          <w:tcPr>
            <w:tcW w:w="647" w:type="dxa"/>
            <w:vAlign w:val="center"/>
          </w:tcPr>
          <w:p w14:paraId="26113D42" w14:textId="77777777" w:rsidR="00A662FE" w:rsidRDefault="00154268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59.8</w:t>
            </w:r>
          </w:p>
        </w:tc>
        <w:tc>
          <w:tcPr>
            <w:tcW w:w="787" w:type="dxa"/>
            <w:vAlign w:val="center"/>
          </w:tcPr>
          <w:p w14:paraId="7E67E71D" w14:textId="77777777" w:rsidR="00A662FE" w:rsidRDefault="00154268">
            <w:pPr>
              <w:rPr>
                <w:rFonts w:ascii="Arial" w:eastAsia="Arial" w:hAnsi="Arial" w:cs="Arial"/>
                <w:sz w:val="18"/>
                <w:szCs w:val="18"/>
              </w:rPr>
            </w:pPr>
            <w:hyperlink r:id="rId22" w:anchor="!/proteins/42507/462073%7CMycobacterium%20phage%20Chadwick/viral%20segment/">
              <w:r>
                <w:rPr>
                  <w:rFonts w:ascii="Arial" w:eastAsia="Arial" w:hAnsi="Arial" w:cs="Arial"/>
                  <w:color w:val="000080"/>
                  <w:sz w:val="18"/>
                  <w:szCs w:val="18"/>
                  <w:u w:val="single"/>
                </w:rPr>
                <w:t>88</w:t>
              </w:r>
            </w:hyperlink>
          </w:p>
        </w:tc>
        <w:tc>
          <w:tcPr>
            <w:tcW w:w="647" w:type="dxa"/>
            <w:vAlign w:val="center"/>
          </w:tcPr>
          <w:p w14:paraId="731A3114" w14:textId="77777777" w:rsidR="00A662FE" w:rsidRDefault="00154268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997" w:type="dxa"/>
            <w:vAlign w:val="center"/>
          </w:tcPr>
          <w:p w14:paraId="4ED9BBAF" w14:textId="77777777" w:rsidR="00A662FE" w:rsidRDefault="00154268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92.0</w:t>
            </w:r>
          </w:p>
        </w:tc>
        <w:tc>
          <w:tcPr>
            <w:tcW w:w="1197" w:type="dxa"/>
            <w:vAlign w:val="center"/>
          </w:tcPr>
          <w:p w14:paraId="12020650" w14:textId="77777777" w:rsidR="00A662FE" w:rsidRDefault="00154268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92.2</w:t>
            </w:r>
          </w:p>
        </w:tc>
      </w:tr>
      <w:tr w:rsidR="00A662FE" w14:paraId="474517F3" w14:textId="77777777">
        <w:tc>
          <w:tcPr>
            <w:tcW w:w="1437" w:type="dxa"/>
            <w:vAlign w:val="bottom"/>
          </w:tcPr>
          <w:p w14:paraId="3A94366A" w14:textId="77777777" w:rsidR="00A662FE" w:rsidRDefault="00154268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Mycobacterium phage Scorpia</w:t>
            </w:r>
          </w:p>
        </w:tc>
        <w:tc>
          <w:tcPr>
            <w:tcW w:w="1349" w:type="dxa"/>
            <w:vAlign w:val="center"/>
          </w:tcPr>
          <w:p w14:paraId="62F8624A" w14:textId="77777777" w:rsidR="00A662FE" w:rsidRDefault="00A662FE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80" w:type="dxa"/>
            <w:vAlign w:val="center"/>
          </w:tcPr>
          <w:p w14:paraId="6DDF8C4B" w14:textId="77777777" w:rsidR="00A662FE" w:rsidRDefault="00154268">
            <w:pPr>
              <w:rPr>
                <w:rFonts w:ascii="Arial" w:eastAsia="Arial" w:hAnsi="Arial" w:cs="Arial"/>
                <w:sz w:val="18"/>
                <w:szCs w:val="18"/>
              </w:rPr>
            </w:pPr>
            <w:hyperlink r:id="rId23">
              <w:r>
                <w:rPr>
                  <w:rFonts w:ascii="Arial" w:eastAsia="Arial" w:hAnsi="Arial" w:cs="Arial"/>
                  <w:color w:val="0000FF"/>
                  <w:sz w:val="18"/>
                  <w:szCs w:val="18"/>
                  <w:u w:val="single"/>
                </w:rPr>
                <w:t>MK494091.1</w:t>
              </w:r>
            </w:hyperlink>
          </w:p>
        </w:tc>
        <w:tc>
          <w:tcPr>
            <w:tcW w:w="675" w:type="dxa"/>
            <w:vAlign w:val="center"/>
          </w:tcPr>
          <w:p w14:paraId="34160A2A" w14:textId="77777777" w:rsidR="00A662FE" w:rsidRDefault="00154268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50.69</w:t>
            </w:r>
          </w:p>
        </w:tc>
        <w:tc>
          <w:tcPr>
            <w:tcW w:w="647" w:type="dxa"/>
            <w:vAlign w:val="center"/>
          </w:tcPr>
          <w:p w14:paraId="4C90BCE8" w14:textId="77777777" w:rsidR="00A662FE" w:rsidRDefault="00154268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59.7</w:t>
            </w:r>
          </w:p>
        </w:tc>
        <w:tc>
          <w:tcPr>
            <w:tcW w:w="787" w:type="dxa"/>
            <w:vAlign w:val="center"/>
          </w:tcPr>
          <w:p w14:paraId="67ABED57" w14:textId="77777777" w:rsidR="00A662FE" w:rsidRDefault="00154268">
            <w:pPr>
              <w:rPr>
                <w:rFonts w:ascii="Arial" w:eastAsia="Arial" w:hAnsi="Arial" w:cs="Arial"/>
                <w:sz w:val="18"/>
                <w:szCs w:val="18"/>
              </w:rPr>
            </w:pPr>
            <w:hyperlink r:id="rId24" w:anchor="!/proteins/78094/478547%7CMycobacterium%20phage%20Scorpia/viral%20segment/">
              <w:r>
                <w:rPr>
                  <w:rFonts w:ascii="Arial" w:eastAsia="Arial" w:hAnsi="Arial" w:cs="Arial"/>
                  <w:color w:val="000080"/>
                  <w:sz w:val="18"/>
                  <w:szCs w:val="18"/>
                  <w:u w:val="single"/>
                </w:rPr>
                <w:t>85</w:t>
              </w:r>
            </w:hyperlink>
          </w:p>
        </w:tc>
        <w:tc>
          <w:tcPr>
            <w:tcW w:w="647" w:type="dxa"/>
            <w:vAlign w:val="center"/>
          </w:tcPr>
          <w:p w14:paraId="49BD135F" w14:textId="77777777" w:rsidR="00A662FE" w:rsidRDefault="00154268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997" w:type="dxa"/>
            <w:vAlign w:val="center"/>
          </w:tcPr>
          <w:p w14:paraId="759D0B82" w14:textId="77777777" w:rsidR="00A662FE" w:rsidRDefault="00154268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94.3</w:t>
            </w:r>
          </w:p>
        </w:tc>
        <w:tc>
          <w:tcPr>
            <w:tcW w:w="1197" w:type="dxa"/>
            <w:vAlign w:val="center"/>
          </w:tcPr>
          <w:p w14:paraId="24CF7EED" w14:textId="77777777" w:rsidR="00A662FE" w:rsidRDefault="00154268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90.0</w:t>
            </w:r>
          </w:p>
        </w:tc>
      </w:tr>
      <w:tr w:rsidR="00A662FE" w14:paraId="2CC5E608" w14:textId="77777777">
        <w:tc>
          <w:tcPr>
            <w:tcW w:w="1437" w:type="dxa"/>
            <w:vAlign w:val="bottom"/>
          </w:tcPr>
          <w:p w14:paraId="40B4948D" w14:textId="77777777" w:rsidR="00A662FE" w:rsidRDefault="00154268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Mycobacterium phage Theia</w:t>
            </w:r>
          </w:p>
        </w:tc>
        <w:tc>
          <w:tcPr>
            <w:tcW w:w="1349" w:type="dxa"/>
            <w:vAlign w:val="center"/>
          </w:tcPr>
          <w:p w14:paraId="6AB3C5CE" w14:textId="77777777" w:rsidR="00A662FE" w:rsidRDefault="00154268">
            <w:pPr>
              <w:rPr>
                <w:rFonts w:ascii="Arial" w:eastAsia="Arial" w:hAnsi="Arial" w:cs="Arial"/>
                <w:sz w:val="18"/>
                <w:szCs w:val="18"/>
              </w:rPr>
            </w:pPr>
            <w:hyperlink r:id="rId25">
              <w:r>
                <w:rPr>
                  <w:rFonts w:ascii="Arial" w:eastAsia="Arial" w:hAnsi="Arial" w:cs="Arial"/>
                  <w:color w:val="0000FF"/>
                  <w:sz w:val="18"/>
                  <w:szCs w:val="18"/>
                  <w:u w:val="single"/>
                </w:rPr>
                <w:t>NC_028960.2</w:t>
              </w:r>
            </w:hyperlink>
          </w:p>
        </w:tc>
        <w:tc>
          <w:tcPr>
            <w:tcW w:w="1280" w:type="dxa"/>
            <w:vAlign w:val="center"/>
          </w:tcPr>
          <w:p w14:paraId="0DB84ED9" w14:textId="77777777" w:rsidR="00A662FE" w:rsidRDefault="00154268">
            <w:pPr>
              <w:rPr>
                <w:rFonts w:ascii="Arial" w:eastAsia="Arial" w:hAnsi="Arial" w:cs="Arial"/>
                <w:sz w:val="18"/>
                <w:szCs w:val="18"/>
              </w:rPr>
            </w:pPr>
            <w:hyperlink r:id="rId26">
              <w:r>
                <w:rPr>
                  <w:rFonts w:ascii="Arial" w:eastAsia="Arial" w:hAnsi="Arial" w:cs="Arial"/>
                  <w:color w:val="0000FF"/>
                  <w:sz w:val="18"/>
                  <w:szCs w:val="18"/>
                  <w:u w:val="single"/>
                </w:rPr>
                <w:t>KT438501.2</w:t>
              </w:r>
            </w:hyperlink>
          </w:p>
        </w:tc>
        <w:tc>
          <w:tcPr>
            <w:tcW w:w="675" w:type="dxa"/>
            <w:vAlign w:val="center"/>
          </w:tcPr>
          <w:p w14:paraId="72B59A98" w14:textId="77777777" w:rsidR="00A662FE" w:rsidRDefault="00154268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51.54</w:t>
            </w:r>
          </w:p>
        </w:tc>
        <w:tc>
          <w:tcPr>
            <w:tcW w:w="647" w:type="dxa"/>
            <w:vAlign w:val="center"/>
          </w:tcPr>
          <w:p w14:paraId="3BF8A92A" w14:textId="77777777" w:rsidR="00A662FE" w:rsidRDefault="00154268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60.8</w:t>
            </w:r>
          </w:p>
        </w:tc>
        <w:tc>
          <w:tcPr>
            <w:tcW w:w="787" w:type="dxa"/>
            <w:vAlign w:val="center"/>
          </w:tcPr>
          <w:p w14:paraId="4D7E721F" w14:textId="77777777" w:rsidR="00A662FE" w:rsidRDefault="00154268">
            <w:pPr>
              <w:rPr>
                <w:rFonts w:ascii="Arial" w:eastAsia="Arial" w:hAnsi="Arial" w:cs="Arial"/>
                <w:sz w:val="18"/>
                <w:szCs w:val="18"/>
              </w:rPr>
            </w:pPr>
            <w:hyperlink r:id="rId27" w:anchor="!/proteins/42488/462053%7CMycobacterium%20phage%20Theia/viral%20segment/">
              <w:r>
                <w:rPr>
                  <w:rFonts w:ascii="Arial" w:eastAsia="Arial" w:hAnsi="Arial" w:cs="Arial"/>
                  <w:color w:val="000080"/>
                  <w:sz w:val="18"/>
                  <w:szCs w:val="18"/>
                  <w:u w:val="single"/>
                </w:rPr>
                <w:t>87</w:t>
              </w:r>
            </w:hyperlink>
          </w:p>
        </w:tc>
        <w:tc>
          <w:tcPr>
            <w:tcW w:w="647" w:type="dxa"/>
            <w:vAlign w:val="center"/>
          </w:tcPr>
          <w:p w14:paraId="06ECDC24" w14:textId="77777777" w:rsidR="00A662FE" w:rsidRDefault="00154268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997" w:type="dxa"/>
            <w:vAlign w:val="center"/>
          </w:tcPr>
          <w:p w14:paraId="47C6127E" w14:textId="77777777" w:rsidR="00A662FE" w:rsidRDefault="00154268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72.1</w:t>
            </w:r>
          </w:p>
        </w:tc>
        <w:tc>
          <w:tcPr>
            <w:tcW w:w="1197" w:type="dxa"/>
            <w:vAlign w:val="center"/>
          </w:tcPr>
          <w:p w14:paraId="14C03535" w14:textId="77777777" w:rsidR="00A662FE" w:rsidRDefault="00154268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83.3</w:t>
            </w:r>
          </w:p>
        </w:tc>
      </w:tr>
      <w:tr w:rsidR="00A662FE" w14:paraId="0C1AC379" w14:textId="77777777">
        <w:tc>
          <w:tcPr>
            <w:tcW w:w="1437" w:type="dxa"/>
            <w:vAlign w:val="bottom"/>
          </w:tcPr>
          <w:p w14:paraId="3F168817" w14:textId="77777777" w:rsidR="00A662FE" w:rsidRDefault="00154268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Mycobacterium phage Swirley</w:t>
            </w:r>
          </w:p>
        </w:tc>
        <w:tc>
          <w:tcPr>
            <w:tcW w:w="1349" w:type="dxa"/>
            <w:vAlign w:val="center"/>
          </w:tcPr>
          <w:p w14:paraId="5E6FA342" w14:textId="77777777" w:rsidR="00A662FE" w:rsidRDefault="00154268">
            <w:pPr>
              <w:rPr>
                <w:rFonts w:ascii="Arial" w:eastAsia="Arial" w:hAnsi="Arial" w:cs="Arial"/>
                <w:sz w:val="18"/>
                <w:szCs w:val="18"/>
              </w:rPr>
            </w:pPr>
            <w:hyperlink r:id="rId28">
              <w:r>
                <w:rPr>
                  <w:rFonts w:ascii="Arial" w:eastAsia="Arial" w:hAnsi="Arial" w:cs="Arial"/>
                  <w:color w:val="0000FF"/>
                  <w:sz w:val="18"/>
                  <w:szCs w:val="18"/>
                  <w:u w:val="single"/>
                </w:rPr>
                <w:t>NC_02</w:t>
              </w:r>
              <w:r>
                <w:rPr>
                  <w:rFonts w:ascii="Arial" w:eastAsia="Arial" w:hAnsi="Arial" w:cs="Arial"/>
                  <w:color w:val="0000FF"/>
                  <w:sz w:val="18"/>
                  <w:szCs w:val="18"/>
                  <w:u w:val="single"/>
                </w:rPr>
                <w:t>8912.1</w:t>
              </w:r>
            </w:hyperlink>
          </w:p>
        </w:tc>
        <w:tc>
          <w:tcPr>
            <w:tcW w:w="1280" w:type="dxa"/>
            <w:vAlign w:val="center"/>
          </w:tcPr>
          <w:p w14:paraId="7BD7110F" w14:textId="77777777" w:rsidR="00A662FE" w:rsidRDefault="00154268">
            <w:pPr>
              <w:rPr>
                <w:rFonts w:ascii="Arial" w:eastAsia="Arial" w:hAnsi="Arial" w:cs="Arial"/>
                <w:sz w:val="18"/>
                <w:szCs w:val="18"/>
              </w:rPr>
            </w:pPr>
            <w:hyperlink r:id="rId29">
              <w:r>
                <w:rPr>
                  <w:rFonts w:ascii="Arial" w:eastAsia="Arial" w:hAnsi="Arial" w:cs="Arial"/>
                  <w:color w:val="0000FF"/>
                  <w:sz w:val="18"/>
                  <w:szCs w:val="18"/>
                  <w:u w:val="single"/>
                </w:rPr>
                <w:t>KM101118.1</w:t>
              </w:r>
            </w:hyperlink>
          </w:p>
        </w:tc>
        <w:tc>
          <w:tcPr>
            <w:tcW w:w="675" w:type="dxa"/>
            <w:vAlign w:val="center"/>
          </w:tcPr>
          <w:p w14:paraId="04B676D9" w14:textId="77777777" w:rsidR="00A662FE" w:rsidRDefault="00154268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49.72</w:t>
            </w:r>
          </w:p>
        </w:tc>
        <w:tc>
          <w:tcPr>
            <w:tcW w:w="647" w:type="dxa"/>
            <w:vAlign w:val="center"/>
          </w:tcPr>
          <w:p w14:paraId="66FA02D3" w14:textId="77777777" w:rsidR="00A662FE" w:rsidRDefault="00154268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61.0</w:t>
            </w:r>
          </w:p>
        </w:tc>
        <w:tc>
          <w:tcPr>
            <w:tcW w:w="787" w:type="dxa"/>
            <w:vAlign w:val="center"/>
          </w:tcPr>
          <w:p w14:paraId="204B47FF" w14:textId="77777777" w:rsidR="00A662FE" w:rsidRDefault="00154268">
            <w:pPr>
              <w:rPr>
                <w:rFonts w:ascii="Arial" w:eastAsia="Arial" w:hAnsi="Arial" w:cs="Arial"/>
                <w:sz w:val="18"/>
                <w:szCs w:val="18"/>
              </w:rPr>
            </w:pPr>
            <w:hyperlink r:id="rId30" w:anchor="!/proteins/42541/462113%7CMycobacterium%20phage%20Swirley/viral%20segment/">
              <w:r>
                <w:rPr>
                  <w:rFonts w:ascii="Arial" w:eastAsia="Arial" w:hAnsi="Arial" w:cs="Arial"/>
                  <w:color w:val="000080"/>
                  <w:sz w:val="18"/>
                  <w:szCs w:val="18"/>
                  <w:u w:val="single"/>
                </w:rPr>
                <w:t>87</w:t>
              </w:r>
            </w:hyperlink>
          </w:p>
        </w:tc>
        <w:tc>
          <w:tcPr>
            <w:tcW w:w="647" w:type="dxa"/>
            <w:vAlign w:val="center"/>
          </w:tcPr>
          <w:p w14:paraId="0315D855" w14:textId="77777777" w:rsidR="00A662FE" w:rsidRDefault="00154268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997" w:type="dxa"/>
            <w:vAlign w:val="center"/>
          </w:tcPr>
          <w:p w14:paraId="7818EE6C" w14:textId="77777777" w:rsidR="00A662FE" w:rsidRDefault="00154268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70.7</w:t>
            </w:r>
          </w:p>
        </w:tc>
        <w:tc>
          <w:tcPr>
            <w:tcW w:w="1197" w:type="dxa"/>
            <w:vAlign w:val="center"/>
          </w:tcPr>
          <w:p w14:paraId="6F7F9241" w14:textId="77777777" w:rsidR="00A662FE" w:rsidRDefault="00154268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81.1</w:t>
            </w:r>
          </w:p>
        </w:tc>
      </w:tr>
      <w:tr w:rsidR="00A662FE" w14:paraId="0CA2046C" w14:textId="77777777">
        <w:tc>
          <w:tcPr>
            <w:tcW w:w="1437" w:type="dxa"/>
            <w:vAlign w:val="bottom"/>
          </w:tcPr>
          <w:p w14:paraId="79C9B62C" w14:textId="77777777" w:rsidR="00A662FE" w:rsidRDefault="00154268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lastRenderedPageBreak/>
              <w:t>Mycobacterium phage LittleCherry</w:t>
            </w:r>
          </w:p>
        </w:tc>
        <w:tc>
          <w:tcPr>
            <w:tcW w:w="1349" w:type="dxa"/>
            <w:vAlign w:val="center"/>
          </w:tcPr>
          <w:p w14:paraId="4A5E9F2F" w14:textId="77777777" w:rsidR="00A662FE" w:rsidRDefault="00154268">
            <w:pPr>
              <w:rPr>
                <w:rFonts w:ascii="Arial" w:eastAsia="Arial" w:hAnsi="Arial" w:cs="Arial"/>
                <w:sz w:val="18"/>
                <w:szCs w:val="18"/>
              </w:rPr>
            </w:pPr>
            <w:hyperlink r:id="rId31">
              <w:r>
                <w:rPr>
                  <w:rFonts w:ascii="Arial" w:eastAsia="Arial" w:hAnsi="Arial" w:cs="Arial"/>
                  <w:color w:val="0000FF"/>
                  <w:sz w:val="18"/>
                  <w:szCs w:val="18"/>
                  <w:u w:val="single"/>
                </w:rPr>
                <w:t>NC_022086.1</w:t>
              </w:r>
            </w:hyperlink>
          </w:p>
        </w:tc>
        <w:tc>
          <w:tcPr>
            <w:tcW w:w="1280" w:type="dxa"/>
            <w:vAlign w:val="center"/>
          </w:tcPr>
          <w:p w14:paraId="2B0DA8D0" w14:textId="77777777" w:rsidR="00A662FE" w:rsidRDefault="00154268">
            <w:pPr>
              <w:rPr>
                <w:rFonts w:ascii="Arial" w:eastAsia="Arial" w:hAnsi="Arial" w:cs="Arial"/>
                <w:sz w:val="18"/>
                <w:szCs w:val="18"/>
              </w:rPr>
            </w:pPr>
            <w:hyperlink r:id="rId32">
              <w:r>
                <w:rPr>
                  <w:rFonts w:ascii="Arial" w:eastAsia="Arial" w:hAnsi="Arial" w:cs="Arial"/>
                  <w:color w:val="0000FF"/>
                  <w:sz w:val="18"/>
                  <w:szCs w:val="18"/>
                  <w:u w:val="single"/>
                </w:rPr>
                <w:t>KF017001.1</w:t>
              </w:r>
            </w:hyperlink>
          </w:p>
        </w:tc>
        <w:tc>
          <w:tcPr>
            <w:tcW w:w="675" w:type="dxa"/>
            <w:vAlign w:val="center"/>
          </w:tcPr>
          <w:p w14:paraId="46120C21" w14:textId="77777777" w:rsidR="00A662FE" w:rsidRDefault="00154268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50.69</w:t>
            </w:r>
          </w:p>
        </w:tc>
        <w:tc>
          <w:tcPr>
            <w:tcW w:w="647" w:type="dxa"/>
            <w:vAlign w:val="center"/>
          </w:tcPr>
          <w:p w14:paraId="3D681C4A" w14:textId="77777777" w:rsidR="00A662FE" w:rsidRDefault="00154268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60.9</w:t>
            </w:r>
          </w:p>
        </w:tc>
        <w:tc>
          <w:tcPr>
            <w:tcW w:w="787" w:type="dxa"/>
            <w:vAlign w:val="center"/>
          </w:tcPr>
          <w:p w14:paraId="5E12159A" w14:textId="77777777" w:rsidR="00A662FE" w:rsidRDefault="00154268">
            <w:pPr>
              <w:rPr>
                <w:rFonts w:ascii="Arial" w:eastAsia="Arial" w:hAnsi="Arial" w:cs="Arial"/>
                <w:sz w:val="18"/>
                <w:szCs w:val="18"/>
              </w:rPr>
            </w:pPr>
            <w:hyperlink r:id="rId33" w:anchor="!/proteins/22426/460221%7CMycobacterium%20phage%20LittleCherry/viral%20segment/">
              <w:r>
                <w:rPr>
                  <w:rFonts w:ascii="Arial" w:eastAsia="Arial" w:hAnsi="Arial" w:cs="Arial"/>
                  <w:color w:val="000080"/>
                  <w:sz w:val="18"/>
                  <w:szCs w:val="18"/>
                  <w:u w:val="single"/>
                </w:rPr>
                <w:t>87</w:t>
              </w:r>
            </w:hyperlink>
          </w:p>
        </w:tc>
        <w:tc>
          <w:tcPr>
            <w:tcW w:w="647" w:type="dxa"/>
            <w:vAlign w:val="center"/>
          </w:tcPr>
          <w:p w14:paraId="76D3A329" w14:textId="77777777" w:rsidR="00A662FE" w:rsidRDefault="00154268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997" w:type="dxa"/>
            <w:vAlign w:val="center"/>
          </w:tcPr>
          <w:p w14:paraId="30276384" w14:textId="77777777" w:rsidR="00A662FE" w:rsidRDefault="00154268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73.1</w:t>
            </w:r>
          </w:p>
        </w:tc>
        <w:tc>
          <w:tcPr>
            <w:tcW w:w="1197" w:type="dxa"/>
            <w:vAlign w:val="center"/>
          </w:tcPr>
          <w:p w14:paraId="72219019" w14:textId="77777777" w:rsidR="00A662FE" w:rsidRDefault="00154268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83.3</w:t>
            </w:r>
          </w:p>
        </w:tc>
      </w:tr>
      <w:tr w:rsidR="00A662FE" w14:paraId="359809D7" w14:textId="77777777">
        <w:tc>
          <w:tcPr>
            <w:tcW w:w="1437" w:type="dxa"/>
            <w:vAlign w:val="bottom"/>
          </w:tcPr>
          <w:p w14:paraId="3E906818" w14:textId="77777777" w:rsidR="00A662FE" w:rsidRDefault="00154268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Mycobacterium phage Zolita</w:t>
            </w:r>
          </w:p>
        </w:tc>
        <w:tc>
          <w:tcPr>
            <w:tcW w:w="1349" w:type="dxa"/>
            <w:vAlign w:val="center"/>
          </w:tcPr>
          <w:p w14:paraId="44F637C9" w14:textId="77777777" w:rsidR="00A662FE" w:rsidRDefault="00A662FE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80" w:type="dxa"/>
            <w:vAlign w:val="center"/>
          </w:tcPr>
          <w:p w14:paraId="34C6F668" w14:textId="77777777" w:rsidR="00A662FE" w:rsidRDefault="00154268">
            <w:pPr>
              <w:rPr>
                <w:rFonts w:ascii="Arial" w:eastAsia="Arial" w:hAnsi="Arial" w:cs="Arial"/>
                <w:sz w:val="18"/>
                <w:szCs w:val="18"/>
              </w:rPr>
            </w:pPr>
            <w:hyperlink r:id="rId34">
              <w:r>
                <w:rPr>
                  <w:rFonts w:ascii="Arial" w:eastAsia="Arial" w:hAnsi="Arial" w:cs="Arial"/>
                  <w:color w:val="0000FF"/>
                  <w:sz w:val="18"/>
                  <w:szCs w:val="18"/>
                  <w:u w:val="single"/>
                </w:rPr>
                <w:t>MN096372.1</w:t>
              </w:r>
            </w:hyperlink>
          </w:p>
        </w:tc>
        <w:tc>
          <w:tcPr>
            <w:tcW w:w="675" w:type="dxa"/>
            <w:vAlign w:val="center"/>
          </w:tcPr>
          <w:p w14:paraId="4FE7CC32" w14:textId="77777777" w:rsidR="00A662FE" w:rsidRDefault="00154268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51.18</w:t>
            </w:r>
          </w:p>
        </w:tc>
        <w:tc>
          <w:tcPr>
            <w:tcW w:w="647" w:type="dxa"/>
            <w:vAlign w:val="center"/>
          </w:tcPr>
          <w:p w14:paraId="0A9180E5" w14:textId="77777777" w:rsidR="00A662FE" w:rsidRDefault="00154268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60.9</w:t>
            </w:r>
          </w:p>
        </w:tc>
        <w:tc>
          <w:tcPr>
            <w:tcW w:w="787" w:type="dxa"/>
            <w:vAlign w:val="center"/>
          </w:tcPr>
          <w:p w14:paraId="0B0A85CB" w14:textId="77777777" w:rsidR="00A662FE" w:rsidRDefault="00154268">
            <w:pPr>
              <w:rPr>
                <w:rFonts w:ascii="Arial" w:eastAsia="Arial" w:hAnsi="Arial" w:cs="Arial"/>
                <w:sz w:val="18"/>
                <w:szCs w:val="18"/>
              </w:rPr>
            </w:pPr>
            <w:hyperlink r:id="rId35" w:anchor="!/proteins/82674/614450%7CMycobacterium%20phage%20Zolita/viral%20segment/">
              <w:r>
                <w:rPr>
                  <w:rFonts w:ascii="Arial" w:eastAsia="Arial" w:hAnsi="Arial" w:cs="Arial"/>
                  <w:color w:val="000080"/>
                  <w:sz w:val="18"/>
                  <w:szCs w:val="18"/>
                  <w:u w:val="single"/>
                </w:rPr>
                <w:t>85</w:t>
              </w:r>
            </w:hyperlink>
          </w:p>
        </w:tc>
        <w:tc>
          <w:tcPr>
            <w:tcW w:w="647" w:type="dxa"/>
            <w:vAlign w:val="center"/>
          </w:tcPr>
          <w:p w14:paraId="2DBB83DB" w14:textId="77777777" w:rsidR="00A662FE" w:rsidRDefault="00154268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997" w:type="dxa"/>
            <w:vAlign w:val="center"/>
          </w:tcPr>
          <w:p w14:paraId="0DBE2A80" w14:textId="77777777" w:rsidR="00A662FE" w:rsidRDefault="00154268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72.6</w:t>
            </w:r>
          </w:p>
        </w:tc>
        <w:tc>
          <w:tcPr>
            <w:tcW w:w="1197" w:type="dxa"/>
            <w:vAlign w:val="center"/>
          </w:tcPr>
          <w:p w14:paraId="53711DFB" w14:textId="77777777" w:rsidR="00A662FE" w:rsidRDefault="00154268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83.3</w:t>
            </w:r>
          </w:p>
        </w:tc>
      </w:tr>
      <w:tr w:rsidR="00A662FE" w14:paraId="3719A23A" w14:textId="77777777">
        <w:tc>
          <w:tcPr>
            <w:tcW w:w="1437" w:type="dxa"/>
            <w:vAlign w:val="bottom"/>
          </w:tcPr>
          <w:p w14:paraId="24BE46E9" w14:textId="77777777" w:rsidR="00A662FE" w:rsidRDefault="00154268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Mycobacterium phage Bluefalcon</w:t>
            </w:r>
          </w:p>
        </w:tc>
        <w:tc>
          <w:tcPr>
            <w:tcW w:w="1349" w:type="dxa"/>
            <w:vAlign w:val="center"/>
          </w:tcPr>
          <w:p w14:paraId="32B32F43" w14:textId="77777777" w:rsidR="00A662FE" w:rsidRDefault="00A662FE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80" w:type="dxa"/>
            <w:vAlign w:val="center"/>
          </w:tcPr>
          <w:p w14:paraId="1F28F648" w14:textId="77777777" w:rsidR="00A662FE" w:rsidRDefault="00154268">
            <w:pPr>
              <w:rPr>
                <w:rFonts w:ascii="Arial" w:eastAsia="Arial" w:hAnsi="Arial" w:cs="Arial"/>
                <w:sz w:val="18"/>
                <w:szCs w:val="18"/>
              </w:rPr>
            </w:pPr>
            <w:hyperlink r:id="rId36">
              <w:r>
                <w:rPr>
                  <w:rFonts w:ascii="Arial" w:eastAsia="Arial" w:hAnsi="Arial" w:cs="Arial"/>
                  <w:color w:val="0000FF"/>
                  <w:sz w:val="18"/>
                  <w:szCs w:val="18"/>
                  <w:u w:val="single"/>
                </w:rPr>
                <w:t>MN617844.1</w:t>
              </w:r>
            </w:hyperlink>
          </w:p>
        </w:tc>
        <w:tc>
          <w:tcPr>
            <w:tcW w:w="675" w:type="dxa"/>
            <w:vAlign w:val="center"/>
          </w:tcPr>
          <w:p w14:paraId="017CF2F0" w14:textId="77777777" w:rsidR="00A662FE" w:rsidRDefault="00154268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51.05</w:t>
            </w:r>
          </w:p>
        </w:tc>
        <w:tc>
          <w:tcPr>
            <w:tcW w:w="647" w:type="dxa"/>
            <w:vAlign w:val="center"/>
          </w:tcPr>
          <w:p w14:paraId="31809F4E" w14:textId="77777777" w:rsidR="00A662FE" w:rsidRDefault="00154268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60.9</w:t>
            </w:r>
          </w:p>
        </w:tc>
        <w:tc>
          <w:tcPr>
            <w:tcW w:w="787" w:type="dxa"/>
            <w:vAlign w:val="center"/>
          </w:tcPr>
          <w:p w14:paraId="2E6C3D11" w14:textId="77777777" w:rsidR="00A662FE" w:rsidRDefault="00154268">
            <w:pPr>
              <w:rPr>
                <w:rFonts w:ascii="Arial" w:eastAsia="Arial" w:hAnsi="Arial" w:cs="Arial"/>
                <w:sz w:val="18"/>
                <w:szCs w:val="18"/>
              </w:rPr>
            </w:pPr>
            <w:hyperlink r:id="rId37" w:anchor="!/proteins/85599/743758%7CMycobacterium%20phage%20Bluefalcon/viral%20segment/">
              <w:r>
                <w:rPr>
                  <w:rFonts w:ascii="Arial" w:eastAsia="Arial" w:hAnsi="Arial" w:cs="Arial"/>
                  <w:color w:val="000080"/>
                  <w:sz w:val="18"/>
                  <w:szCs w:val="18"/>
                  <w:u w:val="single"/>
                </w:rPr>
                <w:t>82</w:t>
              </w:r>
            </w:hyperlink>
          </w:p>
        </w:tc>
        <w:tc>
          <w:tcPr>
            <w:tcW w:w="647" w:type="dxa"/>
            <w:vAlign w:val="center"/>
          </w:tcPr>
          <w:p w14:paraId="096F9054" w14:textId="77777777" w:rsidR="00A662FE" w:rsidRDefault="00154268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997" w:type="dxa"/>
            <w:vAlign w:val="center"/>
          </w:tcPr>
          <w:p w14:paraId="1800ABDD" w14:textId="77777777" w:rsidR="00A662FE" w:rsidRDefault="00154268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71.8</w:t>
            </w:r>
          </w:p>
        </w:tc>
        <w:tc>
          <w:tcPr>
            <w:tcW w:w="1197" w:type="dxa"/>
            <w:vAlign w:val="center"/>
          </w:tcPr>
          <w:p w14:paraId="6CCE0819" w14:textId="77777777" w:rsidR="00A662FE" w:rsidRDefault="00154268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80.0</w:t>
            </w:r>
          </w:p>
        </w:tc>
      </w:tr>
      <w:tr w:rsidR="00A662FE" w14:paraId="4E2F211A" w14:textId="77777777">
        <w:tc>
          <w:tcPr>
            <w:tcW w:w="1437" w:type="dxa"/>
            <w:vAlign w:val="bottom"/>
          </w:tcPr>
          <w:p w14:paraId="6D7165F5" w14:textId="77777777" w:rsidR="00A662FE" w:rsidRDefault="00154268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Mycobac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terium phage Archetta</w:t>
            </w:r>
          </w:p>
        </w:tc>
        <w:tc>
          <w:tcPr>
            <w:tcW w:w="1349" w:type="dxa"/>
            <w:vAlign w:val="center"/>
          </w:tcPr>
          <w:p w14:paraId="32614E82" w14:textId="77777777" w:rsidR="00A662FE" w:rsidRDefault="00A662FE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80" w:type="dxa"/>
            <w:vAlign w:val="center"/>
          </w:tcPr>
          <w:p w14:paraId="5A0D9749" w14:textId="77777777" w:rsidR="00A662FE" w:rsidRDefault="00154268">
            <w:pPr>
              <w:rPr>
                <w:rFonts w:ascii="Arial" w:eastAsia="Arial" w:hAnsi="Arial" w:cs="Arial"/>
                <w:sz w:val="18"/>
                <w:szCs w:val="18"/>
              </w:rPr>
            </w:pPr>
            <w:hyperlink r:id="rId38">
              <w:r>
                <w:rPr>
                  <w:rFonts w:ascii="Arial" w:eastAsia="Arial" w:hAnsi="Arial" w:cs="Arial"/>
                  <w:color w:val="0000FF"/>
                  <w:sz w:val="18"/>
                  <w:szCs w:val="18"/>
                  <w:u w:val="single"/>
                </w:rPr>
                <w:t>MG099938.1</w:t>
              </w:r>
            </w:hyperlink>
          </w:p>
        </w:tc>
        <w:tc>
          <w:tcPr>
            <w:tcW w:w="675" w:type="dxa"/>
            <w:vAlign w:val="center"/>
          </w:tcPr>
          <w:p w14:paraId="56719EFD" w14:textId="77777777" w:rsidR="00A662FE" w:rsidRDefault="00154268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47.41</w:t>
            </w:r>
          </w:p>
        </w:tc>
        <w:tc>
          <w:tcPr>
            <w:tcW w:w="647" w:type="dxa"/>
            <w:vAlign w:val="center"/>
          </w:tcPr>
          <w:p w14:paraId="5FED3716" w14:textId="77777777" w:rsidR="00A662FE" w:rsidRDefault="00154268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60.6</w:t>
            </w:r>
          </w:p>
        </w:tc>
        <w:tc>
          <w:tcPr>
            <w:tcW w:w="787" w:type="dxa"/>
            <w:vAlign w:val="center"/>
          </w:tcPr>
          <w:p w14:paraId="2A672567" w14:textId="77777777" w:rsidR="00A662FE" w:rsidRDefault="00154268">
            <w:pPr>
              <w:rPr>
                <w:rFonts w:ascii="Arial" w:eastAsia="Arial" w:hAnsi="Arial" w:cs="Arial"/>
                <w:sz w:val="18"/>
                <w:szCs w:val="18"/>
              </w:rPr>
            </w:pPr>
            <w:hyperlink r:id="rId39" w:anchor="!/proteins/68185/369332%7CMycobacterium%20phage%20Archetta/viral%20segment/">
              <w:r>
                <w:rPr>
                  <w:rFonts w:ascii="Arial" w:eastAsia="Arial" w:hAnsi="Arial" w:cs="Arial"/>
                  <w:color w:val="000080"/>
                  <w:sz w:val="18"/>
                  <w:szCs w:val="18"/>
                  <w:u w:val="single"/>
                </w:rPr>
                <w:t>75</w:t>
              </w:r>
            </w:hyperlink>
          </w:p>
        </w:tc>
        <w:tc>
          <w:tcPr>
            <w:tcW w:w="647" w:type="dxa"/>
            <w:vAlign w:val="center"/>
          </w:tcPr>
          <w:p w14:paraId="5212B529" w14:textId="77777777" w:rsidR="00A662FE" w:rsidRDefault="00154268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997" w:type="dxa"/>
            <w:vAlign w:val="center"/>
          </w:tcPr>
          <w:p w14:paraId="32BCD072" w14:textId="77777777" w:rsidR="00A662FE" w:rsidRDefault="00154268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77.5</w:t>
            </w:r>
          </w:p>
        </w:tc>
        <w:tc>
          <w:tcPr>
            <w:tcW w:w="1197" w:type="dxa"/>
            <w:vAlign w:val="center"/>
          </w:tcPr>
          <w:p w14:paraId="10956422" w14:textId="77777777" w:rsidR="00A662FE" w:rsidRDefault="00154268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76.7</w:t>
            </w:r>
          </w:p>
        </w:tc>
      </w:tr>
      <w:tr w:rsidR="00A662FE" w14:paraId="44DD5587" w14:textId="77777777">
        <w:tc>
          <w:tcPr>
            <w:tcW w:w="1437" w:type="dxa"/>
            <w:vAlign w:val="bottom"/>
          </w:tcPr>
          <w:p w14:paraId="0115B77E" w14:textId="77777777" w:rsidR="00A662FE" w:rsidRDefault="00154268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Mycobacterium phage Jovo</w:t>
            </w:r>
          </w:p>
        </w:tc>
        <w:tc>
          <w:tcPr>
            <w:tcW w:w="1349" w:type="dxa"/>
            <w:vAlign w:val="center"/>
          </w:tcPr>
          <w:p w14:paraId="392D1678" w14:textId="77777777" w:rsidR="00A662FE" w:rsidRDefault="00154268">
            <w:pPr>
              <w:rPr>
                <w:rFonts w:ascii="Arial" w:eastAsia="Arial" w:hAnsi="Arial" w:cs="Arial"/>
                <w:sz w:val="18"/>
                <w:szCs w:val="18"/>
              </w:rPr>
            </w:pPr>
            <w:hyperlink r:id="rId40">
              <w:r>
                <w:rPr>
                  <w:rFonts w:ascii="Arial" w:eastAsia="Arial" w:hAnsi="Arial" w:cs="Arial"/>
                  <w:color w:val="0000FF"/>
                  <w:sz w:val="18"/>
                  <w:szCs w:val="18"/>
                  <w:u w:val="single"/>
                </w:rPr>
                <w:t>NC_022984.1</w:t>
              </w:r>
            </w:hyperlink>
          </w:p>
        </w:tc>
        <w:tc>
          <w:tcPr>
            <w:tcW w:w="1280" w:type="dxa"/>
            <w:vAlign w:val="center"/>
          </w:tcPr>
          <w:p w14:paraId="11C3CE31" w14:textId="77777777" w:rsidR="00A662FE" w:rsidRDefault="00154268">
            <w:pPr>
              <w:rPr>
                <w:rFonts w:ascii="Arial" w:eastAsia="Arial" w:hAnsi="Arial" w:cs="Arial"/>
                <w:sz w:val="18"/>
                <w:szCs w:val="18"/>
              </w:rPr>
            </w:pPr>
            <w:hyperlink r:id="rId41">
              <w:r>
                <w:rPr>
                  <w:rFonts w:ascii="Arial" w:eastAsia="Arial" w:hAnsi="Arial" w:cs="Arial"/>
                  <w:color w:val="0000FF"/>
                  <w:sz w:val="18"/>
                  <w:szCs w:val="18"/>
                  <w:u w:val="single"/>
                </w:rPr>
                <w:t>KF493882.1</w:t>
              </w:r>
            </w:hyperlink>
          </w:p>
        </w:tc>
        <w:tc>
          <w:tcPr>
            <w:tcW w:w="675" w:type="dxa"/>
            <w:vAlign w:val="center"/>
          </w:tcPr>
          <w:p w14:paraId="1FC9EF84" w14:textId="77777777" w:rsidR="00A662FE" w:rsidRDefault="00154268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51.32</w:t>
            </w:r>
          </w:p>
        </w:tc>
        <w:tc>
          <w:tcPr>
            <w:tcW w:w="647" w:type="dxa"/>
            <w:vAlign w:val="center"/>
          </w:tcPr>
          <w:p w14:paraId="20F659E5" w14:textId="77777777" w:rsidR="00A662FE" w:rsidRDefault="00154268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60.8</w:t>
            </w:r>
          </w:p>
        </w:tc>
        <w:tc>
          <w:tcPr>
            <w:tcW w:w="787" w:type="dxa"/>
            <w:vAlign w:val="center"/>
          </w:tcPr>
          <w:p w14:paraId="25E36FD9" w14:textId="77777777" w:rsidR="00A662FE" w:rsidRDefault="00154268">
            <w:pPr>
              <w:rPr>
                <w:rFonts w:ascii="Arial" w:eastAsia="Arial" w:hAnsi="Arial" w:cs="Arial"/>
                <w:sz w:val="18"/>
                <w:szCs w:val="18"/>
              </w:rPr>
            </w:pPr>
            <w:hyperlink r:id="rId42" w:anchor="!/proteins/23289/460337%7CMycobacterium%20phage%20Jovo/viral%20segment/">
              <w:r>
                <w:rPr>
                  <w:rFonts w:ascii="Arial" w:eastAsia="Arial" w:hAnsi="Arial" w:cs="Arial"/>
                  <w:color w:val="000080"/>
                  <w:sz w:val="18"/>
                  <w:szCs w:val="18"/>
                  <w:u w:val="single"/>
                </w:rPr>
                <w:t>84</w:t>
              </w:r>
            </w:hyperlink>
          </w:p>
        </w:tc>
        <w:tc>
          <w:tcPr>
            <w:tcW w:w="647" w:type="dxa"/>
            <w:vAlign w:val="center"/>
          </w:tcPr>
          <w:p w14:paraId="2146A084" w14:textId="77777777" w:rsidR="00A662FE" w:rsidRDefault="00154268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997" w:type="dxa"/>
            <w:vAlign w:val="center"/>
          </w:tcPr>
          <w:p w14:paraId="2D88A2C6" w14:textId="77777777" w:rsidR="00A662FE" w:rsidRDefault="00154268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74.4</w:t>
            </w:r>
          </w:p>
        </w:tc>
        <w:tc>
          <w:tcPr>
            <w:tcW w:w="1197" w:type="dxa"/>
            <w:vAlign w:val="center"/>
          </w:tcPr>
          <w:p w14:paraId="6DD94FF5" w14:textId="77777777" w:rsidR="00A662FE" w:rsidRDefault="00154268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83.3</w:t>
            </w:r>
          </w:p>
        </w:tc>
      </w:tr>
      <w:tr w:rsidR="00A662FE" w14:paraId="305B5A47" w14:textId="77777777">
        <w:tc>
          <w:tcPr>
            <w:tcW w:w="1437" w:type="dxa"/>
            <w:vAlign w:val="bottom"/>
          </w:tcPr>
          <w:p w14:paraId="7A26E8B1" w14:textId="77777777" w:rsidR="00A662FE" w:rsidRDefault="00A662FE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349" w:type="dxa"/>
            <w:vAlign w:val="center"/>
          </w:tcPr>
          <w:p w14:paraId="41B9C789" w14:textId="77777777" w:rsidR="00A662FE" w:rsidRDefault="00A662FE"/>
        </w:tc>
        <w:tc>
          <w:tcPr>
            <w:tcW w:w="1280" w:type="dxa"/>
            <w:vAlign w:val="center"/>
          </w:tcPr>
          <w:p w14:paraId="0F28A8B7" w14:textId="77777777" w:rsidR="00A662FE" w:rsidRDefault="00A662FE"/>
        </w:tc>
        <w:tc>
          <w:tcPr>
            <w:tcW w:w="675" w:type="dxa"/>
            <w:vAlign w:val="center"/>
          </w:tcPr>
          <w:p w14:paraId="25DD3512" w14:textId="77777777" w:rsidR="00A662FE" w:rsidRDefault="00A662FE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vAlign w:val="center"/>
          </w:tcPr>
          <w:p w14:paraId="3249BD0B" w14:textId="77777777" w:rsidR="00A662FE" w:rsidRDefault="00A662FE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787" w:type="dxa"/>
            <w:vAlign w:val="center"/>
          </w:tcPr>
          <w:p w14:paraId="51E6301A" w14:textId="77777777" w:rsidR="00A662FE" w:rsidRDefault="00A662FE"/>
        </w:tc>
        <w:tc>
          <w:tcPr>
            <w:tcW w:w="647" w:type="dxa"/>
            <w:vAlign w:val="center"/>
          </w:tcPr>
          <w:p w14:paraId="06D03EE0" w14:textId="77777777" w:rsidR="00A662FE" w:rsidRDefault="00A662FE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997" w:type="dxa"/>
            <w:vAlign w:val="center"/>
          </w:tcPr>
          <w:p w14:paraId="7E08BA4A" w14:textId="77777777" w:rsidR="00A662FE" w:rsidRDefault="00A662FE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197" w:type="dxa"/>
            <w:vAlign w:val="center"/>
          </w:tcPr>
          <w:p w14:paraId="2FDF9B73" w14:textId="77777777" w:rsidR="00A662FE" w:rsidRDefault="00A662FE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14:paraId="3BA324EB" w14:textId="77777777" w:rsidR="00A662FE" w:rsidRDefault="00A662FE">
      <w:pPr>
        <w:ind w:left="720"/>
        <w:rPr>
          <w:rFonts w:ascii="Arial" w:eastAsia="Arial" w:hAnsi="Arial" w:cs="Arial"/>
          <w:sz w:val="22"/>
          <w:szCs w:val="22"/>
        </w:rPr>
      </w:pPr>
    </w:p>
    <w:p w14:paraId="7CCC1E03" w14:textId="77777777" w:rsidR="00A662FE" w:rsidRDefault="00154268">
      <w:pPr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(*) Determined using VIRIDIC [3]</w:t>
      </w:r>
    </w:p>
    <w:p w14:paraId="3DA866B4" w14:textId="77777777" w:rsidR="00A662FE" w:rsidRDefault="00154268">
      <w:pPr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(**) Determined using CoreGenes 3.5 at </w:t>
      </w:r>
      <w:hyperlink r:id="rId43">
        <w:r>
          <w:rPr>
            <w:rFonts w:ascii="Arial" w:eastAsia="Arial" w:hAnsi="Arial" w:cs="Arial"/>
            <w:b/>
            <w:color w:val="0000FF"/>
            <w:sz w:val="22"/>
            <w:szCs w:val="22"/>
            <w:u w:val="single"/>
          </w:rPr>
          <w:t>http://binf.gmu.edu:8080/CoreGenes3.5/</w:t>
        </w:r>
      </w:hyperlink>
      <w:r>
        <w:rPr>
          <w:rFonts w:ascii="Arial" w:eastAsia="Arial" w:hAnsi="Arial" w:cs="Arial"/>
          <w:b/>
          <w:sz w:val="22"/>
          <w:szCs w:val="22"/>
        </w:rPr>
        <w:t xml:space="preserve"> [4]</w:t>
      </w:r>
    </w:p>
    <w:p w14:paraId="0078ECEC" w14:textId="77777777" w:rsidR="00A662FE" w:rsidRDefault="00154268">
      <w:pPr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(***) Existing species in the genus </w:t>
      </w:r>
      <w:r>
        <w:rPr>
          <w:rFonts w:ascii="Arial" w:eastAsia="Arial" w:hAnsi="Arial" w:cs="Arial"/>
          <w:b/>
          <w:i/>
          <w:sz w:val="22"/>
          <w:szCs w:val="22"/>
        </w:rPr>
        <w:t>Fromanvirus</w:t>
      </w:r>
    </w:p>
    <w:p w14:paraId="3A25D1EE" w14:textId="77777777" w:rsidR="00A662FE" w:rsidRDefault="00A662FE">
      <w:pPr>
        <w:rPr>
          <w:rFonts w:ascii="Arial" w:eastAsia="Arial" w:hAnsi="Arial" w:cs="Arial"/>
          <w:b/>
          <w:color w:val="0000FF"/>
          <w:sz w:val="22"/>
          <w:szCs w:val="22"/>
        </w:rPr>
      </w:pPr>
    </w:p>
    <w:p w14:paraId="57F37A24" w14:textId="77777777" w:rsidR="00A662FE" w:rsidRDefault="00154268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color w:val="0000FF"/>
          <w:sz w:val="22"/>
          <w:szCs w:val="22"/>
        </w:rPr>
        <w:t xml:space="preserve">Electron micrograph: </w:t>
      </w:r>
      <w:r>
        <w:rPr>
          <w:rFonts w:ascii="Arial" w:eastAsia="Arial" w:hAnsi="Arial" w:cs="Arial"/>
          <w:sz w:val="22"/>
          <w:szCs w:val="22"/>
        </w:rPr>
        <w:t>Electron micrographs of negatively stained Mycobacterium phage Benedict (</w:t>
      </w:r>
      <w:hyperlink r:id="rId44">
        <w:r>
          <w:rPr>
            <w:rFonts w:ascii="Arial" w:eastAsia="Arial" w:hAnsi="Arial" w:cs="Arial"/>
            <w:color w:val="0000FF"/>
            <w:sz w:val="22"/>
            <w:szCs w:val="22"/>
            <w:u w:val="single"/>
          </w:rPr>
          <w:t>https://phagesdb.org/phages/Benedict/</w:t>
        </w:r>
      </w:hyperlink>
      <w:r>
        <w:rPr>
          <w:rFonts w:ascii="Arial" w:eastAsia="Arial" w:hAnsi="Arial" w:cs="Arial"/>
          <w:sz w:val="22"/>
          <w:szCs w:val="22"/>
        </w:rPr>
        <w:t>).  Limited permission was granted by The Actinobacteriophages Database (</w:t>
      </w:r>
      <w:hyperlink r:id="rId45">
        <w:r>
          <w:rPr>
            <w:rFonts w:ascii="Arial" w:eastAsia="Arial" w:hAnsi="Arial" w:cs="Arial"/>
            <w:color w:val="0000FF"/>
            <w:sz w:val="22"/>
            <w:szCs w:val="22"/>
            <w:u w:val="single"/>
          </w:rPr>
          <w:t>https://phagesdb.org/</w:t>
        </w:r>
      </w:hyperlink>
      <w:r>
        <w:rPr>
          <w:rFonts w:ascii="Arial" w:eastAsia="Arial" w:hAnsi="Arial" w:cs="Arial"/>
          <w:sz w:val="22"/>
          <w:szCs w:val="22"/>
        </w:rPr>
        <w:t xml:space="preserve">), funded by the Howard Hughes Medical Institute, to use this electron micrograph for this taxonomy proposal; it cannot be reused without permission of The Actinobacteriophages Database.  </w:t>
      </w:r>
    </w:p>
    <w:p w14:paraId="32A1A4D9" w14:textId="77777777" w:rsidR="00A662FE" w:rsidRDefault="00154268">
      <w:pPr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noProof/>
          <w:sz w:val="22"/>
          <w:szCs w:val="22"/>
        </w:rPr>
        <w:drawing>
          <wp:inline distT="0" distB="0" distL="0" distR="0" wp14:anchorId="14995066" wp14:editId="58AE1E23">
            <wp:extent cx="1717452" cy="1717452"/>
            <wp:effectExtent l="0" t="0" r="0" b="0"/>
            <wp:docPr id="22" name="image2.jpg" descr="A picture containing device, gauge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A picture containing device, gauge&#10;&#10;Description automatically generated"/>
                    <pic:cNvPicPr preferRelativeResize="0"/>
                  </pic:nvPicPr>
                  <pic:blipFill>
                    <a:blip r:embed="rId4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17452" cy="171745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E3DF6A4" w14:textId="77777777" w:rsidR="00A662FE" w:rsidRDefault="00A662FE">
      <w:pPr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rFonts w:ascii="Arial" w:eastAsia="Arial" w:hAnsi="Arial" w:cs="Arial"/>
          <w:b/>
          <w:color w:val="000000"/>
        </w:rPr>
      </w:pPr>
    </w:p>
    <w:p w14:paraId="2A2BDB4E" w14:textId="77777777" w:rsidR="00A662FE" w:rsidRDefault="00A662FE"/>
    <w:p w14:paraId="6F88FE33" w14:textId="77777777" w:rsidR="00A662FE" w:rsidRDefault="00A662FE">
      <w:pPr>
        <w:rPr>
          <w:rFonts w:ascii="Arial" w:eastAsia="Arial" w:hAnsi="Arial" w:cs="Arial"/>
          <w:b/>
          <w:sz w:val="22"/>
          <w:szCs w:val="22"/>
        </w:rPr>
      </w:pPr>
    </w:p>
    <w:p w14:paraId="758CD393" w14:textId="77777777" w:rsidR="00A662FE" w:rsidRDefault="00A662FE">
      <w:pPr>
        <w:rPr>
          <w:rFonts w:ascii="Arial" w:eastAsia="Arial" w:hAnsi="Arial" w:cs="Arial"/>
          <w:b/>
          <w:sz w:val="22"/>
          <w:szCs w:val="22"/>
        </w:rPr>
      </w:pPr>
    </w:p>
    <w:p w14:paraId="369DA1B8" w14:textId="77777777" w:rsidR="00A662FE" w:rsidRDefault="00A662FE">
      <w:pPr>
        <w:jc w:val="center"/>
        <w:rPr>
          <w:rFonts w:ascii="Arial" w:eastAsia="Arial" w:hAnsi="Arial" w:cs="Arial"/>
          <w:b/>
        </w:rPr>
      </w:pPr>
    </w:p>
    <w:p w14:paraId="5851D84C" w14:textId="77777777" w:rsidR="00A662FE" w:rsidRDefault="00154268">
      <w:pPr>
        <w:spacing w:before="120" w:after="120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References</w:t>
      </w:r>
    </w:p>
    <w:p w14:paraId="56E3CE40" w14:textId="77777777" w:rsidR="00A662FE" w:rsidRDefault="00A662FE">
      <w:pPr>
        <w:spacing w:before="120" w:after="120"/>
        <w:rPr>
          <w:rFonts w:ascii="Arial" w:eastAsia="Arial" w:hAnsi="Arial" w:cs="Arial"/>
          <w:b/>
        </w:rPr>
      </w:pPr>
    </w:p>
    <w:p w14:paraId="7C6C43A4" w14:textId="77777777" w:rsidR="00A662FE" w:rsidRDefault="00154268">
      <w:pPr>
        <w:pBdr>
          <w:top w:val="nil"/>
          <w:left w:val="nil"/>
          <w:bottom w:val="nil"/>
          <w:right w:val="nil"/>
          <w:between w:val="nil"/>
        </w:pBdr>
        <w:ind w:left="567" w:hanging="567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1: Sayers EW, Agarwala R, Bolton EE, Brister JR, Canese K, Clark K, et al. Database resources of the National Center for Biotechnology Information. Nucleic Acids Res. 2019;47(D1):D23-D28. doi: 10.1093/nar/gkz899. PMID: 31602479.</w:t>
      </w:r>
    </w:p>
    <w:p w14:paraId="606BD4FA" w14:textId="77777777" w:rsidR="00A662FE" w:rsidRDefault="00A662FE">
      <w:pPr>
        <w:pBdr>
          <w:top w:val="nil"/>
          <w:left w:val="nil"/>
          <w:bottom w:val="nil"/>
          <w:right w:val="nil"/>
          <w:between w:val="nil"/>
        </w:pBdr>
        <w:ind w:left="567" w:hanging="567"/>
        <w:rPr>
          <w:rFonts w:ascii="Arial" w:eastAsia="Arial" w:hAnsi="Arial" w:cs="Arial"/>
          <w:color w:val="000000"/>
          <w:sz w:val="22"/>
          <w:szCs w:val="22"/>
        </w:rPr>
      </w:pPr>
    </w:p>
    <w:p w14:paraId="23D651F7" w14:textId="77777777" w:rsidR="00A662FE" w:rsidRDefault="00154268">
      <w:pPr>
        <w:pBdr>
          <w:top w:val="nil"/>
          <w:left w:val="nil"/>
          <w:bottom w:val="nil"/>
          <w:right w:val="nil"/>
          <w:between w:val="nil"/>
        </w:pBdr>
        <w:ind w:left="567" w:hanging="567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2: Tolstoy I, Kropinski AM</w:t>
      </w:r>
      <w:r>
        <w:rPr>
          <w:rFonts w:ascii="Arial" w:eastAsia="Arial" w:hAnsi="Arial" w:cs="Arial"/>
          <w:color w:val="000000"/>
          <w:sz w:val="22"/>
          <w:szCs w:val="22"/>
        </w:rPr>
        <w:t>, Brister JR. Bacteriophage Taxonomy: An Evolving Discipline. Methods Mol Biol. 2018;1693:57-71. doi: 10.1007/978-1-4939-7395-8_6. PMID:     29119432.</w:t>
      </w:r>
    </w:p>
    <w:p w14:paraId="70132DB8" w14:textId="77777777" w:rsidR="00A662FE" w:rsidRDefault="00A662FE">
      <w:pPr>
        <w:pBdr>
          <w:top w:val="nil"/>
          <w:left w:val="nil"/>
          <w:bottom w:val="nil"/>
          <w:right w:val="nil"/>
          <w:between w:val="nil"/>
        </w:pBdr>
        <w:ind w:left="567" w:hanging="567"/>
        <w:rPr>
          <w:rFonts w:ascii="Arial" w:eastAsia="Arial" w:hAnsi="Arial" w:cs="Arial"/>
          <w:color w:val="000000"/>
          <w:sz w:val="22"/>
          <w:szCs w:val="22"/>
        </w:rPr>
      </w:pPr>
    </w:p>
    <w:p w14:paraId="2ACDE681" w14:textId="77777777" w:rsidR="00A662FE" w:rsidRDefault="00154268">
      <w:pPr>
        <w:pBdr>
          <w:top w:val="nil"/>
          <w:left w:val="nil"/>
          <w:bottom w:val="nil"/>
          <w:right w:val="nil"/>
          <w:between w:val="nil"/>
        </w:pBdr>
        <w:ind w:left="567" w:hanging="567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3: O'Leary NA, Wright MW, Brister JR, Ciufo S, Haddad D, McVeigh R, et al. Reference sequence (RefSeq) d</w:t>
      </w:r>
      <w:r>
        <w:rPr>
          <w:rFonts w:ascii="Arial" w:eastAsia="Arial" w:hAnsi="Arial" w:cs="Arial"/>
          <w:color w:val="000000"/>
          <w:sz w:val="22"/>
          <w:szCs w:val="22"/>
        </w:rPr>
        <w:t>atabase at NCBI: current status, taxonomic expansion, and functional annotation. Nucleic Acids Res. 2016;44(D1):D733-45. doi: 10.1093/nar/gkv1189. PMID:   26553804.</w:t>
      </w:r>
    </w:p>
    <w:p w14:paraId="3810A3AD" w14:textId="77777777" w:rsidR="00A662FE" w:rsidRDefault="00A662FE">
      <w:pPr>
        <w:pBdr>
          <w:top w:val="nil"/>
          <w:left w:val="nil"/>
          <w:bottom w:val="nil"/>
          <w:right w:val="nil"/>
          <w:between w:val="nil"/>
        </w:pBdr>
        <w:ind w:left="567" w:hanging="567"/>
        <w:rPr>
          <w:rFonts w:ascii="Arial" w:eastAsia="Arial" w:hAnsi="Arial" w:cs="Arial"/>
          <w:color w:val="000000"/>
          <w:sz w:val="22"/>
          <w:szCs w:val="22"/>
        </w:rPr>
      </w:pPr>
    </w:p>
    <w:p w14:paraId="71640241" w14:textId="77777777" w:rsidR="00A662FE" w:rsidRDefault="00154268">
      <w:pPr>
        <w:pBdr>
          <w:top w:val="nil"/>
          <w:left w:val="nil"/>
          <w:bottom w:val="nil"/>
          <w:right w:val="nil"/>
          <w:between w:val="nil"/>
        </w:pBdr>
        <w:ind w:left="567" w:hanging="567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lastRenderedPageBreak/>
        <w:t>4: Turner D, Kropinski AM, Adriaenssens EM. A Roadmap for Genome-Based Phage Taxonomy. Vir</w:t>
      </w:r>
      <w:r>
        <w:rPr>
          <w:rFonts w:ascii="Arial" w:eastAsia="Arial" w:hAnsi="Arial" w:cs="Arial"/>
          <w:color w:val="000000"/>
          <w:sz w:val="22"/>
          <w:szCs w:val="22"/>
        </w:rPr>
        <w:t>uses. 2021 Mar 18;13(3):506. doi: 10.3390/v13030506. PMID: 33803862; PMCID: PMC8003253.</w:t>
      </w:r>
    </w:p>
    <w:p w14:paraId="24B772B9" w14:textId="77777777" w:rsidR="00A662FE" w:rsidRDefault="00A662FE">
      <w:pPr>
        <w:pBdr>
          <w:top w:val="nil"/>
          <w:left w:val="nil"/>
          <w:bottom w:val="nil"/>
          <w:right w:val="nil"/>
          <w:between w:val="nil"/>
        </w:pBdr>
        <w:ind w:left="567" w:hanging="567"/>
        <w:rPr>
          <w:rFonts w:ascii="Arial" w:eastAsia="Arial" w:hAnsi="Arial" w:cs="Arial"/>
          <w:color w:val="000000"/>
          <w:sz w:val="22"/>
          <w:szCs w:val="22"/>
        </w:rPr>
      </w:pPr>
    </w:p>
    <w:p w14:paraId="2CB8E778" w14:textId="77777777" w:rsidR="00A662FE" w:rsidRDefault="00154268">
      <w:pPr>
        <w:pBdr>
          <w:top w:val="nil"/>
          <w:left w:val="nil"/>
          <w:bottom w:val="nil"/>
          <w:right w:val="nil"/>
          <w:between w:val="nil"/>
        </w:pBdr>
        <w:ind w:left="567" w:hanging="567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5: Chan PP, Lowe TM. tRNAscan-SE: Searching for tRNA Genes in Genomic Sequences. Methods Mol Biol. 2019;1962:1-14. doi: 10.1007/978-1-4939-9173-0_1. PMID:     31020551</w:t>
      </w:r>
      <w:r>
        <w:rPr>
          <w:rFonts w:ascii="Arial" w:eastAsia="Arial" w:hAnsi="Arial" w:cs="Arial"/>
          <w:color w:val="000000"/>
          <w:sz w:val="22"/>
          <w:szCs w:val="22"/>
        </w:rPr>
        <w:t>.</w:t>
      </w:r>
    </w:p>
    <w:p w14:paraId="4C94AC47" w14:textId="77777777" w:rsidR="00A662FE" w:rsidRDefault="00A662FE">
      <w:pPr>
        <w:pBdr>
          <w:top w:val="nil"/>
          <w:left w:val="nil"/>
          <w:bottom w:val="nil"/>
          <w:right w:val="nil"/>
          <w:between w:val="nil"/>
        </w:pBdr>
        <w:ind w:left="567" w:hanging="567"/>
        <w:rPr>
          <w:rFonts w:ascii="Arial" w:eastAsia="Arial" w:hAnsi="Arial" w:cs="Arial"/>
          <w:color w:val="000000"/>
          <w:sz w:val="22"/>
          <w:szCs w:val="22"/>
        </w:rPr>
      </w:pPr>
    </w:p>
    <w:p w14:paraId="7EA1F6C8" w14:textId="77777777" w:rsidR="00A662FE" w:rsidRDefault="00154268">
      <w:pPr>
        <w:pBdr>
          <w:top w:val="nil"/>
          <w:left w:val="nil"/>
          <w:bottom w:val="nil"/>
          <w:right w:val="nil"/>
          <w:between w:val="nil"/>
        </w:pBdr>
        <w:ind w:left="567" w:hanging="567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6: Turner D, Reynolds D, Seto D, Mahadevan P. CoreGenes3.5: a webserver for the determination of core genes from sets of viral and small bacterial genomes. BMC Res Notes. 2013;6:140. doi: 10.1186/1756-0500-6-140.  PMID:   23566564.</w:t>
      </w:r>
    </w:p>
    <w:p w14:paraId="26855271" w14:textId="77777777" w:rsidR="00A662FE" w:rsidRDefault="00A662FE">
      <w:pPr>
        <w:pBdr>
          <w:top w:val="nil"/>
          <w:left w:val="nil"/>
          <w:bottom w:val="nil"/>
          <w:right w:val="nil"/>
          <w:between w:val="nil"/>
        </w:pBdr>
        <w:ind w:left="567" w:hanging="567"/>
        <w:rPr>
          <w:rFonts w:ascii="Arial" w:eastAsia="Arial" w:hAnsi="Arial" w:cs="Arial"/>
          <w:color w:val="000000"/>
          <w:sz w:val="22"/>
          <w:szCs w:val="22"/>
        </w:rPr>
      </w:pPr>
    </w:p>
    <w:p w14:paraId="63B86F39" w14:textId="77777777" w:rsidR="00A662FE" w:rsidRDefault="00154268">
      <w:pPr>
        <w:pBdr>
          <w:top w:val="nil"/>
          <w:left w:val="nil"/>
          <w:bottom w:val="nil"/>
          <w:right w:val="nil"/>
          <w:between w:val="nil"/>
        </w:pBdr>
        <w:ind w:left="567" w:hanging="567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7: Darling AE, Mau B</w:t>
      </w:r>
      <w:r>
        <w:rPr>
          <w:rFonts w:ascii="Arial" w:eastAsia="Arial" w:hAnsi="Arial" w:cs="Arial"/>
          <w:color w:val="000000"/>
          <w:sz w:val="22"/>
          <w:szCs w:val="22"/>
        </w:rPr>
        <w:t>, Perna NT. progressiveMauve: multiple genome alignment with gene gain, loss and rearrangement. PLoS One. 2010;5(6):e11147.  doi: 10.1371/journal.pone.0011147.  PMID: 20593022.</w:t>
      </w:r>
    </w:p>
    <w:p w14:paraId="358FC40F" w14:textId="77777777" w:rsidR="00A662FE" w:rsidRDefault="00A662FE">
      <w:pPr>
        <w:pBdr>
          <w:top w:val="nil"/>
          <w:left w:val="nil"/>
          <w:bottom w:val="nil"/>
          <w:right w:val="nil"/>
          <w:between w:val="nil"/>
        </w:pBdr>
        <w:ind w:left="567" w:hanging="567"/>
        <w:rPr>
          <w:rFonts w:ascii="Arial" w:eastAsia="Arial" w:hAnsi="Arial" w:cs="Arial"/>
          <w:color w:val="000000"/>
          <w:sz w:val="22"/>
          <w:szCs w:val="22"/>
        </w:rPr>
      </w:pPr>
    </w:p>
    <w:p w14:paraId="676151EF" w14:textId="77777777" w:rsidR="00A662FE" w:rsidRDefault="00154268">
      <w:pPr>
        <w:pBdr>
          <w:top w:val="nil"/>
          <w:left w:val="nil"/>
          <w:bottom w:val="nil"/>
          <w:right w:val="nil"/>
          <w:between w:val="nil"/>
        </w:pBdr>
        <w:ind w:left="567" w:hanging="567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8: Dereeper A, Guignon V, Blanc G, Audic S, Buffet S, Chevenet F, Dufayard JF,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Guindon S, Lefort V, Lescot M, Claverie JM, Gascuel O. Phylogeny.fr: robust phylogenetic analysis for the non-specialist. Nucleic Acids Res. 2008;36(Web Server issue):W465-9. doi: 10.1093/nar/gkn180. Epub 2008 Apr 19.   PMID:  18424797.</w:t>
      </w:r>
    </w:p>
    <w:p w14:paraId="1B91198A" w14:textId="77777777" w:rsidR="00A662FE" w:rsidRDefault="00A662FE">
      <w:pPr>
        <w:pBdr>
          <w:top w:val="nil"/>
          <w:left w:val="nil"/>
          <w:bottom w:val="nil"/>
          <w:right w:val="nil"/>
          <w:between w:val="nil"/>
        </w:pBdr>
        <w:ind w:left="567" w:hanging="567"/>
        <w:rPr>
          <w:rFonts w:ascii="Arial" w:eastAsia="Arial" w:hAnsi="Arial" w:cs="Arial"/>
          <w:color w:val="000000"/>
          <w:sz w:val="22"/>
          <w:szCs w:val="22"/>
        </w:rPr>
      </w:pPr>
    </w:p>
    <w:p w14:paraId="288D8333" w14:textId="77777777" w:rsidR="00A662FE" w:rsidRDefault="00154268">
      <w:pPr>
        <w:pBdr>
          <w:top w:val="nil"/>
          <w:left w:val="nil"/>
          <w:bottom w:val="nil"/>
          <w:right w:val="nil"/>
          <w:between w:val="nil"/>
        </w:pBdr>
        <w:ind w:left="567" w:hanging="567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9: Anisimova M, Gascuel O. Approximate likelihood-ratio test for branches: A fast, accurate, and powerful alternative. Syst Biol. 2006;55(4):539-52.  PMID: 16785212.  DOI:     10.1080/10635150600755453.</w:t>
      </w:r>
    </w:p>
    <w:p w14:paraId="57EEFA9E" w14:textId="77777777" w:rsidR="00A662FE" w:rsidRDefault="00154268">
      <w:pPr>
        <w:spacing w:before="120" w:after="120"/>
        <w:ind w:left="567" w:hanging="56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10: Moraru C, Varsani A, Kropinski AM. VIRIDIC-A Nove</w:t>
      </w:r>
      <w:r>
        <w:rPr>
          <w:rFonts w:ascii="Arial" w:eastAsia="Arial" w:hAnsi="Arial" w:cs="Arial"/>
          <w:sz w:val="22"/>
          <w:szCs w:val="22"/>
        </w:rPr>
        <w:t>l Tool to Calculate the Intergenomic Similarities of Prokaryote-Infecting Viruses. Viruses. 2020 Nov 6;12(11):1268. doi: 10.3390/v12111268. PMID: 33172115; PMCID: PMC7694805.</w:t>
      </w:r>
    </w:p>
    <w:p w14:paraId="061156FE" w14:textId="77777777" w:rsidR="00A662FE" w:rsidRDefault="00154268">
      <w:pPr>
        <w:pBdr>
          <w:top w:val="nil"/>
          <w:left w:val="nil"/>
          <w:bottom w:val="nil"/>
          <w:right w:val="nil"/>
          <w:between w:val="nil"/>
        </w:pBdr>
        <w:ind w:left="567" w:hanging="567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11:  Nishimura Y, Yoshida T, Kuronishi M, Uehara H, Ogata H, Goto S. ViPTree: the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viral proteomic tree server. Bioinformatics. 2017; 33(15):2379-2380. doi:10.1093/bioinformatics/btx157. PubMed PMID: 28379287.</w:t>
      </w:r>
    </w:p>
    <w:p w14:paraId="62430EB6" w14:textId="77777777" w:rsidR="00A662FE" w:rsidRDefault="00A662FE">
      <w:pPr>
        <w:pBdr>
          <w:top w:val="nil"/>
          <w:left w:val="nil"/>
          <w:bottom w:val="nil"/>
          <w:right w:val="nil"/>
          <w:between w:val="nil"/>
        </w:pBdr>
        <w:ind w:left="567" w:hanging="567"/>
        <w:rPr>
          <w:rFonts w:ascii="Arial" w:eastAsia="Arial" w:hAnsi="Arial" w:cs="Arial"/>
          <w:color w:val="000000"/>
          <w:sz w:val="22"/>
          <w:szCs w:val="22"/>
        </w:rPr>
      </w:pPr>
    </w:p>
    <w:p w14:paraId="41983E0C" w14:textId="77777777" w:rsidR="00A662FE" w:rsidRDefault="00154268">
      <w:pPr>
        <w:pBdr>
          <w:top w:val="nil"/>
          <w:left w:val="nil"/>
          <w:bottom w:val="nil"/>
          <w:right w:val="nil"/>
          <w:between w:val="nil"/>
        </w:pBdr>
        <w:ind w:left="567" w:hanging="567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12: Rohwer F, Edwards R. The Phage Proteomic Tree: a genome-based taxonomy for phage. J Bacteriol. 2002 Aug;184(16):4529-35. Pu</w:t>
      </w:r>
      <w:r>
        <w:rPr>
          <w:rFonts w:ascii="Arial" w:eastAsia="Arial" w:hAnsi="Arial" w:cs="Arial"/>
          <w:color w:val="000000"/>
          <w:sz w:val="22"/>
          <w:szCs w:val="22"/>
        </w:rPr>
        <w:t>bMed PMID: 12142423</w:t>
      </w:r>
    </w:p>
    <w:p w14:paraId="08913BB6" w14:textId="77777777" w:rsidR="00A662FE" w:rsidRDefault="00A662FE">
      <w:pPr>
        <w:spacing w:before="120" w:after="120"/>
        <w:ind w:left="567" w:hanging="567"/>
        <w:rPr>
          <w:rFonts w:ascii="Arial" w:eastAsia="Arial" w:hAnsi="Arial" w:cs="Arial"/>
          <w:sz w:val="22"/>
          <w:szCs w:val="22"/>
        </w:rPr>
      </w:pPr>
    </w:p>
    <w:p w14:paraId="46AC776E" w14:textId="77777777" w:rsidR="00A662FE" w:rsidRDefault="00A662FE">
      <w:pPr>
        <w:spacing w:before="120" w:after="120"/>
        <w:rPr>
          <w:rFonts w:ascii="Arial" w:eastAsia="Arial" w:hAnsi="Arial" w:cs="Arial"/>
        </w:rPr>
      </w:pPr>
    </w:p>
    <w:p w14:paraId="616E8748" w14:textId="77777777" w:rsidR="00A662FE" w:rsidRDefault="00A662FE">
      <w:pPr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rFonts w:ascii="Arial" w:eastAsia="Arial" w:hAnsi="Arial" w:cs="Arial"/>
          <w:b/>
          <w:color w:val="000000"/>
        </w:rPr>
      </w:pPr>
    </w:p>
    <w:sectPr w:rsidR="00A662FE">
      <w:headerReference w:type="default" r:id="rId47"/>
      <w:pgSz w:w="11906" w:h="16838"/>
      <w:pgMar w:top="1440" w:right="1440" w:bottom="1440" w:left="1440" w:header="708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2FE3C8" w14:textId="77777777" w:rsidR="00154268" w:rsidRDefault="00154268">
      <w:r>
        <w:separator/>
      </w:r>
    </w:p>
  </w:endnote>
  <w:endnote w:type="continuationSeparator" w:id="0">
    <w:p w14:paraId="296B6C60" w14:textId="77777777" w:rsidR="00154268" w:rsidRDefault="001542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﷽﷽﷽﷽﷽﷽槙逑ᒀ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Liberation Sans">
    <w:altName w:val="Arial"/>
    <w:panose1 w:val="020B0604020202020204"/>
    <w:charset w:val="00"/>
    <w:family w:val="roman"/>
    <w:notTrueType/>
    <w:pitch w:val="default"/>
  </w:font>
  <w:font w:name="PingFang SC">
    <w:altName w:val="PingFang SC"/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1567B3" w14:textId="77777777" w:rsidR="00154268" w:rsidRDefault="00154268">
      <w:r>
        <w:separator/>
      </w:r>
    </w:p>
  </w:footnote>
  <w:footnote w:type="continuationSeparator" w:id="0">
    <w:p w14:paraId="53CA1C5E" w14:textId="77777777" w:rsidR="00154268" w:rsidRDefault="001542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27E6CD" w14:textId="77777777" w:rsidR="00A662FE" w:rsidRDefault="0015426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right"/>
      <w:rPr>
        <w:color w:val="000000"/>
      </w:rPr>
    </w:pPr>
    <w:r>
      <w:rPr>
        <w:color w:val="000000"/>
      </w:rPr>
      <w:t>October 2020</w:t>
    </w:r>
  </w:p>
  <w:p w14:paraId="16CE3B10" w14:textId="77777777" w:rsidR="00A662FE" w:rsidRDefault="00A662FE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3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2FE"/>
    <w:rsid w:val="00154268"/>
    <w:rsid w:val="00A662FE"/>
    <w:rsid w:val="00C94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2499889"/>
  <w15:docId w15:val="{3BFD6FF9-2125-0747-AAF4-CC228B2E6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en-US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BodyTextIndentChar">
    <w:name w:val="Body Text Indent Char"/>
    <w:basedOn w:val="DefaultParagraphFont"/>
    <w:link w:val="BodyTextIndent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qFormat/>
    <w:rsid w:val="006C6960"/>
  </w:style>
  <w:style w:type="character" w:customStyle="1" w:styleId="HeaderChar">
    <w:name w:val="Header Char"/>
    <w:basedOn w:val="DefaultParagraphFont"/>
    <w:link w:val="Head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uiPriority w:val="99"/>
    <w:rsid w:val="00A667C0"/>
    <w:rPr>
      <w:color w:val="0000FF"/>
      <w:u w:val="single"/>
    </w:rPr>
  </w:style>
  <w:style w:type="table" w:customStyle="1" w:styleId="TableGrid2">
    <w:name w:val="Table Grid2"/>
    <w:basedOn w:val="TableNormal"/>
    <w:next w:val="TableGrid"/>
    <w:uiPriority w:val="59"/>
    <w:rsid w:val="00A667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A667C0"/>
    <w:rPr>
      <w:color w:val="954F72" w:themeColor="followedHyperlink"/>
      <w:u w:val="singl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ncbi.nlm.nih.gov/nuccore/JN083852.1" TargetMode="External"/><Relationship Id="rId18" Type="http://schemas.openxmlformats.org/officeDocument/2006/relationships/hyperlink" Target="https://www.ncbi.nlm.nih.gov/nuccore/KT004677.1" TargetMode="External"/><Relationship Id="rId26" Type="http://schemas.openxmlformats.org/officeDocument/2006/relationships/hyperlink" Target="https://www.ncbi.nlm.nih.gov/nuccore/KT438501.2" TargetMode="External"/><Relationship Id="rId39" Type="http://schemas.openxmlformats.org/officeDocument/2006/relationships/hyperlink" Target="https://www.ncbi.nlm.nih.gov/genome/browse/" TargetMode="External"/><Relationship Id="rId21" Type="http://schemas.openxmlformats.org/officeDocument/2006/relationships/hyperlink" Target="https://www.ncbi.nlm.nih.gov/nuccore/KT246486.1" TargetMode="External"/><Relationship Id="rId34" Type="http://schemas.openxmlformats.org/officeDocument/2006/relationships/hyperlink" Target="https://www.ncbi.nlm.nih.gov/nuccore/MN096372.1" TargetMode="External"/><Relationship Id="rId42" Type="http://schemas.openxmlformats.org/officeDocument/2006/relationships/hyperlink" Target="https://www.ncbi.nlm.nih.gov/genome/browse/" TargetMode="External"/><Relationship Id="rId47" Type="http://schemas.openxmlformats.org/officeDocument/2006/relationships/header" Target="header1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hyperlink" Target="https://www.ncbi.nlm.nih.gov/genome/browse/" TargetMode="External"/><Relationship Id="rId29" Type="http://schemas.openxmlformats.org/officeDocument/2006/relationships/hyperlink" Target="https://www.ncbi.nlm.nih.gov/nuccore/KM101118.1" TargetMode="External"/><Relationship Id="rId11" Type="http://schemas.openxmlformats.org/officeDocument/2006/relationships/image" Target="media/image3.png"/><Relationship Id="rId24" Type="http://schemas.openxmlformats.org/officeDocument/2006/relationships/hyperlink" Target="https://www.ncbi.nlm.nih.gov/genome/browse/" TargetMode="External"/><Relationship Id="rId32" Type="http://schemas.openxmlformats.org/officeDocument/2006/relationships/hyperlink" Target="https://www.ncbi.nlm.nih.gov/nuccore/KF017001.1" TargetMode="External"/><Relationship Id="rId37" Type="http://schemas.openxmlformats.org/officeDocument/2006/relationships/hyperlink" Target="https://www.ncbi.nlm.nih.gov/genome/browse/" TargetMode="External"/><Relationship Id="rId40" Type="http://schemas.openxmlformats.org/officeDocument/2006/relationships/hyperlink" Target="https://www.ncbi.nlm.nih.gov/nuccore/NC_022984.1" TargetMode="External"/><Relationship Id="rId45" Type="http://schemas.openxmlformats.org/officeDocument/2006/relationships/hyperlink" Target="https://phagesdb.org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ncbi.nlm.nih.gov/nuccore/MH020239.1" TargetMode="External"/><Relationship Id="rId23" Type="http://schemas.openxmlformats.org/officeDocument/2006/relationships/hyperlink" Target="https://www.ncbi.nlm.nih.gov/nuccore/MK494091.1" TargetMode="External"/><Relationship Id="rId28" Type="http://schemas.openxmlformats.org/officeDocument/2006/relationships/hyperlink" Target="https://www.ncbi.nlm.nih.gov/nuccore/NC_028912.1" TargetMode="External"/><Relationship Id="rId36" Type="http://schemas.openxmlformats.org/officeDocument/2006/relationships/hyperlink" Target="https://www.ncbi.nlm.nih.gov/nuccore/MN617844.1" TargetMode="External"/><Relationship Id="rId49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hyperlink" Target="https://www.ncbi.nlm.nih.gov/genome/browse/" TargetMode="External"/><Relationship Id="rId31" Type="http://schemas.openxmlformats.org/officeDocument/2006/relationships/hyperlink" Target="https://www.ncbi.nlm.nih.gov/nuccore/NC_022086.1" TargetMode="External"/><Relationship Id="rId44" Type="http://schemas.openxmlformats.org/officeDocument/2006/relationships/hyperlink" Target="https://phagesdb.org/phages/Benedic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about:blank" TargetMode="External"/><Relationship Id="rId14" Type="http://schemas.openxmlformats.org/officeDocument/2006/relationships/hyperlink" Target="https://www.ncbi.nlm.nih.gov/genome/browse/" TargetMode="External"/><Relationship Id="rId22" Type="http://schemas.openxmlformats.org/officeDocument/2006/relationships/hyperlink" Target="https://www.ncbi.nlm.nih.gov/genome/browse/" TargetMode="External"/><Relationship Id="rId27" Type="http://schemas.openxmlformats.org/officeDocument/2006/relationships/hyperlink" Target="https://www.ncbi.nlm.nih.gov/genome/browse/" TargetMode="External"/><Relationship Id="rId30" Type="http://schemas.openxmlformats.org/officeDocument/2006/relationships/hyperlink" Target="https://www.ncbi.nlm.nih.gov/genome/browse/" TargetMode="External"/><Relationship Id="rId35" Type="http://schemas.openxmlformats.org/officeDocument/2006/relationships/hyperlink" Target="https://www.ncbi.nlm.nih.gov/genome/browse/" TargetMode="External"/><Relationship Id="rId43" Type="http://schemas.openxmlformats.org/officeDocument/2006/relationships/hyperlink" Target="http://binf.gmu.edu:8080/CoreGenes3.5/" TargetMode="External"/><Relationship Id="rId48" Type="http://schemas.openxmlformats.org/officeDocument/2006/relationships/fontTable" Target="fontTable.xml"/><Relationship Id="rId8" Type="http://schemas.openxmlformats.org/officeDocument/2006/relationships/hyperlink" Target="about:blank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www.ncbi.nlm.nih.gov/nuccore/NC_042331.1" TargetMode="External"/><Relationship Id="rId17" Type="http://schemas.openxmlformats.org/officeDocument/2006/relationships/hyperlink" Target="https://www.ncbi.nlm.nih.gov/nuccore/NC_028802.1" TargetMode="External"/><Relationship Id="rId25" Type="http://schemas.openxmlformats.org/officeDocument/2006/relationships/hyperlink" Target="https://www.ncbi.nlm.nih.gov/nuccore/NC_028960.2" TargetMode="External"/><Relationship Id="rId33" Type="http://schemas.openxmlformats.org/officeDocument/2006/relationships/hyperlink" Target="https://www.ncbi.nlm.nih.gov/genome/browse/" TargetMode="External"/><Relationship Id="rId38" Type="http://schemas.openxmlformats.org/officeDocument/2006/relationships/hyperlink" Target="https://www.ncbi.nlm.nih.gov/nuccore/MG099938.1" TargetMode="External"/><Relationship Id="rId46" Type="http://schemas.openxmlformats.org/officeDocument/2006/relationships/image" Target="media/image4.jpg"/><Relationship Id="rId20" Type="http://schemas.openxmlformats.org/officeDocument/2006/relationships/hyperlink" Target="https://www.ncbi.nlm.nih.gov/nuccore/NC_028897.1" TargetMode="External"/><Relationship Id="rId41" Type="http://schemas.openxmlformats.org/officeDocument/2006/relationships/hyperlink" Target="https://www.ncbi.nlm.nih.gov/nuccore/KF493882.1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fRwAoqSiQrG8Z2DxIIBRzzS1S4w==">AMUW2mVRz0RsFFglLV02PzYUPbxjlGF+2UpDOiERhBcv5Aezd4XB91Kgnkx8zi69S5m/1b2okyJWOj5me5D2LPMEBAKHmCsekfKc+xsO+hc+di+73hsBOWFnnI/Ewdl9tZcVOaUsx7K9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1839</Words>
  <Characters>10485</Characters>
  <Application>Microsoft Office Word</Application>
  <DocSecurity>0</DocSecurity>
  <Lines>87</Lines>
  <Paragraphs>24</Paragraphs>
  <ScaleCrop>false</ScaleCrop>
  <Company/>
  <LinksUpToDate>false</LinksUpToDate>
  <CharactersWithSpaces>12300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Walker</dc:creator>
  <cp:lastModifiedBy>Peter Walker</cp:lastModifiedBy>
  <cp:revision>2</cp:revision>
  <dcterms:created xsi:type="dcterms:W3CDTF">2021-08-23T15:02:00Z</dcterms:created>
  <dcterms:modified xsi:type="dcterms:W3CDTF">2021-09-16T01:35:00Z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