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C5B4A" w14:textId="77777777" w:rsidR="00E369DA" w:rsidRDefault="00752930">
      <w:r>
        <w:rPr>
          <w:noProof/>
        </w:rPr>
        <w:drawing>
          <wp:anchor distT="0" distB="0" distL="114300" distR="114300" simplePos="0" relativeHeight="251658240" behindDoc="0" locked="0" layoutInCell="1" hidden="0" allowOverlap="1" wp14:anchorId="2F7C5C2F" wp14:editId="2F7C5C30">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2F7C5B4B" w14:textId="77777777" w:rsidR="00E369DA" w:rsidRDefault="00E369DA">
      <w:pPr>
        <w:rPr>
          <w:rFonts w:ascii="Arial" w:eastAsia="Arial" w:hAnsi="Arial" w:cs="Arial"/>
          <w:color w:val="0000FF"/>
          <w:sz w:val="20"/>
          <w:szCs w:val="20"/>
        </w:rPr>
      </w:pPr>
    </w:p>
    <w:p w14:paraId="2F7C5B4C" w14:textId="77777777" w:rsidR="00E369DA" w:rsidRDefault="00E369DA">
      <w:pPr>
        <w:rPr>
          <w:rFonts w:ascii="Arial" w:eastAsia="Arial" w:hAnsi="Arial" w:cs="Arial"/>
          <w:color w:val="0000FF"/>
          <w:sz w:val="20"/>
          <w:szCs w:val="20"/>
        </w:rPr>
      </w:pPr>
    </w:p>
    <w:p w14:paraId="2F7C5B4D" w14:textId="77777777" w:rsidR="00E369DA" w:rsidRDefault="00E369DA">
      <w:pPr>
        <w:rPr>
          <w:rFonts w:ascii="Arial" w:eastAsia="Arial" w:hAnsi="Arial" w:cs="Arial"/>
          <w:color w:val="0000FF"/>
          <w:sz w:val="20"/>
          <w:szCs w:val="20"/>
        </w:rPr>
      </w:pPr>
    </w:p>
    <w:p w14:paraId="2F7C5B4E" w14:textId="77777777" w:rsidR="00E369DA" w:rsidRDefault="00E369DA">
      <w:pPr>
        <w:rPr>
          <w:rFonts w:ascii="Arial" w:eastAsia="Arial" w:hAnsi="Arial" w:cs="Arial"/>
          <w:color w:val="0000FF"/>
          <w:sz w:val="20"/>
          <w:szCs w:val="20"/>
        </w:rPr>
      </w:pPr>
    </w:p>
    <w:p w14:paraId="2F7C5B4F" w14:textId="77777777" w:rsidR="00E369DA" w:rsidRDefault="00E369DA">
      <w:pPr>
        <w:rPr>
          <w:rFonts w:ascii="Arial" w:eastAsia="Arial" w:hAnsi="Arial" w:cs="Arial"/>
          <w:color w:val="0000FF"/>
          <w:sz w:val="20"/>
          <w:szCs w:val="20"/>
        </w:rPr>
      </w:pPr>
    </w:p>
    <w:p w14:paraId="2F7C5B50" w14:textId="77777777" w:rsidR="00E369DA" w:rsidRDefault="00E369DA">
      <w:pPr>
        <w:rPr>
          <w:rFonts w:ascii="Arial" w:eastAsia="Arial" w:hAnsi="Arial" w:cs="Arial"/>
          <w:color w:val="0000FF"/>
          <w:sz w:val="20"/>
          <w:szCs w:val="20"/>
        </w:rPr>
      </w:pPr>
    </w:p>
    <w:p w14:paraId="2F7C5B51" w14:textId="77777777" w:rsidR="00E369DA" w:rsidRDefault="0075293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F7C5B52" w14:textId="77777777" w:rsidR="00E369DA" w:rsidRDefault="00E369DA">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E369DA" w14:paraId="2F7C5B56" w14:textId="77777777">
        <w:tc>
          <w:tcPr>
            <w:tcW w:w="3553" w:type="dxa"/>
            <w:tcBorders>
              <w:top w:val="single" w:sz="4" w:space="0" w:color="000000"/>
              <w:left w:val="single" w:sz="4" w:space="0" w:color="000000"/>
              <w:right w:val="single" w:sz="4" w:space="0" w:color="000000"/>
            </w:tcBorders>
            <w:shd w:val="clear" w:color="auto" w:fill="auto"/>
            <w:vAlign w:val="center"/>
          </w:tcPr>
          <w:p w14:paraId="2F7C5B53" w14:textId="77777777" w:rsidR="00E369DA" w:rsidRDefault="0075293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F7C5B54" w14:textId="77777777" w:rsidR="00E369DA" w:rsidRDefault="00752930">
            <w:pPr>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2021.013B</w:t>
            </w:r>
          </w:p>
        </w:tc>
        <w:tc>
          <w:tcPr>
            <w:tcW w:w="710" w:type="dxa"/>
            <w:tcBorders>
              <w:top w:val="single" w:sz="4" w:space="0" w:color="000000"/>
              <w:left w:val="single" w:sz="4" w:space="0" w:color="000000"/>
              <w:right w:val="single" w:sz="4" w:space="0" w:color="000000"/>
            </w:tcBorders>
            <w:shd w:val="clear" w:color="auto" w:fill="auto"/>
            <w:vAlign w:val="center"/>
          </w:tcPr>
          <w:p w14:paraId="2F7C5B55" w14:textId="77777777" w:rsidR="00E369DA" w:rsidRDefault="00E369DA">
            <w:pPr>
              <w:pBdr>
                <w:top w:val="nil"/>
                <w:left w:val="nil"/>
                <w:bottom w:val="nil"/>
                <w:right w:val="nil"/>
                <w:between w:val="nil"/>
              </w:pBdr>
              <w:rPr>
                <w:rFonts w:ascii="Arial" w:eastAsia="Arial" w:hAnsi="Arial" w:cs="Arial"/>
                <w:color w:val="000000"/>
              </w:rPr>
            </w:pPr>
          </w:p>
        </w:tc>
      </w:tr>
      <w:tr w:rsidR="00E369DA" w14:paraId="2F7C5B59" w14:textId="77777777">
        <w:tc>
          <w:tcPr>
            <w:tcW w:w="9072" w:type="dxa"/>
            <w:gridSpan w:val="3"/>
            <w:tcBorders>
              <w:left w:val="single" w:sz="4" w:space="0" w:color="000000"/>
              <w:right w:val="single" w:sz="4" w:space="0" w:color="000000"/>
            </w:tcBorders>
            <w:shd w:val="clear" w:color="auto" w:fill="auto"/>
          </w:tcPr>
          <w:p w14:paraId="2F7C5B57" w14:textId="77777777" w:rsidR="00E369DA" w:rsidRDefault="00752930">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sz w:val="22"/>
                <w:szCs w:val="22"/>
              </w:rPr>
              <w:t xml:space="preserve">Create two new species in the genus </w:t>
            </w:r>
            <w:r>
              <w:rPr>
                <w:rFonts w:ascii="Arial" w:eastAsia="Arial" w:hAnsi="Arial" w:cs="Arial"/>
                <w:i/>
                <w:sz w:val="22"/>
                <w:szCs w:val="22"/>
              </w:rPr>
              <w:t>Brujitavirus</w:t>
            </w:r>
            <w:r>
              <w:rPr>
                <w:rFonts w:ascii="Arial" w:eastAsia="Arial" w:hAnsi="Arial" w:cs="Arial"/>
                <w:sz w:val="22"/>
                <w:szCs w:val="22"/>
              </w:rPr>
              <w:t xml:space="preserve"> (</w:t>
            </w:r>
            <w:r>
              <w:rPr>
                <w:rFonts w:ascii="Arial" w:eastAsia="Arial" w:hAnsi="Arial" w:cs="Arial"/>
                <w:i/>
                <w:sz w:val="22"/>
                <w:szCs w:val="22"/>
              </w:rPr>
              <w:t>Caudoviricetes</w:t>
            </w:r>
            <w:r>
              <w:rPr>
                <w:rFonts w:ascii="Arial" w:eastAsia="Arial" w:hAnsi="Arial" w:cs="Arial"/>
                <w:sz w:val="22"/>
                <w:szCs w:val="22"/>
              </w:rPr>
              <w:t>)</w:t>
            </w:r>
          </w:p>
          <w:p w14:paraId="2F7C5B58" w14:textId="77777777" w:rsidR="00E369DA" w:rsidRDefault="00E369DA">
            <w:pPr>
              <w:spacing w:before="120"/>
              <w:rPr>
                <w:rFonts w:ascii="Arial" w:eastAsia="Arial" w:hAnsi="Arial" w:cs="Arial"/>
                <w:b/>
                <w:sz w:val="22"/>
                <w:szCs w:val="22"/>
              </w:rPr>
            </w:pPr>
          </w:p>
        </w:tc>
      </w:tr>
      <w:tr w:rsidR="00E369DA" w14:paraId="2F7C5B5B"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F7C5B5A" w14:textId="77777777" w:rsidR="00E369DA" w:rsidRDefault="00E369DA">
            <w:pPr>
              <w:rPr>
                <w:rFonts w:ascii="Arial" w:eastAsia="Arial" w:hAnsi="Arial" w:cs="Arial"/>
                <w:b/>
                <w:sz w:val="22"/>
                <w:szCs w:val="22"/>
              </w:rPr>
            </w:pPr>
          </w:p>
        </w:tc>
      </w:tr>
    </w:tbl>
    <w:p w14:paraId="2F7C5B5C" w14:textId="77777777" w:rsidR="00E369DA" w:rsidRDefault="0075293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E369DA" w14:paraId="2F7C5B62" w14:textId="77777777">
        <w:tc>
          <w:tcPr>
            <w:tcW w:w="4368" w:type="dxa"/>
            <w:shd w:val="clear" w:color="auto" w:fill="auto"/>
          </w:tcPr>
          <w:p w14:paraId="2F7C5B5D" w14:textId="77777777" w:rsidR="00E369DA" w:rsidRDefault="00752930">
            <w:pPr>
              <w:rPr>
                <w:rFonts w:ascii="Arial" w:eastAsia="Arial" w:hAnsi="Arial" w:cs="Arial"/>
                <w:sz w:val="22"/>
                <w:szCs w:val="22"/>
              </w:rPr>
            </w:pPr>
            <w:r>
              <w:rPr>
                <w:rFonts w:ascii="Arial" w:eastAsia="Arial" w:hAnsi="Arial" w:cs="Arial"/>
                <w:sz w:val="20"/>
                <w:szCs w:val="20"/>
              </w:rPr>
              <w:t>Moraru C, Tolstoy I, Turner D, Kropinski AM</w:t>
            </w:r>
          </w:p>
        </w:tc>
        <w:tc>
          <w:tcPr>
            <w:tcW w:w="4704" w:type="dxa"/>
            <w:shd w:val="clear" w:color="auto" w:fill="auto"/>
          </w:tcPr>
          <w:p w14:paraId="2F7C5B5E" w14:textId="77777777" w:rsidR="00E369DA" w:rsidRDefault="00EF7A4E">
            <w:pPr>
              <w:rPr>
                <w:rFonts w:ascii="Arial" w:eastAsia="Arial" w:hAnsi="Arial" w:cs="Arial"/>
                <w:sz w:val="20"/>
                <w:szCs w:val="20"/>
              </w:rPr>
            </w:pPr>
            <w:hyperlink r:id="rId9">
              <w:r w:rsidR="00752930">
                <w:rPr>
                  <w:rFonts w:ascii="Arial" w:eastAsia="Arial" w:hAnsi="Arial" w:cs="Arial"/>
                  <w:color w:val="0000FF"/>
                  <w:sz w:val="20"/>
                  <w:szCs w:val="20"/>
                  <w:u w:val="single"/>
                </w:rPr>
                <w:t>liliana.cristina.moraru@uni-oldenburg.de</w:t>
              </w:r>
            </w:hyperlink>
            <w:r w:rsidR="00752930">
              <w:rPr>
                <w:rFonts w:ascii="Arial" w:eastAsia="Arial" w:hAnsi="Arial" w:cs="Arial"/>
                <w:sz w:val="20"/>
                <w:szCs w:val="20"/>
              </w:rPr>
              <w:t>;</w:t>
            </w:r>
          </w:p>
          <w:p w14:paraId="2F7C5B5F" w14:textId="77777777" w:rsidR="00E369DA" w:rsidRDefault="00EF7A4E">
            <w:pPr>
              <w:rPr>
                <w:rFonts w:ascii="Arial" w:eastAsia="Arial" w:hAnsi="Arial" w:cs="Arial"/>
                <w:sz w:val="20"/>
                <w:szCs w:val="20"/>
              </w:rPr>
            </w:pPr>
            <w:hyperlink r:id="rId10">
              <w:r w:rsidR="00752930">
                <w:rPr>
                  <w:rFonts w:ascii="Arial" w:eastAsia="Arial" w:hAnsi="Arial" w:cs="Arial"/>
                  <w:color w:val="0000FF"/>
                  <w:sz w:val="20"/>
                  <w:szCs w:val="20"/>
                  <w:u w:val="single"/>
                </w:rPr>
                <w:t>tolstoy@ncbi.nlm.nih.gov</w:t>
              </w:r>
            </w:hyperlink>
            <w:r w:rsidR="00752930">
              <w:rPr>
                <w:rFonts w:ascii="Arial" w:eastAsia="Arial" w:hAnsi="Arial" w:cs="Arial"/>
                <w:sz w:val="20"/>
                <w:szCs w:val="20"/>
              </w:rPr>
              <w:t xml:space="preserve">; </w:t>
            </w:r>
          </w:p>
          <w:p w14:paraId="2F7C5B60" w14:textId="77777777" w:rsidR="00E369DA" w:rsidRDefault="00EF7A4E">
            <w:pPr>
              <w:rPr>
                <w:rFonts w:ascii="Arial" w:eastAsia="Arial" w:hAnsi="Arial" w:cs="Arial"/>
                <w:sz w:val="20"/>
                <w:szCs w:val="20"/>
              </w:rPr>
            </w:pPr>
            <w:hyperlink r:id="rId11">
              <w:r w:rsidR="00752930">
                <w:rPr>
                  <w:rFonts w:ascii="Arial" w:eastAsia="Arial" w:hAnsi="Arial" w:cs="Arial"/>
                  <w:color w:val="0000FF"/>
                  <w:sz w:val="20"/>
                  <w:szCs w:val="20"/>
                  <w:u w:val="single"/>
                </w:rPr>
                <w:t>dann2.turner@uwe.ac.uk</w:t>
              </w:r>
            </w:hyperlink>
            <w:r w:rsidR="00752930">
              <w:rPr>
                <w:rFonts w:ascii="Arial" w:eastAsia="Arial" w:hAnsi="Arial" w:cs="Arial"/>
                <w:sz w:val="20"/>
                <w:szCs w:val="20"/>
              </w:rPr>
              <w:t xml:space="preserve">; </w:t>
            </w:r>
          </w:p>
          <w:p w14:paraId="2F7C5B61" w14:textId="77777777" w:rsidR="00E369DA" w:rsidRDefault="00EF7A4E">
            <w:pPr>
              <w:rPr>
                <w:rFonts w:ascii="Arial" w:eastAsia="Arial" w:hAnsi="Arial" w:cs="Arial"/>
                <w:sz w:val="22"/>
                <w:szCs w:val="22"/>
              </w:rPr>
            </w:pPr>
            <w:hyperlink r:id="rId12">
              <w:r w:rsidR="00752930">
                <w:rPr>
                  <w:rFonts w:ascii="Arial" w:eastAsia="Arial" w:hAnsi="Arial" w:cs="Arial"/>
                  <w:color w:val="0000FF"/>
                  <w:sz w:val="20"/>
                  <w:szCs w:val="20"/>
                  <w:u w:val="single"/>
                </w:rPr>
                <w:t>Phage.Canada@gmail.com</w:t>
              </w:r>
            </w:hyperlink>
          </w:p>
        </w:tc>
      </w:tr>
    </w:tbl>
    <w:p w14:paraId="2F7C5B63" w14:textId="77777777" w:rsidR="00E369DA" w:rsidRDefault="00752930">
      <w:pPr>
        <w:spacing w:before="120" w:after="120"/>
        <w:rPr>
          <w:rFonts w:ascii="Arial" w:eastAsia="Arial" w:hAnsi="Arial" w:cs="Arial"/>
          <w:color w:val="0000FF"/>
          <w:sz w:val="20"/>
          <w:szCs w:val="20"/>
        </w:rPr>
      </w:pPr>
      <w:r>
        <w:rPr>
          <w:rFonts w:ascii="Arial" w:eastAsia="Arial" w:hAnsi="Arial" w:cs="Arial"/>
          <w:b/>
        </w:rPr>
        <w:t>Author(s) institutional address(es) (optional)</w:t>
      </w: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68" w14:textId="77777777">
        <w:tc>
          <w:tcPr>
            <w:tcW w:w="9072" w:type="dxa"/>
            <w:shd w:val="clear" w:color="auto" w:fill="auto"/>
          </w:tcPr>
          <w:p w14:paraId="2F7C5B64" w14:textId="77777777" w:rsidR="00E369DA" w:rsidRDefault="00752930">
            <w:pPr>
              <w:rPr>
                <w:rFonts w:ascii="Arial" w:eastAsia="Arial" w:hAnsi="Arial" w:cs="Arial"/>
                <w:sz w:val="20"/>
                <w:szCs w:val="20"/>
              </w:rPr>
            </w:pPr>
            <w:r>
              <w:rPr>
                <w:rFonts w:ascii="Arial" w:eastAsia="Arial" w:hAnsi="Arial" w:cs="Arial"/>
                <w:sz w:val="20"/>
                <w:szCs w:val="20"/>
              </w:rPr>
              <w:t>Institute for Chemistry and Biology of the Marine Environment, Germany [CM]</w:t>
            </w:r>
          </w:p>
          <w:p w14:paraId="2F7C5B65" w14:textId="77777777" w:rsidR="00E369DA" w:rsidRDefault="00752930">
            <w:pPr>
              <w:rPr>
                <w:rFonts w:ascii="Arial" w:eastAsia="Arial" w:hAnsi="Arial" w:cs="Arial"/>
                <w:sz w:val="20"/>
                <w:szCs w:val="20"/>
              </w:rPr>
            </w:pPr>
            <w:r>
              <w:rPr>
                <w:rFonts w:ascii="Arial" w:eastAsia="Arial" w:hAnsi="Arial" w:cs="Arial"/>
                <w:sz w:val="20"/>
                <w:szCs w:val="20"/>
              </w:rPr>
              <w:t>NCBI, USA [IT]</w:t>
            </w:r>
          </w:p>
          <w:p w14:paraId="2F7C5B66" w14:textId="77777777" w:rsidR="00E369DA" w:rsidRDefault="00752930">
            <w:pPr>
              <w:rPr>
                <w:rFonts w:ascii="Arial" w:eastAsia="Arial" w:hAnsi="Arial" w:cs="Arial"/>
                <w:sz w:val="20"/>
                <w:szCs w:val="20"/>
              </w:rPr>
            </w:pPr>
            <w:r>
              <w:rPr>
                <w:rFonts w:ascii="Arial" w:eastAsia="Arial" w:hAnsi="Arial" w:cs="Arial"/>
                <w:sz w:val="20"/>
                <w:szCs w:val="20"/>
              </w:rPr>
              <w:t>University of the West of England, Bristol, UK [DT]</w:t>
            </w:r>
          </w:p>
          <w:p w14:paraId="2F7C5B67" w14:textId="77777777" w:rsidR="00E369DA" w:rsidRDefault="00752930">
            <w:pPr>
              <w:rPr>
                <w:rFonts w:ascii="Arial" w:eastAsia="Arial" w:hAnsi="Arial" w:cs="Arial"/>
                <w:sz w:val="22"/>
                <w:szCs w:val="22"/>
              </w:rPr>
            </w:pPr>
            <w:r>
              <w:rPr>
                <w:rFonts w:ascii="Arial" w:eastAsia="Arial" w:hAnsi="Arial" w:cs="Arial"/>
                <w:sz w:val="20"/>
                <w:szCs w:val="20"/>
              </w:rPr>
              <w:t>University of Guelph, Canada [AMK]</w:t>
            </w:r>
          </w:p>
        </w:tc>
      </w:tr>
    </w:tbl>
    <w:p w14:paraId="2F7C5B69" w14:textId="77777777" w:rsidR="00E369DA" w:rsidRDefault="0075293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6B" w14:textId="77777777">
        <w:tc>
          <w:tcPr>
            <w:tcW w:w="9072" w:type="dxa"/>
            <w:shd w:val="clear" w:color="auto" w:fill="auto"/>
          </w:tcPr>
          <w:p w14:paraId="2F7C5B6A" w14:textId="77777777" w:rsidR="00E369DA" w:rsidRDefault="00752930">
            <w:pPr>
              <w:rPr>
                <w:rFonts w:ascii="Arial" w:eastAsia="Arial" w:hAnsi="Arial" w:cs="Arial"/>
                <w:sz w:val="20"/>
                <w:szCs w:val="20"/>
              </w:rPr>
            </w:pPr>
            <w:r>
              <w:rPr>
                <w:rFonts w:ascii="Arial" w:eastAsia="Arial" w:hAnsi="Arial" w:cs="Arial"/>
                <w:sz w:val="20"/>
                <w:szCs w:val="20"/>
              </w:rPr>
              <w:t>Andrew Kropinski</w:t>
            </w:r>
          </w:p>
        </w:tc>
      </w:tr>
    </w:tbl>
    <w:p w14:paraId="2F7C5B6C" w14:textId="77777777" w:rsidR="00E369DA" w:rsidRDefault="00752930">
      <w:pPr>
        <w:spacing w:before="120" w:after="120"/>
        <w:rPr>
          <w:rFonts w:ascii="Arial" w:eastAsia="Arial" w:hAnsi="Arial" w:cs="Arial"/>
          <w:b/>
        </w:rPr>
      </w:pPr>
      <w:r>
        <w:rPr>
          <w:rFonts w:ascii="Arial" w:eastAsia="Arial" w:hAnsi="Arial" w:cs="Arial"/>
          <w:b/>
        </w:rPr>
        <w:t>List the ICTV Study Group(s) that have seen this proposal</w:t>
      </w: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71" w14:textId="77777777">
        <w:tc>
          <w:tcPr>
            <w:tcW w:w="9072" w:type="dxa"/>
            <w:shd w:val="clear" w:color="auto" w:fill="auto"/>
          </w:tcPr>
          <w:p w14:paraId="2F7C5B6D" w14:textId="77777777" w:rsidR="00E369DA" w:rsidRDefault="00E369DA">
            <w:pPr>
              <w:rPr>
                <w:rFonts w:ascii="Arial" w:eastAsia="Arial" w:hAnsi="Arial" w:cs="Arial"/>
                <w:sz w:val="22"/>
                <w:szCs w:val="22"/>
              </w:rPr>
            </w:pPr>
          </w:p>
          <w:p w14:paraId="2F7C5B6E" w14:textId="77777777" w:rsidR="00E369DA" w:rsidRDefault="00752930">
            <w:pPr>
              <w:rPr>
                <w:rFonts w:ascii="Arial" w:eastAsia="Arial" w:hAnsi="Arial" w:cs="Arial"/>
                <w:sz w:val="20"/>
                <w:szCs w:val="20"/>
              </w:rPr>
            </w:pPr>
            <w:r>
              <w:rPr>
                <w:rFonts w:ascii="Arial" w:eastAsia="Arial" w:hAnsi="Arial" w:cs="Arial"/>
                <w:sz w:val="20"/>
                <w:szCs w:val="20"/>
              </w:rPr>
              <w:t>Bacterial Viruses Subcommittee, Actinobacteriophages Study Group</w:t>
            </w:r>
          </w:p>
          <w:p w14:paraId="2F7C5B6F" w14:textId="77777777" w:rsidR="00E369DA" w:rsidRDefault="00E369DA">
            <w:pPr>
              <w:rPr>
                <w:rFonts w:ascii="Arial" w:eastAsia="Arial" w:hAnsi="Arial" w:cs="Arial"/>
                <w:sz w:val="22"/>
                <w:szCs w:val="22"/>
              </w:rPr>
            </w:pPr>
          </w:p>
          <w:p w14:paraId="2F7C5B70" w14:textId="77777777" w:rsidR="00E369DA" w:rsidRDefault="00E369DA">
            <w:pPr>
              <w:rPr>
                <w:rFonts w:ascii="Arial" w:eastAsia="Arial" w:hAnsi="Arial" w:cs="Arial"/>
                <w:sz w:val="22"/>
                <w:szCs w:val="22"/>
              </w:rPr>
            </w:pPr>
          </w:p>
        </w:tc>
      </w:tr>
    </w:tbl>
    <w:p w14:paraId="2F7C5B72" w14:textId="77777777" w:rsidR="00E369DA" w:rsidRDefault="00752930">
      <w:pPr>
        <w:spacing w:before="120" w:after="120"/>
        <w:rPr>
          <w:rFonts w:ascii="Arial" w:eastAsia="Arial" w:hAnsi="Arial" w:cs="Arial"/>
          <w:b/>
        </w:rPr>
      </w:pPr>
      <w:r>
        <w:rPr>
          <w:rFonts w:ascii="Arial" w:eastAsia="Arial" w:hAnsi="Arial" w:cs="Arial"/>
          <w:b/>
        </w:rPr>
        <w:t>ICTV study group comments and response of proposer</w:t>
      </w: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79" w14:textId="77777777">
        <w:tc>
          <w:tcPr>
            <w:tcW w:w="9072" w:type="dxa"/>
            <w:shd w:val="clear" w:color="auto" w:fill="auto"/>
          </w:tcPr>
          <w:p w14:paraId="2F7C5B73" w14:textId="77777777" w:rsidR="00E369DA" w:rsidRDefault="00E369DA">
            <w:pPr>
              <w:rPr>
                <w:rFonts w:ascii="Arial" w:eastAsia="Arial" w:hAnsi="Arial" w:cs="Arial"/>
                <w:sz w:val="22"/>
                <w:szCs w:val="22"/>
              </w:rPr>
            </w:pPr>
          </w:p>
          <w:p w14:paraId="2F7C5B74" w14:textId="77777777" w:rsidR="00E369DA" w:rsidRDefault="00E369DA">
            <w:pPr>
              <w:rPr>
                <w:rFonts w:ascii="Arial" w:eastAsia="Arial" w:hAnsi="Arial" w:cs="Arial"/>
                <w:sz w:val="22"/>
                <w:szCs w:val="22"/>
              </w:rPr>
            </w:pPr>
          </w:p>
          <w:p w14:paraId="2F7C5B75" w14:textId="77777777" w:rsidR="00E369DA" w:rsidRDefault="00E369DA">
            <w:pPr>
              <w:rPr>
                <w:rFonts w:ascii="Arial" w:eastAsia="Arial" w:hAnsi="Arial" w:cs="Arial"/>
                <w:sz w:val="22"/>
                <w:szCs w:val="22"/>
              </w:rPr>
            </w:pPr>
          </w:p>
          <w:p w14:paraId="2F7C5B76" w14:textId="77777777" w:rsidR="00E369DA" w:rsidRDefault="00E369DA">
            <w:pPr>
              <w:rPr>
                <w:rFonts w:ascii="Arial" w:eastAsia="Arial" w:hAnsi="Arial" w:cs="Arial"/>
                <w:sz w:val="22"/>
                <w:szCs w:val="22"/>
              </w:rPr>
            </w:pPr>
          </w:p>
          <w:p w14:paraId="2F7C5B77" w14:textId="77777777" w:rsidR="00E369DA" w:rsidRDefault="00E369DA">
            <w:pPr>
              <w:rPr>
                <w:rFonts w:ascii="Arial" w:eastAsia="Arial" w:hAnsi="Arial" w:cs="Arial"/>
                <w:sz w:val="22"/>
                <w:szCs w:val="22"/>
              </w:rPr>
            </w:pPr>
          </w:p>
          <w:p w14:paraId="2F7C5B78" w14:textId="77777777" w:rsidR="00E369DA" w:rsidRDefault="00E369DA">
            <w:pPr>
              <w:rPr>
                <w:rFonts w:ascii="Arial" w:eastAsia="Arial" w:hAnsi="Arial" w:cs="Arial"/>
                <w:sz w:val="22"/>
                <w:szCs w:val="22"/>
              </w:rPr>
            </w:pPr>
          </w:p>
        </w:tc>
      </w:tr>
    </w:tbl>
    <w:p w14:paraId="2F7C5B7A" w14:textId="77777777" w:rsidR="00E369DA" w:rsidRDefault="00752930">
      <w:pPr>
        <w:spacing w:before="120" w:after="120"/>
        <w:rPr>
          <w:rFonts w:ascii="Arial" w:eastAsia="Arial" w:hAnsi="Arial" w:cs="Arial"/>
          <w:b/>
        </w:rPr>
      </w:pPr>
      <w:r>
        <w:rPr>
          <w:rFonts w:ascii="Arial" w:eastAsia="Arial" w:hAnsi="Arial" w:cs="Arial"/>
          <w:b/>
        </w:rPr>
        <w:t>Authority to use the name of a living person</w:t>
      </w:r>
    </w:p>
    <w:p w14:paraId="2F7C5B7B" w14:textId="77777777" w:rsidR="00E369DA" w:rsidRDefault="00E369DA">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E369DA" w14:paraId="2F7C5B7E" w14:textId="77777777">
        <w:tc>
          <w:tcPr>
            <w:tcW w:w="7939" w:type="dxa"/>
            <w:shd w:val="clear" w:color="auto" w:fill="auto"/>
          </w:tcPr>
          <w:p w14:paraId="2F7C5B7C" w14:textId="77777777" w:rsidR="00E369DA" w:rsidRDefault="0075293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F7C5B7D" w14:textId="77777777" w:rsidR="00E369DA" w:rsidRDefault="00752930">
            <w:r>
              <w:t>N</w:t>
            </w:r>
          </w:p>
        </w:tc>
      </w:tr>
    </w:tbl>
    <w:p w14:paraId="2F7C5B7F" w14:textId="77777777" w:rsidR="00E369DA" w:rsidRDefault="00E369DA">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E369DA" w14:paraId="2F7C5B83" w14:textId="77777777">
        <w:tc>
          <w:tcPr>
            <w:tcW w:w="2692" w:type="dxa"/>
            <w:shd w:val="clear" w:color="auto" w:fill="auto"/>
          </w:tcPr>
          <w:p w14:paraId="2F7C5B80" w14:textId="77777777" w:rsidR="00E369DA" w:rsidRDefault="0075293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F7C5B81" w14:textId="77777777" w:rsidR="00E369DA" w:rsidRDefault="00752930">
            <w:r>
              <w:rPr>
                <w:rFonts w:ascii="Arial" w:eastAsia="Arial" w:hAnsi="Arial" w:cs="Arial"/>
                <w:b/>
                <w:color w:val="000000"/>
                <w:sz w:val="22"/>
                <w:szCs w:val="22"/>
              </w:rPr>
              <w:t>Person from whom the name is derived</w:t>
            </w:r>
          </w:p>
        </w:tc>
        <w:tc>
          <w:tcPr>
            <w:tcW w:w="2977" w:type="dxa"/>
            <w:shd w:val="clear" w:color="auto" w:fill="auto"/>
          </w:tcPr>
          <w:p w14:paraId="2F7C5B82" w14:textId="77777777" w:rsidR="00E369DA" w:rsidRDefault="00752930">
            <w:r>
              <w:rPr>
                <w:rFonts w:ascii="Arial" w:eastAsia="Arial" w:hAnsi="Arial" w:cs="Arial"/>
                <w:b/>
                <w:color w:val="000000"/>
                <w:sz w:val="22"/>
                <w:szCs w:val="22"/>
              </w:rPr>
              <w:t>Permission attached (Y/N)</w:t>
            </w:r>
          </w:p>
        </w:tc>
      </w:tr>
      <w:tr w:rsidR="00E369DA" w14:paraId="2F7C5B87" w14:textId="77777777">
        <w:tc>
          <w:tcPr>
            <w:tcW w:w="2692" w:type="dxa"/>
            <w:shd w:val="clear" w:color="auto" w:fill="auto"/>
          </w:tcPr>
          <w:p w14:paraId="2F7C5B84" w14:textId="77777777" w:rsidR="00E369DA" w:rsidRDefault="00E369DA">
            <w:pPr>
              <w:rPr>
                <w:rFonts w:ascii="Arial" w:eastAsia="Arial" w:hAnsi="Arial" w:cs="Arial"/>
                <w:sz w:val="22"/>
                <w:szCs w:val="22"/>
              </w:rPr>
            </w:pPr>
          </w:p>
        </w:tc>
        <w:tc>
          <w:tcPr>
            <w:tcW w:w="3403" w:type="dxa"/>
            <w:shd w:val="clear" w:color="auto" w:fill="auto"/>
          </w:tcPr>
          <w:p w14:paraId="2F7C5B85" w14:textId="77777777" w:rsidR="00E369DA" w:rsidRDefault="00E369DA">
            <w:pPr>
              <w:rPr>
                <w:rFonts w:ascii="Arial" w:eastAsia="Arial" w:hAnsi="Arial" w:cs="Arial"/>
                <w:sz w:val="22"/>
                <w:szCs w:val="22"/>
              </w:rPr>
            </w:pPr>
          </w:p>
        </w:tc>
        <w:tc>
          <w:tcPr>
            <w:tcW w:w="2977" w:type="dxa"/>
            <w:shd w:val="clear" w:color="auto" w:fill="auto"/>
          </w:tcPr>
          <w:p w14:paraId="2F7C5B86" w14:textId="77777777" w:rsidR="00E369DA" w:rsidRDefault="00E369DA">
            <w:pPr>
              <w:rPr>
                <w:rFonts w:ascii="Arial" w:eastAsia="Arial" w:hAnsi="Arial" w:cs="Arial"/>
                <w:sz w:val="22"/>
                <w:szCs w:val="22"/>
              </w:rPr>
            </w:pPr>
          </w:p>
        </w:tc>
      </w:tr>
      <w:tr w:rsidR="00E369DA" w14:paraId="2F7C5B8B" w14:textId="77777777">
        <w:tc>
          <w:tcPr>
            <w:tcW w:w="2692" w:type="dxa"/>
            <w:shd w:val="clear" w:color="auto" w:fill="auto"/>
          </w:tcPr>
          <w:p w14:paraId="2F7C5B88" w14:textId="77777777" w:rsidR="00E369DA" w:rsidRDefault="00E369DA">
            <w:pPr>
              <w:rPr>
                <w:rFonts w:ascii="Arial" w:eastAsia="Arial" w:hAnsi="Arial" w:cs="Arial"/>
                <w:sz w:val="22"/>
                <w:szCs w:val="22"/>
              </w:rPr>
            </w:pPr>
          </w:p>
        </w:tc>
        <w:tc>
          <w:tcPr>
            <w:tcW w:w="3403" w:type="dxa"/>
            <w:shd w:val="clear" w:color="auto" w:fill="auto"/>
          </w:tcPr>
          <w:p w14:paraId="2F7C5B89" w14:textId="77777777" w:rsidR="00E369DA" w:rsidRDefault="00E369DA">
            <w:pPr>
              <w:rPr>
                <w:rFonts w:ascii="Arial" w:eastAsia="Arial" w:hAnsi="Arial" w:cs="Arial"/>
                <w:sz w:val="22"/>
                <w:szCs w:val="22"/>
              </w:rPr>
            </w:pPr>
          </w:p>
        </w:tc>
        <w:tc>
          <w:tcPr>
            <w:tcW w:w="2977" w:type="dxa"/>
            <w:shd w:val="clear" w:color="auto" w:fill="auto"/>
          </w:tcPr>
          <w:p w14:paraId="2F7C5B8A" w14:textId="77777777" w:rsidR="00E369DA" w:rsidRDefault="00E369DA">
            <w:pPr>
              <w:rPr>
                <w:rFonts w:ascii="Arial" w:eastAsia="Arial" w:hAnsi="Arial" w:cs="Arial"/>
                <w:sz w:val="22"/>
                <w:szCs w:val="22"/>
              </w:rPr>
            </w:pPr>
          </w:p>
        </w:tc>
      </w:tr>
      <w:tr w:rsidR="00E369DA" w14:paraId="2F7C5B8F" w14:textId="77777777">
        <w:tc>
          <w:tcPr>
            <w:tcW w:w="2692" w:type="dxa"/>
            <w:shd w:val="clear" w:color="auto" w:fill="auto"/>
          </w:tcPr>
          <w:p w14:paraId="2F7C5B8C" w14:textId="77777777" w:rsidR="00E369DA" w:rsidRDefault="00E369DA">
            <w:pPr>
              <w:rPr>
                <w:rFonts w:ascii="Arial" w:eastAsia="Arial" w:hAnsi="Arial" w:cs="Arial"/>
                <w:sz w:val="22"/>
                <w:szCs w:val="22"/>
              </w:rPr>
            </w:pPr>
          </w:p>
        </w:tc>
        <w:tc>
          <w:tcPr>
            <w:tcW w:w="3403" w:type="dxa"/>
            <w:shd w:val="clear" w:color="auto" w:fill="auto"/>
          </w:tcPr>
          <w:p w14:paraId="2F7C5B8D" w14:textId="77777777" w:rsidR="00E369DA" w:rsidRDefault="00E369DA">
            <w:pPr>
              <w:rPr>
                <w:rFonts w:ascii="Arial" w:eastAsia="Arial" w:hAnsi="Arial" w:cs="Arial"/>
                <w:sz w:val="22"/>
                <w:szCs w:val="22"/>
              </w:rPr>
            </w:pPr>
          </w:p>
        </w:tc>
        <w:tc>
          <w:tcPr>
            <w:tcW w:w="2977" w:type="dxa"/>
            <w:shd w:val="clear" w:color="auto" w:fill="auto"/>
          </w:tcPr>
          <w:p w14:paraId="2F7C5B8E" w14:textId="77777777" w:rsidR="00E369DA" w:rsidRDefault="00E369DA">
            <w:pPr>
              <w:rPr>
                <w:rFonts w:ascii="Arial" w:eastAsia="Arial" w:hAnsi="Arial" w:cs="Arial"/>
                <w:sz w:val="22"/>
                <w:szCs w:val="22"/>
              </w:rPr>
            </w:pPr>
          </w:p>
        </w:tc>
      </w:tr>
    </w:tbl>
    <w:p w14:paraId="2F7C5B90" w14:textId="77777777" w:rsidR="00E369DA" w:rsidRDefault="00E369DA"/>
    <w:p w14:paraId="2F7C5B91" w14:textId="77777777" w:rsidR="00E369DA" w:rsidRDefault="0075293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E369DA" w14:paraId="2F7C5B94" w14:textId="77777777">
        <w:tc>
          <w:tcPr>
            <w:tcW w:w="4820" w:type="dxa"/>
            <w:shd w:val="clear" w:color="auto" w:fill="auto"/>
          </w:tcPr>
          <w:p w14:paraId="2F7C5B92" w14:textId="77777777" w:rsidR="00E369DA" w:rsidRDefault="00752930">
            <w:pPr>
              <w:rPr>
                <w:sz w:val="22"/>
                <w:szCs w:val="22"/>
              </w:rPr>
            </w:pPr>
            <w:r>
              <w:rPr>
                <w:rFonts w:ascii="Arial" w:eastAsia="Arial" w:hAnsi="Arial" w:cs="Arial"/>
                <w:sz w:val="22"/>
                <w:szCs w:val="22"/>
              </w:rPr>
              <w:lastRenderedPageBreak/>
              <w:t>Date first submitted to SC Chair</w:t>
            </w:r>
          </w:p>
        </w:tc>
        <w:tc>
          <w:tcPr>
            <w:tcW w:w="4252" w:type="dxa"/>
            <w:shd w:val="clear" w:color="auto" w:fill="auto"/>
          </w:tcPr>
          <w:p w14:paraId="2F7C5B93" w14:textId="77777777" w:rsidR="00E369DA" w:rsidRDefault="00E369DA">
            <w:pPr>
              <w:rPr>
                <w:rFonts w:ascii="Arial" w:eastAsia="Arial" w:hAnsi="Arial" w:cs="Arial"/>
                <w:sz w:val="22"/>
                <w:szCs w:val="22"/>
              </w:rPr>
            </w:pPr>
          </w:p>
        </w:tc>
      </w:tr>
      <w:tr w:rsidR="00E369DA" w14:paraId="2F7C5B97" w14:textId="77777777">
        <w:tc>
          <w:tcPr>
            <w:tcW w:w="4820" w:type="dxa"/>
            <w:shd w:val="clear" w:color="auto" w:fill="auto"/>
          </w:tcPr>
          <w:p w14:paraId="2F7C5B95" w14:textId="77777777" w:rsidR="00E369DA" w:rsidRDefault="0075293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F7C5B96" w14:textId="77777777" w:rsidR="00E369DA" w:rsidRDefault="00E369DA">
            <w:pPr>
              <w:rPr>
                <w:rFonts w:ascii="Arial" w:eastAsia="Arial" w:hAnsi="Arial" w:cs="Arial"/>
                <w:sz w:val="22"/>
                <w:szCs w:val="22"/>
              </w:rPr>
            </w:pPr>
          </w:p>
        </w:tc>
      </w:tr>
    </w:tbl>
    <w:p w14:paraId="2F7C5B98" w14:textId="77777777" w:rsidR="00E369DA" w:rsidRDefault="0075293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A3" w14:textId="77777777">
        <w:tc>
          <w:tcPr>
            <w:tcW w:w="9072" w:type="dxa"/>
            <w:shd w:val="clear" w:color="auto" w:fill="auto"/>
          </w:tcPr>
          <w:p w14:paraId="2F7C5B99" w14:textId="77777777" w:rsidR="00E369DA" w:rsidRDefault="00E369DA">
            <w:pPr>
              <w:rPr>
                <w:rFonts w:ascii="Arial" w:eastAsia="Arial" w:hAnsi="Arial" w:cs="Arial"/>
                <w:sz w:val="22"/>
                <w:szCs w:val="22"/>
              </w:rPr>
            </w:pPr>
          </w:p>
          <w:p w14:paraId="2F7C5B9A" w14:textId="7F4405A5" w:rsidR="00E369DA" w:rsidRDefault="0075293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98652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F7C5B9B" w14:textId="77777777" w:rsidR="00E369DA" w:rsidRDefault="00E369DA">
            <w:pPr>
              <w:rPr>
                <w:rFonts w:ascii="Arial" w:eastAsia="Arial" w:hAnsi="Arial" w:cs="Arial"/>
                <w:sz w:val="22"/>
                <w:szCs w:val="22"/>
              </w:rPr>
            </w:pPr>
          </w:p>
          <w:p w14:paraId="2F7C5B9C" w14:textId="77777777" w:rsidR="00E369DA" w:rsidRDefault="00E369DA">
            <w:pPr>
              <w:rPr>
                <w:rFonts w:ascii="Arial" w:eastAsia="Arial" w:hAnsi="Arial" w:cs="Arial"/>
                <w:sz w:val="22"/>
                <w:szCs w:val="22"/>
              </w:rPr>
            </w:pPr>
          </w:p>
          <w:p w14:paraId="2F7C5B9D" w14:textId="77777777" w:rsidR="00E369DA" w:rsidRDefault="00E369DA">
            <w:pPr>
              <w:rPr>
                <w:rFonts w:ascii="Arial" w:eastAsia="Arial" w:hAnsi="Arial" w:cs="Arial"/>
                <w:sz w:val="22"/>
                <w:szCs w:val="22"/>
              </w:rPr>
            </w:pPr>
          </w:p>
          <w:p w14:paraId="2F7C5B9E" w14:textId="77777777" w:rsidR="00E369DA" w:rsidRDefault="00E369DA">
            <w:pPr>
              <w:rPr>
                <w:rFonts w:ascii="Arial" w:eastAsia="Arial" w:hAnsi="Arial" w:cs="Arial"/>
                <w:sz w:val="22"/>
                <w:szCs w:val="22"/>
              </w:rPr>
            </w:pPr>
          </w:p>
          <w:p w14:paraId="2F7C5B9F" w14:textId="77777777" w:rsidR="00E369DA" w:rsidRDefault="00E369DA">
            <w:pPr>
              <w:rPr>
                <w:rFonts w:ascii="Arial" w:eastAsia="Arial" w:hAnsi="Arial" w:cs="Arial"/>
                <w:sz w:val="22"/>
                <w:szCs w:val="22"/>
              </w:rPr>
            </w:pPr>
          </w:p>
          <w:p w14:paraId="2F7C5BA0" w14:textId="77777777" w:rsidR="00E369DA" w:rsidRDefault="00E369DA">
            <w:pPr>
              <w:rPr>
                <w:rFonts w:ascii="Arial" w:eastAsia="Arial" w:hAnsi="Arial" w:cs="Arial"/>
                <w:sz w:val="22"/>
                <w:szCs w:val="22"/>
              </w:rPr>
            </w:pPr>
          </w:p>
          <w:p w14:paraId="2F7C5BA1" w14:textId="77777777" w:rsidR="00E369DA" w:rsidRDefault="00E369DA">
            <w:pPr>
              <w:rPr>
                <w:rFonts w:ascii="Arial" w:eastAsia="Arial" w:hAnsi="Arial" w:cs="Arial"/>
                <w:sz w:val="22"/>
                <w:szCs w:val="22"/>
              </w:rPr>
            </w:pPr>
          </w:p>
          <w:p w14:paraId="2F7C5BA2" w14:textId="77777777" w:rsidR="00E369DA" w:rsidRDefault="00E369DA">
            <w:pPr>
              <w:rPr>
                <w:rFonts w:ascii="Arial" w:eastAsia="Arial" w:hAnsi="Arial" w:cs="Arial"/>
                <w:sz w:val="22"/>
                <w:szCs w:val="22"/>
              </w:rPr>
            </w:pPr>
          </w:p>
        </w:tc>
      </w:tr>
    </w:tbl>
    <w:p w14:paraId="2F7C5BA4" w14:textId="77777777" w:rsidR="00E369DA" w:rsidRDefault="00E369DA">
      <w:pPr>
        <w:pBdr>
          <w:top w:val="nil"/>
          <w:left w:val="nil"/>
          <w:bottom w:val="nil"/>
          <w:right w:val="nil"/>
          <w:between w:val="nil"/>
        </w:pBdr>
        <w:spacing w:before="120" w:after="120"/>
        <w:rPr>
          <w:rFonts w:ascii="Arial" w:eastAsia="Arial" w:hAnsi="Arial" w:cs="Arial"/>
          <w:b/>
          <w:color w:val="000000"/>
        </w:rPr>
      </w:pPr>
    </w:p>
    <w:p w14:paraId="2F7C5BA5" w14:textId="77777777" w:rsidR="00E369DA" w:rsidRDefault="0075293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F7C5BA6" w14:textId="77777777" w:rsidR="00E369DA" w:rsidRDefault="0075293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A8" w14:textId="77777777">
        <w:tc>
          <w:tcPr>
            <w:tcW w:w="9072" w:type="dxa"/>
            <w:shd w:val="clear" w:color="auto" w:fill="auto"/>
          </w:tcPr>
          <w:p w14:paraId="2F7C5BA7" w14:textId="29BC2B40" w:rsidR="00E369DA" w:rsidRDefault="00752930">
            <w:pPr>
              <w:spacing w:before="120" w:after="120"/>
              <w:rPr>
                <w:rFonts w:ascii="Arial" w:eastAsia="Arial" w:hAnsi="Arial" w:cs="Arial"/>
                <w:sz w:val="22"/>
                <w:szCs w:val="22"/>
              </w:rPr>
            </w:pPr>
            <w:r>
              <w:rPr>
                <w:rFonts w:ascii="Arial" w:eastAsia="Arial" w:hAnsi="Arial" w:cs="Arial"/>
                <w:sz w:val="22"/>
                <w:szCs w:val="22"/>
              </w:rPr>
              <w:t>2021.013B.</w:t>
            </w:r>
            <w:r w:rsidR="00FA477B">
              <w:rPr>
                <w:rFonts w:ascii="Arial" w:eastAsia="Arial" w:hAnsi="Arial" w:cs="Arial"/>
                <w:sz w:val="22"/>
                <w:szCs w:val="22"/>
              </w:rPr>
              <w:t>R</w:t>
            </w:r>
            <w:r>
              <w:rPr>
                <w:rFonts w:ascii="Arial" w:eastAsia="Arial" w:hAnsi="Arial" w:cs="Arial"/>
                <w:sz w:val="22"/>
                <w:szCs w:val="22"/>
              </w:rPr>
              <w:t>.Brujitavirus_new_species</w:t>
            </w:r>
          </w:p>
        </w:tc>
      </w:tr>
    </w:tbl>
    <w:p w14:paraId="2F7C5BA9" w14:textId="77777777" w:rsidR="00E369DA" w:rsidRDefault="00752930">
      <w:pPr>
        <w:spacing w:before="120" w:after="120"/>
        <w:rPr>
          <w:rFonts w:ascii="Arial" w:eastAsia="Arial" w:hAnsi="Arial" w:cs="Arial"/>
          <w:color w:val="0000FF"/>
          <w:sz w:val="20"/>
          <w:szCs w:val="20"/>
        </w:rPr>
      </w:pPr>
      <w:r>
        <w:rPr>
          <w:rFonts w:ascii="Arial" w:eastAsia="Arial" w:hAnsi="Arial" w:cs="Arial"/>
          <w:b/>
        </w:rPr>
        <w:t>Abstract</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369DA" w14:paraId="2F7C5BAD" w14:textId="77777777">
        <w:tc>
          <w:tcPr>
            <w:tcW w:w="9072" w:type="dxa"/>
            <w:shd w:val="clear" w:color="auto" w:fill="auto"/>
          </w:tcPr>
          <w:p w14:paraId="2F7C5BAA" w14:textId="77777777" w:rsidR="00E369DA" w:rsidRDefault="00E369DA">
            <w:pPr>
              <w:rPr>
                <w:rFonts w:ascii="Arial" w:eastAsia="Arial" w:hAnsi="Arial" w:cs="Arial"/>
                <w:sz w:val="22"/>
                <w:szCs w:val="22"/>
              </w:rPr>
            </w:pPr>
          </w:p>
          <w:p w14:paraId="2F7C5BAB" w14:textId="77777777" w:rsidR="00E369DA" w:rsidRDefault="00752930">
            <w:pPr>
              <w:rPr>
                <w:rFonts w:ascii="Arial" w:eastAsia="Arial" w:hAnsi="Arial" w:cs="Arial"/>
                <w:b/>
                <w:sz w:val="22"/>
                <w:szCs w:val="22"/>
              </w:rPr>
            </w:pPr>
            <w:bookmarkStart w:id="0" w:name="_heading=h.gjdgxs" w:colFirst="0" w:colLast="0"/>
            <w:bookmarkEnd w:id="0"/>
            <w:r>
              <w:rPr>
                <w:rFonts w:ascii="Arial" w:eastAsia="Arial" w:hAnsi="Arial" w:cs="Arial"/>
                <w:sz w:val="22"/>
                <w:szCs w:val="22"/>
              </w:rPr>
              <w:t xml:space="preserve">The genus </w:t>
            </w:r>
            <w:r>
              <w:rPr>
                <w:rFonts w:ascii="Arial" w:eastAsia="Arial" w:hAnsi="Arial" w:cs="Arial"/>
                <w:i/>
                <w:sz w:val="22"/>
                <w:szCs w:val="22"/>
              </w:rPr>
              <w:t>Brujitavirus</w:t>
            </w:r>
            <w:r>
              <w:rPr>
                <w:rFonts w:ascii="Arial" w:eastAsia="Arial" w:hAnsi="Arial" w:cs="Arial"/>
                <w:sz w:val="22"/>
                <w:szCs w:val="22"/>
              </w:rPr>
              <w:t xml:space="preserve"> was established by Taxonomy Proposal 2017.004B and contains two species. Our reanalysis using genomic (VIRIDIC), proteomic (ViPTree, CoreGenes 3.5) and phylogenetic analyses reveals two additional members – </w:t>
            </w:r>
            <w:r>
              <w:rPr>
                <w:rFonts w:ascii="Arial" w:eastAsia="Arial" w:hAnsi="Arial" w:cs="Arial"/>
                <w:i/>
                <w:sz w:val="22"/>
                <w:szCs w:val="22"/>
              </w:rPr>
              <w:t>Brujitavirus xula</w:t>
            </w:r>
            <w:r>
              <w:rPr>
                <w:rFonts w:ascii="Arial" w:eastAsia="Arial" w:hAnsi="Arial" w:cs="Arial"/>
                <w:sz w:val="22"/>
                <w:szCs w:val="22"/>
              </w:rPr>
              <w:t xml:space="preserve"> and </w:t>
            </w:r>
            <w:r>
              <w:rPr>
                <w:rFonts w:ascii="Arial" w:eastAsia="Arial" w:hAnsi="Arial" w:cs="Arial"/>
                <w:i/>
                <w:sz w:val="22"/>
                <w:szCs w:val="22"/>
              </w:rPr>
              <w:t>Brujitavirusvirus HC</w:t>
            </w:r>
            <w:r>
              <w:rPr>
                <w:rFonts w:ascii="Arial" w:eastAsia="Arial" w:hAnsi="Arial" w:cs="Arial"/>
                <w:sz w:val="22"/>
                <w:szCs w:val="22"/>
              </w:rPr>
              <w:t>.  All of these phages belong to Actinobacteriophage Database Cluster I/Subcluster I1.</w:t>
            </w:r>
          </w:p>
          <w:p w14:paraId="2F7C5BAC" w14:textId="77777777" w:rsidR="00E369DA" w:rsidRDefault="00E369DA">
            <w:pPr>
              <w:rPr>
                <w:rFonts w:ascii="Arial" w:eastAsia="Arial" w:hAnsi="Arial" w:cs="Arial"/>
                <w:b/>
                <w:sz w:val="22"/>
                <w:szCs w:val="22"/>
              </w:rPr>
            </w:pPr>
          </w:p>
        </w:tc>
      </w:tr>
    </w:tbl>
    <w:p w14:paraId="2F7C5BAE" w14:textId="77777777" w:rsidR="00E369DA" w:rsidRDefault="0075293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E369DA" w14:paraId="2F7C5BB9" w14:textId="77777777">
        <w:trPr>
          <w:trHeight w:val="1566"/>
        </w:trPr>
        <w:tc>
          <w:tcPr>
            <w:tcW w:w="9228" w:type="dxa"/>
            <w:shd w:val="clear" w:color="auto" w:fill="auto"/>
          </w:tcPr>
          <w:p w14:paraId="2F7C5BAF" w14:textId="77777777" w:rsidR="00E369DA" w:rsidRDefault="00E369DA">
            <w:pPr>
              <w:widowControl w:val="0"/>
              <w:pBdr>
                <w:top w:val="nil"/>
                <w:left w:val="nil"/>
                <w:bottom w:val="nil"/>
                <w:right w:val="nil"/>
                <w:between w:val="nil"/>
              </w:pBdr>
              <w:spacing w:line="276" w:lineRule="auto"/>
              <w:rPr>
                <w:rFonts w:ascii="Times" w:eastAsia="Times" w:hAnsi="Times" w:cs="Times"/>
                <w:b/>
                <w:color w:val="00000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E369DA" w14:paraId="2F7C5BB7" w14:textId="77777777">
              <w:tc>
                <w:tcPr>
                  <w:tcW w:w="9002" w:type="dxa"/>
                  <w:shd w:val="clear" w:color="auto" w:fill="auto"/>
                </w:tcPr>
                <w:p w14:paraId="2F7C5BB0" w14:textId="77777777" w:rsidR="00E369DA" w:rsidRDefault="00E369DA">
                  <w:pPr>
                    <w:rPr>
                      <w:rFonts w:ascii="Arial" w:eastAsia="Arial" w:hAnsi="Arial" w:cs="Arial"/>
                      <w:color w:val="0000FF"/>
                      <w:sz w:val="22"/>
                      <w:szCs w:val="22"/>
                    </w:rPr>
                  </w:pPr>
                </w:p>
                <w:p w14:paraId="2F7C5BB1" w14:textId="77777777" w:rsidR="00E369DA" w:rsidRDefault="0075293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F7C5BB2" w14:textId="77777777" w:rsidR="00E369DA" w:rsidRDefault="0075293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2F7C5BB3" w14:textId="77777777" w:rsidR="00E369DA" w:rsidRDefault="00E369DA">
                  <w:pPr>
                    <w:rPr>
                      <w:rFonts w:ascii="Arial" w:eastAsia="Arial" w:hAnsi="Arial" w:cs="Arial"/>
                      <w:color w:val="0000FF"/>
                      <w:sz w:val="22"/>
                      <w:szCs w:val="22"/>
                    </w:rPr>
                  </w:pPr>
                </w:p>
                <w:p w14:paraId="2F7C5BB4" w14:textId="77777777" w:rsidR="00E369DA" w:rsidRDefault="00752930">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[17]. </w:t>
                  </w:r>
                </w:p>
                <w:p w14:paraId="2F7C5BB5" w14:textId="77777777" w:rsidR="00E369DA" w:rsidRDefault="00E369DA">
                  <w:pPr>
                    <w:rPr>
                      <w:rFonts w:ascii="Arial" w:eastAsia="Arial" w:hAnsi="Arial" w:cs="Arial"/>
                      <w:sz w:val="22"/>
                      <w:szCs w:val="22"/>
                    </w:rPr>
                  </w:pPr>
                </w:p>
                <w:p w14:paraId="2F7C5BB6" w14:textId="77777777" w:rsidR="00E369DA" w:rsidRDefault="00E369DA">
                  <w:pPr>
                    <w:rPr>
                      <w:rFonts w:ascii="Arial" w:eastAsia="Arial" w:hAnsi="Arial" w:cs="Arial"/>
                      <w:color w:val="0000FF"/>
                      <w:sz w:val="22"/>
                      <w:szCs w:val="22"/>
                    </w:rPr>
                  </w:pPr>
                </w:p>
              </w:tc>
            </w:tr>
          </w:tbl>
          <w:p w14:paraId="2F7C5BB8" w14:textId="77777777" w:rsidR="00E369DA" w:rsidRDefault="00E369DA">
            <w:pPr>
              <w:rPr>
                <w:rFonts w:ascii="Arial" w:eastAsia="Arial" w:hAnsi="Arial" w:cs="Arial"/>
                <w:color w:val="0000FF"/>
                <w:sz w:val="20"/>
                <w:szCs w:val="20"/>
              </w:rPr>
            </w:pPr>
          </w:p>
        </w:tc>
      </w:tr>
    </w:tbl>
    <w:p w14:paraId="2F7C5BBA" w14:textId="77777777" w:rsidR="00E369DA" w:rsidRDefault="0075293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F7C5BBB" w14:textId="77777777" w:rsidR="00E369DA" w:rsidRDefault="00752930">
      <w:pPr>
        <w:rPr>
          <w:rFonts w:ascii="Arial" w:eastAsia="Arial" w:hAnsi="Arial" w:cs="Arial"/>
          <w:sz w:val="22"/>
          <w:szCs w:val="22"/>
        </w:rPr>
      </w:pPr>
      <w:bookmarkStart w:id="1" w:name="_heading=h.30j0zll" w:colFirst="0" w:colLast="0"/>
      <w:bookmarkEnd w:id="1"/>
      <w:r>
        <w:rPr>
          <w:rFonts w:ascii="Arial" w:eastAsia="Arial" w:hAnsi="Arial" w:cs="Arial"/>
          <w:b/>
          <w:color w:val="0000FF"/>
          <w:sz w:val="22"/>
          <w:szCs w:val="22"/>
        </w:rPr>
        <w:t xml:space="preserve">Molecular analysis:  </w:t>
      </w:r>
    </w:p>
    <w:p w14:paraId="2F7C5BBC" w14:textId="77777777" w:rsidR="00E369DA" w:rsidRDefault="00E369DA">
      <w:pPr>
        <w:rPr>
          <w:rFonts w:ascii="Arial" w:eastAsia="Arial" w:hAnsi="Arial" w:cs="Arial"/>
          <w:sz w:val="22"/>
          <w:szCs w:val="22"/>
        </w:rPr>
      </w:pPr>
    </w:p>
    <w:p w14:paraId="2F7C5BBD" w14:textId="77777777" w:rsidR="00E369DA" w:rsidRDefault="0075293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lastRenderedPageBreak/>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[4]) is based upon Rohwer and Edwards (2002) famous Phage Proteomic Tree [5].  Brujita is marked with a </w:t>
      </w:r>
      <w:r>
        <w:rPr>
          <w:rFonts w:ascii="Arial" w:eastAsia="Arial" w:hAnsi="Arial" w:cs="Arial"/>
          <w:b/>
          <w:color w:val="FF0000"/>
          <w:sz w:val="22"/>
          <w:szCs w:val="22"/>
        </w:rPr>
        <w:t>red star</w:t>
      </w:r>
    </w:p>
    <w:p w14:paraId="2F7C5BBE" w14:textId="77777777" w:rsidR="00E369DA" w:rsidRDefault="0075293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2F7C5C31" wp14:editId="2F7C5C32">
            <wp:extent cx="5731510" cy="1328420"/>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5731510" cy="132842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2F7C5C33" wp14:editId="2F7C5C34">
            <wp:extent cx="5731510" cy="1950085"/>
            <wp:effectExtent l="0" t="0" r="0" b="0"/>
            <wp:docPr id="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5731510" cy="1950085"/>
                    </a:xfrm>
                    <a:prstGeom prst="rect">
                      <a:avLst/>
                    </a:prstGeom>
                    <a:ln/>
                  </pic:spPr>
                </pic:pic>
              </a:graphicData>
            </a:graphic>
          </wp:inline>
        </w:drawing>
      </w:r>
      <w:r>
        <w:rPr>
          <w:rFonts w:ascii="Arial" w:eastAsia="Arial" w:hAnsi="Arial" w:cs="Arial"/>
          <w:color w:val="000000"/>
          <w:sz w:val="22"/>
          <w:szCs w:val="22"/>
        </w:rPr>
        <w:br/>
      </w:r>
      <w:r>
        <w:rPr>
          <w:noProof/>
        </w:rPr>
        <mc:AlternateContent>
          <mc:Choice Requires="wpg">
            <w:drawing>
              <wp:anchor distT="0" distB="0" distL="114300" distR="114300" simplePos="0" relativeHeight="251659264" behindDoc="0" locked="0" layoutInCell="1" hidden="0" allowOverlap="1" wp14:anchorId="2F7C5C35" wp14:editId="2F7C5C36">
                <wp:simplePos x="0" y="0"/>
                <wp:positionH relativeFrom="column">
                  <wp:posOffset>5384800</wp:posOffset>
                </wp:positionH>
                <wp:positionV relativeFrom="paragraph">
                  <wp:posOffset>2082800</wp:posOffset>
                </wp:positionV>
                <wp:extent cx="211482" cy="218109"/>
                <wp:effectExtent l="0" t="0" r="0" b="0"/>
                <wp:wrapNone/>
                <wp:docPr id="7" name="6-point Star 7"/>
                <wp:cNvGraphicFramePr/>
                <a:graphic xmlns:a="http://schemas.openxmlformats.org/drawingml/2006/main">
                  <a:graphicData uri="http://schemas.microsoft.com/office/word/2010/wordprocessingShape">
                    <wps:wsp>
                      <wps:cNvSpPr/>
                      <wps:spPr>
                        <a:xfrm>
                          <a:off x="5246609" y="3677296"/>
                          <a:ext cx="198782" cy="205409"/>
                        </a:xfrm>
                        <a:prstGeom prst="star6">
                          <a:avLst>
                            <a:gd name="adj" fmla="val 28868"/>
                            <a:gd name="hf" fmla="val 115470"/>
                          </a:avLst>
                        </a:prstGeom>
                        <a:solidFill>
                          <a:srgbClr val="FF0000"/>
                        </a:solidFill>
                        <a:ln w="12700" cap="flat" cmpd="sng">
                          <a:solidFill>
                            <a:srgbClr val="FF0000"/>
                          </a:solidFill>
                          <a:prstDash val="solid"/>
                          <a:miter lim="800000"/>
                          <a:headEnd type="none" w="sm" len="sm"/>
                          <a:tailEnd type="none" w="sm" len="sm"/>
                        </a:ln>
                      </wps:spPr>
                      <wps:txbx>
                        <w:txbxContent>
                          <w:p w14:paraId="2F7C5C3D" w14:textId="77777777" w:rsidR="00E369DA" w:rsidRDefault="00E369DA">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5384800</wp:posOffset>
                </wp:positionH>
                <wp:positionV relativeFrom="paragraph">
                  <wp:posOffset>2082800</wp:posOffset>
                </wp:positionV>
                <wp:extent cx="211482" cy="218109"/>
                <wp:effectExtent b="0" l="0" r="0" t="0"/>
                <wp:wrapNone/>
                <wp:docPr id="7" name="image5.png"/>
                <a:graphic>
                  <a:graphicData uri="http://schemas.openxmlformats.org/drawingml/2006/picture">
                    <pic:pic>
                      <pic:nvPicPr>
                        <pic:cNvPr id="0" name="image5.png"/>
                        <pic:cNvPicPr preferRelativeResize="0"/>
                      </pic:nvPicPr>
                      <pic:blipFill>
                        <a:blip r:embed="rId16"/>
                        <a:srcRect/>
                        <a:stretch>
                          <a:fillRect/>
                        </a:stretch>
                      </pic:blipFill>
                      <pic:spPr>
                        <a:xfrm>
                          <a:off x="0" y="0"/>
                          <a:ext cx="211482" cy="218109"/>
                        </a:xfrm>
                        <a:prstGeom prst="rect"/>
                        <a:ln/>
                      </pic:spPr>
                    </pic:pic>
                  </a:graphicData>
                </a:graphic>
              </wp:anchor>
            </w:drawing>
          </mc:Fallback>
        </mc:AlternateContent>
      </w:r>
    </w:p>
    <w:p w14:paraId="2F7C5BBF" w14:textId="77777777" w:rsidR="00E369DA" w:rsidRDefault="00752930">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(attached)</w:t>
      </w:r>
    </w:p>
    <w:p w14:paraId="2F7C5BC0" w14:textId="77777777" w:rsidR="00E369DA" w:rsidRDefault="00E369DA">
      <w:pPr>
        <w:rPr>
          <w:rFonts w:ascii="Arial" w:eastAsia="Arial" w:hAnsi="Arial" w:cs="Arial"/>
          <w:b/>
          <w:sz w:val="22"/>
          <w:szCs w:val="22"/>
        </w:rPr>
      </w:pPr>
    </w:p>
    <w:p w14:paraId="2F7C5BC1" w14:textId="77777777" w:rsidR="00E369DA" w:rsidRDefault="00E369DA">
      <w:pPr>
        <w:rPr>
          <w:rFonts w:ascii="Arial" w:eastAsia="Arial" w:hAnsi="Arial" w:cs="Arial"/>
          <w:b/>
          <w:sz w:val="22"/>
          <w:szCs w:val="22"/>
        </w:rPr>
      </w:pPr>
    </w:p>
    <w:p w14:paraId="2F7C5BC2" w14:textId="77777777" w:rsidR="00E369DA" w:rsidRDefault="0075293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some of these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[16] for details."</w:t>
      </w:r>
    </w:p>
    <w:p w14:paraId="2F7C5BC3" w14:textId="77777777" w:rsidR="00E369DA" w:rsidRDefault="0075293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drawing>
          <wp:inline distT="0" distB="0" distL="0" distR="0" wp14:anchorId="2F7C5C37" wp14:editId="2F7C5C38">
            <wp:extent cx="5731510" cy="1261110"/>
            <wp:effectExtent l="0" t="0" r="0" b="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5731510" cy="1261110"/>
                    </a:xfrm>
                    <a:prstGeom prst="rect">
                      <a:avLst/>
                    </a:prstGeom>
                    <a:ln/>
                  </pic:spPr>
                </pic:pic>
              </a:graphicData>
            </a:graphic>
          </wp:inline>
        </w:drawing>
      </w:r>
    </w:p>
    <w:p w14:paraId="2F7C5BC4" w14:textId="77777777" w:rsidR="00E369DA" w:rsidRDefault="00E369DA">
      <w:pPr>
        <w:pBdr>
          <w:top w:val="nil"/>
          <w:left w:val="nil"/>
          <w:bottom w:val="nil"/>
          <w:right w:val="nil"/>
          <w:between w:val="nil"/>
        </w:pBdr>
        <w:spacing w:before="120" w:after="120"/>
        <w:rPr>
          <w:rFonts w:ascii="Arial" w:eastAsia="Arial" w:hAnsi="Arial" w:cs="Arial"/>
          <w:b/>
          <w:color w:val="000000"/>
        </w:rPr>
      </w:pPr>
    </w:p>
    <w:p w14:paraId="2F7C5BC5" w14:textId="77777777" w:rsidR="00E369DA" w:rsidRDefault="00752930">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To create two new species in the genus </w:t>
      </w:r>
      <w:r>
        <w:rPr>
          <w:rFonts w:ascii="Arial" w:eastAsia="Arial" w:hAnsi="Arial" w:cs="Arial"/>
          <w:b/>
          <w:i/>
          <w:color w:val="FF0000"/>
          <w:sz w:val="22"/>
          <w:szCs w:val="22"/>
        </w:rPr>
        <w:t>Brujitavirus</w:t>
      </w:r>
    </w:p>
    <w:p w14:paraId="2F7C5BC6" w14:textId="77777777" w:rsidR="00E369DA" w:rsidRDefault="00E369DA">
      <w:pPr>
        <w:rPr>
          <w:rFonts w:ascii="Arial" w:eastAsia="Arial" w:hAnsi="Arial" w:cs="Arial"/>
          <w:b/>
          <w:color w:val="0000FF"/>
          <w:sz w:val="22"/>
          <w:szCs w:val="22"/>
        </w:rPr>
      </w:pPr>
    </w:p>
    <w:p w14:paraId="2F7C5BC7" w14:textId="77777777" w:rsidR="00E369DA" w:rsidRDefault="00752930">
      <w:pPr>
        <w:rPr>
          <w:rFonts w:ascii="Arial" w:eastAsia="Arial" w:hAnsi="Arial" w:cs="Arial"/>
          <w:sz w:val="22"/>
          <w:szCs w:val="22"/>
        </w:rPr>
      </w:pPr>
      <w:r>
        <w:rPr>
          <w:rFonts w:ascii="Arial" w:eastAsia="Arial" w:hAnsi="Arial" w:cs="Arial"/>
          <w:b/>
          <w:color w:val="0000FF"/>
          <w:sz w:val="22"/>
          <w:szCs w:val="22"/>
        </w:rPr>
        <w:lastRenderedPageBreak/>
        <w:t xml:space="preserve">Source of the name of this taxon:  </w:t>
      </w:r>
      <w:r>
        <w:rPr>
          <w:rFonts w:ascii="Arial" w:eastAsia="Arial" w:hAnsi="Arial" w:cs="Arial"/>
          <w:sz w:val="22"/>
          <w:szCs w:val="22"/>
        </w:rPr>
        <w:t>This genus is named after the first virus of its type, Mycobacterium phage Brujita.</w:t>
      </w:r>
    </w:p>
    <w:p w14:paraId="2F7C5BC8" w14:textId="77777777" w:rsidR="00E369DA" w:rsidRDefault="00E369DA">
      <w:pPr>
        <w:rPr>
          <w:rFonts w:ascii="Arial" w:eastAsia="Arial" w:hAnsi="Arial" w:cs="Arial"/>
          <w:sz w:val="22"/>
          <w:szCs w:val="22"/>
        </w:rPr>
      </w:pPr>
    </w:p>
    <w:p w14:paraId="2F7C5BC9" w14:textId="77777777" w:rsidR="00E369DA" w:rsidRDefault="00752930">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The genus Brujitavirus was established by Taxonomy Proposal 2017.004B and contains two species Mycobacterium virus Brujita and Mycobacterium virus Babsiella.</w:t>
      </w:r>
      <w:r>
        <w:rPr>
          <w:rFonts w:ascii="Arial" w:eastAsia="Arial" w:hAnsi="Arial" w:cs="Arial"/>
          <w:b/>
          <w:sz w:val="22"/>
          <w:szCs w:val="22"/>
        </w:rPr>
        <w:t xml:space="preserve">   </w:t>
      </w:r>
    </w:p>
    <w:p w14:paraId="2F7C5BCA" w14:textId="77777777" w:rsidR="00E369DA" w:rsidRDefault="00E369DA">
      <w:pPr>
        <w:rPr>
          <w:rFonts w:ascii="Arial" w:eastAsia="Arial" w:hAnsi="Arial" w:cs="Arial"/>
          <w:b/>
          <w:color w:val="0000FF"/>
          <w:sz w:val="22"/>
          <w:szCs w:val="22"/>
        </w:rPr>
      </w:pPr>
    </w:p>
    <w:p w14:paraId="2F7C5BCB" w14:textId="77777777" w:rsidR="00E369DA" w:rsidRDefault="00752930">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F7C5BCC" w14:textId="77777777" w:rsidR="00E369DA" w:rsidRDefault="00E369DA">
      <w:pPr>
        <w:rPr>
          <w:rFonts w:ascii="Arial" w:eastAsia="Arial" w:hAnsi="Arial" w:cs="Arial"/>
          <w:sz w:val="22"/>
          <w:szCs w:val="22"/>
        </w:rPr>
      </w:pPr>
    </w:p>
    <w:p w14:paraId="2F7C5BCD" w14:textId="77777777" w:rsidR="00E369DA" w:rsidRDefault="00752930">
      <w:pPr>
        <w:rPr>
          <w:rFonts w:ascii="Arial" w:eastAsia="Arial" w:hAnsi="Arial" w:cs="Arial"/>
          <w:b/>
          <w:sz w:val="22"/>
          <w:szCs w:val="22"/>
        </w:rPr>
      </w:pPr>
      <w:r>
        <w:rPr>
          <w:rFonts w:ascii="Arial" w:eastAsia="Arial" w:hAnsi="Arial" w:cs="Arial"/>
          <w:b/>
          <w:sz w:val="22"/>
          <w:szCs w:val="22"/>
        </w:rPr>
        <w:t xml:space="preserve"> </w:t>
      </w:r>
    </w:p>
    <w:p w14:paraId="2F7C5BCE" w14:textId="77777777" w:rsidR="00E369DA" w:rsidRDefault="00752930">
      <w:pPr>
        <w:rPr>
          <w:rFonts w:ascii="Arial" w:eastAsia="Arial" w:hAnsi="Arial" w:cs="Arial"/>
          <w:b/>
          <w:color w:val="0000FF"/>
          <w:sz w:val="22"/>
          <w:szCs w:val="22"/>
        </w:rPr>
      </w:pPr>
      <w:r>
        <w:rPr>
          <w:rFonts w:ascii="Arial" w:eastAsia="Arial" w:hAnsi="Arial" w:cs="Arial"/>
          <w:b/>
          <w:color w:val="0000FF"/>
          <w:sz w:val="22"/>
          <w:szCs w:val="22"/>
        </w:rPr>
        <w:t>GenBank Summary:</w:t>
      </w:r>
    </w:p>
    <w:p w14:paraId="2F7C5BCF" w14:textId="77777777" w:rsidR="00E369DA" w:rsidRDefault="00E369DA">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1"/>
        <w:gridCol w:w="1349"/>
        <w:gridCol w:w="1503"/>
        <w:gridCol w:w="756"/>
        <w:gridCol w:w="742"/>
        <w:gridCol w:w="914"/>
        <w:gridCol w:w="1171"/>
        <w:gridCol w:w="1060"/>
      </w:tblGrid>
      <w:tr w:rsidR="00E369DA" w14:paraId="2F7C5BD8" w14:textId="77777777">
        <w:tc>
          <w:tcPr>
            <w:tcW w:w="1521" w:type="dxa"/>
          </w:tcPr>
          <w:p w14:paraId="2F7C5BD0" w14:textId="77777777" w:rsidR="00E369DA" w:rsidRDefault="00752930">
            <w:pPr>
              <w:rPr>
                <w:rFonts w:ascii="Arial" w:eastAsia="Arial" w:hAnsi="Arial" w:cs="Arial"/>
                <w:sz w:val="22"/>
                <w:szCs w:val="22"/>
              </w:rPr>
            </w:pPr>
            <w:r>
              <w:rPr>
                <w:rFonts w:ascii="Arial" w:eastAsia="Arial" w:hAnsi="Arial" w:cs="Arial"/>
                <w:sz w:val="22"/>
                <w:szCs w:val="22"/>
              </w:rPr>
              <w:t>Phage name</w:t>
            </w:r>
          </w:p>
        </w:tc>
        <w:tc>
          <w:tcPr>
            <w:tcW w:w="1349" w:type="dxa"/>
          </w:tcPr>
          <w:p w14:paraId="2F7C5BD1" w14:textId="77777777" w:rsidR="00E369DA" w:rsidRDefault="00752930">
            <w:pPr>
              <w:rPr>
                <w:rFonts w:ascii="Arial" w:eastAsia="Arial" w:hAnsi="Arial" w:cs="Arial"/>
                <w:sz w:val="22"/>
                <w:szCs w:val="22"/>
              </w:rPr>
            </w:pPr>
            <w:r>
              <w:rPr>
                <w:rFonts w:ascii="Arial" w:eastAsia="Arial" w:hAnsi="Arial" w:cs="Arial"/>
                <w:sz w:val="22"/>
                <w:szCs w:val="22"/>
              </w:rPr>
              <w:t>RefSeq No.</w:t>
            </w:r>
          </w:p>
        </w:tc>
        <w:tc>
          <w:tcPr>
            <w:tcW w:w="1503" w:type="dxa"/>
          </w:tcPr>
          <w:p w14:paraId="2F7C5BD2" w14:textId="77777777" w:rsidR="00E369DA" w:rsidRDefault="00752930">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F7C5BD3" w14:textId="77777777" w:rsidR="00E369DA" w:rsidRDefault="00752930">
            <w:pPr>
              <w:rPr>
                <w:rFonts w:ascii="Arial" w:eastAsia="Arial" w:hAnsi="Arial" w:cs="Arial"/>
                <w:sz w:val="22"/>
                <w:szCs w:val="22"/>
              </w:rPr>
            </w:pPr>
            <w:r>
              <w:rPr>
                <w:rFonts w:ascii="Arial" w:eastAsia="Arial" w:hAnsi="Arial" w:cs="Arial"/>
                <w:sz w:val="22"/>
                <w:szCs w:val="22"/>
              </w:rPr>
              <w:t>Size (Kb)</w:t>
            </w:r>
          </w:p>
        </w:tc>
        <w:tc>
          <w:tcPr>
            <w:tcW w:w="742" w:type="dxa"/>
          </w:tcPr>
          <w:p w14:paraId="2F7C5BD4" w14:textId="77777777" w:rsidR="00E369DA" w:rsidRDefault="00752930">
            <w:pPr>
              <w:rPr>
                <w:rFonts w:ascii="Arial" w:eastAsia="Arial" w:hAnsi="Arial" w:cs="Arial"/>
                <w:sz w:val="22"/>
                <w:szCs w:val="22"/>
              </w:rPr>
            </w:pPr>
            <w:r>
              <w:rPr>
                <w:rFonts w:ascii="Arial" w:eastAsia="Arial" w:hAnsi="Arial" w:cs="Arial"/>
                <w:sz w:val="22"/>
                <w:szCs w:val="22"/>
              </w:rPr>
              <w:t xml:space="preserve">GC% </w:t>
            </w:r>
          </w:p>
        </w:tc>
        <w:tc>
          <w:tcPr>
            <w:tcW w:w="914" w:type="dxa"/>
          </w:tcPr>
          <w:p w14:paraId="2F7C5BD5" w14:textId="77777777" w:rsidR="00E369DA" w:rsidRDefault="00752930">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F7C5BD6" w14:textId="77777777" w:rsidR="00E369DA" w:rsidRDefault="00752930">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2F7C5BD7" w14:textId="77777777" w:rsidR="00E369DA" w:rsidRDefault="00752930">
            <w:pPr>
              <w:rPr>
                <w:rFonts w:ascii="Arial" w:eastAsia="Arial" w:hAnsi="Arial" w:cs="Arial"/>
                <w:sz w:val="22"/>
                <w:szCs w:val="22"/>
              </w:rPr>
            </w:pPr>
            <w:r>
              <w:rPr>
                <w:rFonts w:ascii="Arial" w:eastAsia="Arial" w:hAnsi="Arial" w:cs="Arial"/>
                <w:sz w:val="22"/>
                <w:szCs w:val="22"/>
              </w:rPr>
              <w:t>% common proteins (**)</w:t>
            </w:r>
          </w:p>
        </w:tc>
      </w:tr>
      <w:tr w:rsidR="00E369DA" w14:paraId="2F7C5BE1" w14:textId="77777777">
        <w:tc>
          <w:tcPr>
            <w:tcW w:w="1521" w:type="dxa"/>
            <w:vAlign w:val="center"/>
          </w:tcPr>
          <w:p w14:paraId="2F7C5BD9" w14:textId="77777777" w:rsidR="00E369DA" w:rsidRDefault="00752930">
            <w:pPr>
              <w:rPr>
                <w:rFonts w:ascii="Arial" w:eastAsia="Arial" w:hAnsi="Arial" w:cs="Arial"/>
                <w:sz w:val="18"/>
                <w:szCs w:val="18"/>
              </w:rPr>
            </w:pPr>
            <w:r>
              <w:rPr>
                <w:rFonts w:ascii="Arial" w:eastAsia="Arial" w:hAnsi="Arial" w:cs="Arial"/>
                <w:sz w:val="18"/>
                <w:szCs w:val="18"/>
              </w:rPr>
              <w:t>Mycobacterium phage Brujita</w:t>
            </w:r>
          </w:p>
        </w:tc>
        <w:tc>
          <w:tcPr>
            <w:tcW w:w="1349" w:type="dxa"/>
            <w:vAlign w:val="center"/>
          </w:tcPr>
          <w:p w14:paraId="2F7C5BDA" w14:textId="77777777" w:rsidR="00E369DA" w:rsidRDefault="00752930">
            <w:pPr>
              <w:rPr>
                <w:rFonts w:ascii="Arial" w:eastAsia="Arial" w:hAnsi="Arial" w:cs="Arial"/>
                <w:sz w:val="18"/>
                <w:szCs w:val="18"/>
              </w:rPr>
            </w:pPr>
            <w:r>
              <w:rPr>
                <w:rFonts w:ascii="Arial" w:eastAsia="Arial" w:hAnsi="Arial" w:cs="Arial"/>
                <w:sz w:val="18"/>
                <w:szCs w:val="18"/>
              </w:rPr>
              <w:t>NC_011291.1</w:t>
            </w:r>
          </w:p>
        </w:tc>
        <w:tc>
          <w:tcPr>
            <w:tcW w:w="1503" w:type="dxa"/>
            <w:vAlign w:val="center"/>
          </w:tcPr>
          <w:p w14:paraId="2F7C5BDB" w14:textId="77777777" w:rsidR="00E369DA" w:rsidRDefault="00752930">
            <w:pPr>
              <w:rPr>
                <w:rFonts w:ascii="Arial" w:eastAsia="Arial" w:hAnsi="Arial" w:cs="Arial"/>
                <w:sz w:val="18"/>
                <w:szCs w:val="18"/>
              </w:rPr>
            </w:pPr>
            <w:r>
              <w:rPr>
                <w:rFonts w:ascii="Arial" w:eastAsia="Arial" w:hAnsi="Arial" w:cs="Arial"/>
                <w:sz w:val="18"/>
                <w:szCs w:val="18"/>
              </w:rPr>
              <w:t>FJ168659.1</w:t>
            </w:r>
          </w:p>
        </w:tc>
        <w:tc>
          <w:tcPr>
            <w:tcW w:w="756" w:type="dxa"/>
            <w:vAlign w:val="center"/>
          </w:tcPr>
          <w:p w14:paraId="2F7C5BDC" w14:textId="77777777" w:rsidR="00E369DA" w:rsidRDefault="00752930">
            <w:pPr>
              <w:rPr>
                <w:rFonts w:ascii="Arial" w:eastAsia="Arial" w:hAnsi="Arial" w:cs="Arial"/>
                <w:sz w:val="18"/>
                <w:szCs w:val="18"/>
              </w:rPr>
            </w:pPr>
            <w:r>
              <w:rPr>
                <w:rFonts w:ascii="Arial" w:eastAsia="Arial" w:hAnsi="Arial" w:cs="Arial"/>
                <w:sz w:val="18"/>
                <w:szCs w:val="18"/>
              </w:rPr>
              <w:t>47.17</w:t>
            </w:r>
          </w:p>
        </w:tc>
        <w:tc>
          <w:tcPr>
            <w:tcW w:w="742" w:type="dxa"/>
            <w:vAlign w:val="center"/>
          </w:tcPr>
          <w:p w14:paraId="2F7C5BDD" w14:textId="77777777" w:rsidR="00E369DA" w:rsidRDefault="00752930">
            <w:pPr>
              <w:rPr>
                <w:rFonts w:ascii="Arial" w:eastAsia="Arial" w:hAnsi="Arial" w:cs="Arial"/>
                <w:sz w:val="18"/>
                <w:szCs w:val="18"/>
              </w:rPr>
            </w:pPr>
            <w:r>
              <w:rPr>
                <w:rFonts w:ascii="Arial" w:eastAsia="Arial" w:hAnsi="Arial" w:cs="Arial"/>
                <w:sz w:val="18"/>
                <w:szCs w:val="18"/>
              </w:rPr>
              <w:t>66.8</w:t>
            </w:r>
          </w:p>
        </w:tc>
        <w:tc>
          <w:tcPr>
            <w:tcW w:w="914" w:type="dxa"/>
            <w:vAlign w:val="center"/>
          </w:tcPr>
          <w:p w14:paraId="2F7C5BDE" w14:textId="77777777" w:rsidR="00E369DA" w:rsidRDefault="00752930">
            <w:pPr>
              <w:rPr>
                <w:rFonts w:ascii="Arial" w:eastAsia="Arial" w:hAnsi="Arial" w:cs="Arial"/>
                <w:sz w:val="18"/>
                <w:szCs w:val="18"/>
              </w:rPr>
            </w:pPr>
            <w:r>
              <w:rPr>
                <w:rFonts w:ascii="Arial" w:eastAsia="Arial" w:hAnsi="Arial" w:cs="Arial"/>
                <w:sz w:val="18"/>
                <w:szCs w:val="18"/>
              </w:rPr>
              <w:t>75</w:t>
            </w:r>
          </w:p>
        </w:tc>
        <w:tc>
          <w:tcPr>
            <w:tcW w:w="1171" w:type="dxa"/>
            <w:vAlign w:val="center"/>
          </w:tcPr>
          <w:p w14:paraId="2F7C5BDF" w14:textId="77777777" w:rsidR="00E369DA" w:rsidRDefault="00752930">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2F7C5BE0" w14:textId="77777777" w:rsidR="00E369DA" w:rsidRDefault="00752930">
            <w:pPr>
              <w:rPr>
                <w:rFonts w:ascii="Arial" w:eastAsia="Arial" w:hAnsi="Arial" w:cs="Arial"/>
                <w:sz w:val="18"/>
                <w:szCs w:val="18"/>
              </w:rPr>
            </w:pPr>
            <w:r>
              <w:rPr>
                <w:rFonts w:ascii="Arial" w:eastAsia="Arial" w:hAnsi="Arial" w:cs="Arial"/>
                <w:sz w:val="18"/>
                <w:szCs w:val="18"/>
              </w:rPr>
              <w:t>100</w:t>
            </w:r>
          </w:p>
        </w:tc>
      </w:tr>
      <w:tr w:rsidR="00E369DA" w14:paraId="2F7C5BEA" w14:textId="77777777">
        <w:tc>
          <w:tcPr>
            <w:tcW w:w="1521" w:type="dxa"/>
            <w:vAlign w:val="center"/>
          </w:tcPr>
          <w:p w14:paraId="2F7C5BE2" w14:textId="77777777" w:rsidR="00E369DA" w:rsidRDefault="00752930">
            <w:pPr>
              <w:rPr>
                <w:rFonts w:ascii="Arial" w:eastAsia="Arial" w:hAnsi="Arial" w:cs="Arial"/>
                <w:sz w:val="18"/>
                <w:szCs w:val="18"/>
              </w:rPr>
            </w:pPr>
            <w:r>
              <w:rPr>
                <w:rFonts w:ascii="Arial" w:eastAsia="Arial" w:hAnsi="Arial" w:cs="Arial"/>
                <w:sz w:val="18"/>
                <w:szCs w:val="18"/>
              </w:rPr>
              <w:t>Mycobacterium phage Xula</w:t>
            </w:r>
          </w:p>
        </w:tc>
        <w:tc>
          <w:tcPr>
            <w:tcW w:w="1349" w:type="dxa"/>
            <w:vAlign w:val="center"/>
          </w:tcPr>
          <w:p w14:paraId="2F7C5BE3" w14:textId="77777777" w:rsidR="00E369DA" w:rsidRDefault="00E369DA">
            <w:pPr>
              <w:rPr>
                <w:rFonts w:ascii="Arial" w:eastAsia="Arial" w:hAnsi="Arial" w:cs="Arial"/>
                <w:sz w:val="18"/>
                <w:szCs w:val="18"/>
              </w:rPr>
            </w:pPr>
          </w:p>
        </w:tc>
        <w:tc>
          <w:tcPr>
            <w:tcW w:w="1503" w:type="dxa"/>
            <w:vAlign w:val="center"/>
          </w:tcPr>
          <w:p w14:paraId="2F7C5BE4" w14:textId="77777777" w:rsidR="00E369DA" w:rsidRDefault="00EF7A4E">
            <w:pPr>
              <w:rPr>
                <w:rFonts w:ascii="Arial" w:eastAsia="Arial" w:hAnsi="Arial" w:cs="Arial"/>
                <w:sz w:val="18"/>
                <w:szCs w:val="18"/>
              </w:rPr>
            </w:pPr>
            <w:hyperlink r:id="rId19">
              <w:r w:rsidR="00752930">
                <w:rPr>
                  <w:color w:val="0000FF"/>
                  <w:u w:val="single"/>
                </w:rPr>
                <w:t>MN234195.1</w:t>
              </w:r>
            </w:hyperlink>
          </w:p>
        </w:tc>
        <w:tc>
          <w:tcPr>
            <w:tcW w:w="756" w:type="dxa"/>
            <w:vAlign w:val="center"/>
          </w:tcPr>
          <w:p w14:paraId="2F7C5BE5" w14:textId="77777777" w:rsidR="00E369DA" w:rsidRDefault="00752930">
            <w:pPr>
              <w:rPr>
                <w:rFonts w:ascii="Arial" w:eastAsia="Arial" w:hAnsi="Arial" w:cs="Arial"/>
                <w:sz w:val="18"/>
                <w:szCs w:val="18"/>
              </w:rPr>
            </w:pPr>
            <w:r>
              <w:t>48.54</w:t>
            </w:r>
          </w:p>
        </w:tc>
        <w:tc>
          <w:tcPr>
            <w:tcW w:w="742" w:type="dxa"/>
            <w:vAlign w:val="center"/>
          </w:tcPr>
          <w:p w14:paraId="2F7C5BE6" w14:textId="77777777" w:rsidR="00E369DA" w:rsidRDefault="00752930">
            <w:pPr>
              <w:rPr>
                <w:rFonts w:ascii="Arial" w:eastAsia="Arial" w:hAnsi="Arial" w:cs="Arial"/>
                <w:sz w:val="18"/>
                <w:szCs w:val="18"/>
              </w:rPr>
            </w:pPr>
            <w:r>
              <w:t>66.7</w:t>
            </w:r>
          </w:p>
        </w:tc>
        <w:tc>
          <w:tcPr>
            <w:tcW w:w="914" w:type="dxa"/>
            <w:vAlign w:val="center"/>
          </w:tcPr>
          <w:p w14:paraId="2F7C5BE7" w14:textId="77777777" w:rsidR="00E369DA" w:rsidRDefault="00EF7A4E">
            <w:pPr>
              <w:rPr>
                <w:rFonts w:ascii="Arial" w:eastAsia="Arial" w:hAnsi="Arial" w:cs="Arial"/>
                <w:sz w:val="18"/>
                <w:szCs w:val="18"/>
              </w:rPr>
            </w:pPr>
            <w:hyperlink r:id="rId20" w:anchor="!/proteins/84827/708384%7CMycobacterium%20phage%20Xula/viral%20segment/">
              <w:r w:rsidR="00752930">
                <w:rPr>
                  <w:color w:val="000080"/>
                  <w:u w:val="single"/>
                </w:rPr>
                <w:t>74</w:t>
              </w:r>
            </w:hyperlink>
          </w:p>
        </w:tc>
        <w:tc>
          <w:tcPr>
            <w:tcW w:w="1171" w:type="dxa"/>
            <w:vAlign w:val="center"/>
          </w:tcPr>
          <w:p w14:paraId="2F7C5BE8" w14:textId="77777777" w:rsidR="00E369DA" w:rsidRDefault="00752930">
            <w:pPr>
              <w:rPr>
                <w:rFonts w:ascii="Arial" w:eastAsia="Arial" w:hAnsi="Arial" w:cs="Arial"/>
                <w:sz w:val="18"/>
                <w:szCs w:val="18"/>
              </w:rPr>
            </w:pPr>
            <w:r>
              <w:rPr>
                <w:rFonts w:ascii="Arial" w:eastAsia="Arial" w:hAnsi="Arial" w:cs="Arial"/>
                <w:sz w:val="18"/>
                <w:szCs w:val="18"/>
              </w:rPr>
              <w:t>64.9</w:t>
            </w:r>
          </w:p>
        </w:tc>
        <w:tc>
          <w:tcPr>
            <w:tcW w:w="1060" w:type="dxa"/>
            <w:vAlign w:val="center"/>
          </w:tcPr>
          <w:p w14:paraId="2F7C5BE9" w14:textId="77777777" w:rsidR="00E369DA" w:rsidRDefault="00752930">
            <w:pPr>
              <w:rPr>
                <w:rFonts w:ascii="Arial" w:eastAsia="Arial" w:hAnsi="Arial" w:cs="Arial"/>
                <w:sz w:val="18"/>
                <w:szCs w:val="18"/>
              </w:rPr>
            </w:pPr>
            <w:r>
              <w:rPr>
                <w:rFonts w:ascii="Arial" w:eastAsia="Arial" w:hAnsi="Arial" w:cs="Arial"/>
                <w:sz w:val="18"/>
                <w:szCs w:val="18"/>
              </w:rPr>
              <w:t>70.3</w:t>
            </w:r>
          </w:p>
        </w:tc>
      </w:tr>
      <w:tr w:rsidR="00E369DA" w14:paraId="2F7C5BF3" w14:textId="77777777">
        <w:tc>
          <w:tcPr>
            <w:tcW w:w="1521" w:type="dxa"/>
            <w:vAlign w:val="center"/>
          </w:tcPr>
          <w:p w14:paraId="2F7C5BEB" w14:textId="77777777" w:rsidR="00E369DA" w:rsidRDefault="00752930">
            <w:pPr>
              <w:rPr>
                <w:rFonts w:ascii="Arial" w:eastAsia="Arial" w:hAnsi="Arial" w:cs="Arial"/>
                <w:sz w:val="18"/>
                <w:szCs w:val="18"/>
              </w:rPr>
            </w:pPr>
            <w:r>
              <w:rPr>
                <w:rFonts w:ascii="Arial" w:eastAsia="Arial" w:hAnsi="Arial" w:cs="Arial"/>
                <w:sz w:val="18"/>
                <w:szCs w:val="18"/>
              </w:rPr>
              <w:t>Mycobacterium phage HC</w:t>
            </w:r>
          </w:p>
        </w:tc>
        <w:tc>
          <w:tcPr>
            <w:tcW w:w="1349" w:type="dxa"/>
            <w:vAlign w:val="center"/>
          </w:tcPr>
          <w:p w14:paraId="2F7C5BEC" w14:textId="77777777" w:rsidR="00E369DA" w:rsidRDefault="00E369DA">
            <w:pPr>
              <w:rPr>
                <w:rFonts w:ascii="Arial" w:eastAsia="Arial" w:hAnsi="Arial" w:cs="Arial"/>
                <w:sz w:val="18"/>
                <w:szCs w:val="18"/>
              </w:rPr>
            </w:pPr>
          </w:p>
        </w:tc>
        <w:tc>
          <w:tcPr>
            <w:tcW w:w="1503" w:type="dxa"/>
            <w:vAlign w:val="center"/>
          </w:tcPr>
          <w:p w14:paraId="2F7C5BED" w14:textId="77777777" w:rsidR="00E369DA" w:rsidRDefault="00EF7A4E">
            <w:pPr>
              <w:rPr>
                <w:rFonts w:ascii="Arial" w:eastAsia="Arial" w:hAnsi="Arial" w:cs="Arial"/>
                <w:sz w:val="18"/>
                <w:szCs w:val="18"/>
              </w:rPr>
            </w:pPr>
            <w:hyperlink r:id="rId21">
              <w:r w:rsidR="00752930">
                <w:rPr>
                  <w:color w:val="0000FF"/>
                  <w:u w:val="single"/>
                </w:rPr>
                <w:t>AP018487.1</w:t>
              </w:r>
            </w:hyperlink>
          </w:p>
        </w:tc>
        <w:tc>
          <w:tcPr>
            <w:tcW w:w="756" w:type="dxa"/>
            <w:vAlign w:val="center"/>
          </w:tcPr>
          <w:p w14:paraId="2F7C5BEE" w14:textId="77777777" w:rsidR="00E369DA" w:rsidRDefault="00752930">
            <w:pPr>
              <w:rPr>
                <w:rFonts w:ascii="Arial" w:eastAsia="Arial" w:hAnsi="Arial" w:cs="Arial"/>
                <w:sz w:val="18"/>
                <w:szCs w:val="18"/>
              </w:rPr>
            </w:pPr>
            <w:r>
              <w:t>46.31</w:t>
            </w:r>
          </w:p>
        </w:tc>
        <w:tc>
          <w:tcPr>
            <w:tcW w:w="742" w:type="dxa"/>
            <w:vAlign w:val="center"/>
          </w:tcPr>
          <w:p w14:paraId="2F7C5BEF" w14:textId="77777777" w:rsidR="00E369DA" w:rsidRDefault="00752930">
            <w:pPr>
              <w:rPr>
                <w:rFonts w:ascii="Arial" w:eastAsia="Arial" w:hAnsi="Arial" w:cs="Arial"/>
                <w:sz w:val="18"/>
                <w:szCs w:val="18"/>
              </w:rPr>
            </w:pPr>
            <w:r>
              <w:t>67.2</w:t>
            </w:r>
          </w:p>
        </w:tc>
        <w:tc>
          <w:tcPr>
            <w:tcW w:w="914" w:type="dxa"/>
            <w:vAlign w:val="center"/>
          </w:tcPr>
          <w:p w14:paraId="2F7C5BF0" w14:textId="77777777" w:rsidR="00E369DA" w:rsidRDefault="00EF7A4E">
            <w:pPr>
              <w:rPr>
                <w:rFonts w:ascii="Arial" w:eastAsia="Arial" w:hAnsi="Arial" w:cs="Arial"/>
                <w:sz w:val="18"/>
                <w:szCs w:val="18"/>
              </w:rPr>
            </w:pPr>
            <w:hyperlink r:id="rId22" w:anchor="!/proteins/68387/369534%7CMycobacterium%20phage%20HC/viral%20segment/">
              <w:r w:rsidR="00752930">
                <w:rPr>
                  <w:color w:val="000080"/>
                  <w:u w:val="single"/>
                </w:rPr>
                <w:t>78</w:t>
              </w:r>
            </w:hyperlink>
          </w:p>
        </w:tc>
        <w:tc>
          <w:tcPr>
            <w:tcW w:w="1171" w:type="dxa"/>
            <w:vAlign w:val="center"/>
          </w:tcPr>
          <w:p w14:paraId="2F7C5BF1" w14:textId="77777777" w:rsidR="00E369DA" w:rsidRDefault="00752930">
            <w:pPr>
              <w:rPr>
                <w:rFonts w:ascii="Arial" w:eastAsia="Arial" w:hAnsi="Arial" w:cs="Arial"/>
                <w:sz w:val="18"/>
                <w:szCs w:val="18"/>
              </w:rPr>
            </w:pPr>
            <w:r>
              <w:rPr>
                <w:rFonts w:ascii="Arial" w:eastAsia="Arial" w:hAnsi="Arial" w:cs="Arial"/>
                <w:sz w:val="18"/>
                <w:szCs w:val="18"/>
              </w:rPr>
              <w:t>66.9</w:t>
            </w:r>
          </w:p>
        </w:tc>
        <w:tc>
          <w:tcPr>
            <w:tcW w:w="1060" w:type="dxa"/>
            <w:vAlign w:val="center"/>
          </w:tcPr>
          <w:p w14:paraId="2F7C5BF2" w14:textId="77777777" w:rsidR="00E369DA" w:rsidRDefault="00752930">
            <w:pPr>
              <w:rPr>
                <w:rFonts w:ascii="Arial" w:eastAsia="Arial" w:hAnsi="Arial" w:cs="Arial"/>
                <w:sz w:val="18"/>
                <w:szCs w:val="18"/>
              </w:rPr>
            </w:pPr>
            <w:r>
              <w:rPr>
                <w:rFonts w:ascii="Arial" w:eastAsia="Arial" w:hAnsi="Arial" w:cs="Arial"/>
                <w:sz w:val="18"/>
                <w:szCs w:val="18"/>
              </w:rPr>
              <w:t>70.3</w:t>
            </w:r>
          </w:p>
        </w:tc>
      </w:tr>
    </w:tbl>
    <w:p w14:paraId="2F7C5BF4" w14:textId="77777777" w:rsidR="00E369DA" w:rsidRDefault="00752930">
      <w:pPr>
        <w:rPr>
          <w:rFonts w:ascii="Arial" w:eastAsia="Arial" w:hAnsi="Arial" w:cs="Arial"/>
          <w:b/>
          <w:sz w:val="22"/>
          <w:szCs w:val="22"/>
        </w:rPr>
      </w:pPr>
      <w:r>
        <w:rPr>
          <w:rFonts w:ascii="Arial" w:eastAsia="Arial" w:hAnsi="Arial" w:cs="Arial"/>
          <w:b/>
          <w:sz w:val="22"/>
          <w:szCs w:val="22"/>
        </w:rPr>
        <w:t>(*) Determined using VIRIDIC [6]</w:t>
      </w:r>
    </w:p>
    <w:p w14:paraId="2F7C5BF5" w14:textId="77777777" w:rsidR="00E369DA" w:rsidRDefault="00752930">
      <w:pPr>
        <w:rPr>
          <w:rFonts w:ascii="Arial" w:eastAsia="Arial" w:hAnsi="Arial" w:cs="Arial"/>
          <w:b/>
          <w:sz w:val="22"/>
          <w:szCs w:val="22"/>
        </w:rPr>
      </w:pPr>
      <w:r>
        <w:rPr>
          <w:rFonts w:ascii="Arial" w:eastAsia="Arial" w:hAnsi="Arial" w:cs="Arial"/>
          <w:b/>
          <w:sz w:val="22"/>
          <w:szCs w:val="22"/>
        </w:rPr>
        <w:t xml:space="preserve">(**) Determined using CoreGenes 3.5 at </w:t>
      </w:r>
      <w:hyperlink r:id="rId2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2F7C5BF6" w14:textId="77777777" w:rsidR="00E369DA" w:rsidRDefault="00E369DA">
      <w:pPr>
        <w:rPr>
          <w:rFonts w:ascii="Arial" w:eastAsia="Arial" w:hAnsi="Arial" w:cs="Arial"/>
          <w:b/>
          <w:sz w:val="22"/>
          <w:szCs w:val="22"/>
        </w:rPr>
      </w:pPr>
    </w:p>
    <w:p w14:paraId="2F7C5BF7" w14:textId="77777777" w:rsidR="00E369DA" w:rsidRDefault="00752930">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E369DA" w14:paraId="2F7C5BFB" w14:textId="77777777">
        <w:tc>
          <w:tcPr>
            <w:tcW w:w="3005" w:type="dxa"/>
          </w:tcPr>
          <w:p w14:paraId="2F7C5BF8" w14:textId="77777777" w:rsidR="00E369DA" w:rsidRDefault="00752930">
            <w:pPr>
              <w:rPr>
                <w:rFonts w:ascii="Arial" w:eastAsia="Arial" w:hAnsi="Arial" w:cs="Arial"/>
                <w:b/>
                <w:sz w:val="22"/>
                <w:szCs w:val="22"/>
              </w:rPr>
            </w:pPr>
            <w:r>
              <w:rPr>
                <w:rFonts w:ascii="Arial" w:eastAsia="Arial" w:hAnsi="Arial" w:cs="Arial"/>
                <w:b/>
                <w:sz w:val="22"/>
                <w:szCs w:val="22"/>
              </w:rPr>
              <w:t>Phage Name</w:t>
            </w:r>
          </w:p>
        </w:tc>
        <w:tc>
          <w:tcPr>
            <w:tcW w:w="3005" w:type="dxa"/>
          </w:tcPr>
          <w:p w14:paraId="2F7C5BF9" w14:textId="77777777" w:rsidR="00E369DA" w:rsidRDefault="00752930">
            <w:pPr>
              <w:rPr>
                <w:rFonts w:ascii="Arial" w:eastAsia="Arial" w:hAnsi="Arial" w:cs="Arial"/>
                <w:b/>
                <w:sz w:val="22"/>
                <w:szCs w:val="22"/>
              </w:rPr>
            </w:pPr>
            <w:r>
              <w:rPr>
                <w:rFonts w:ascii="Arial" w:eastAsia="Arial" w:hAnsi="Arial" w:cs="Arial"/>
                <w:b/>
                <w:sz w:val="22"/>
                <w:szCs w:val="22"/>
              </w:rPr>
              <w:t>Accession No.</w:t>
            </w:r>
          </w:p>
        </w:tc>
        <w:tc>
          <w:tcPr>
            <w:tcW w:w="3006" w:type="dxa"/>
          </w:tcPr>
          <w:p w14:paraId="2F7C5BFA" w14:textId="77777777" w:rsidR="00E369DA" w:rsidRDefault="00752930">
            <w:pPr>
              <w:rPr>
                <w:rFonts w:ascii="Arial" w:eastAsia="Arial" w:hAnsi="Arial" w:cs="Arial"/>
                <w:b/>
                <w:sz w:val="22"/>
                <w:szCs w:val="22"/>
              </w:rPr>
            </w:pPr>
            <w:r>
              <w:rPr>
                <w:rFonts w:ascii="Arial" w:eastAsia="Arial" w:hAnsi="Arial" w:cs="Arial"/>
                <w:b/>
                <w:sz w:val="22"/>
                <w:szCs w:val="22"/>
              </w:rPr>
              <w:t>Strain of:</w:t>
            </w:r>
          </w:p>
        </w:tc>
      </w:tr>
      <w:tr w:rsidR="00E369DA" w14:paraId="2F7C5BFF" w14:textId="77777777">
        <w:tc>
          <w:tcPr>
            <w:tcW w:w="3005" w:type="dxa"/>
          </w:tcPr>
          <w:p w14:paraId="2F7C5BFC" w14:textId="77777777" w:rsidR="00E369DA" w:rsidRDefault="00752930">
            <w:pPr>
              <w:rPr>
                <w:rFonts w:ascii="Arial" w:eastAsia="Arial" w:hAnsi="Arial" w:cs="Arial"/>
                <w:sz w:val="22"/>
                <w:szCs w:val="22"/>
              </w:rPr>
            </w:pPr>
            <w:r>
              <w:rPr>
                <w:rFonts w:ascii="Arial" w:eastAsia="Arial" w:hAnsi="Arial" w:cs="Arial"/>
                <w:sz w:val="22"/>
                <w:szCs w:val="22"/>
              </w:rPr>
              <w:t>Mycobacterium phage Island3</w:t>
            </w:r>
          </w:p>
        </w:tc>
        <w:tc>
          <w:tcPr>
            <w:tcW w:w="3005" w:type="dxa"/>
          </w:tcPr>
          <w:p w14:paraId="2F7C5BFD" w14:textId="77777777" w:rsidR="00E369DA" w:rsidRDefault="00752930">
            <w:pPr>
              <w:rPr>
                <w:rFonts w:ascii="Arial" w:eastAsia="Arial" w:hAnsi="Arial" w:cs="Arial"/>
                <w:sz w:val="22"/>
                <w:szCs w:val="22"/>
              </w:rPr>
            </w:pPr>
            <w:r>
              <w:rPr>
                <w:rFonts w:ascii="Arial" w:eastAsia="Arial" w:hAnsi="Arial" w:cs="Arial"/>
                <w:sz w:val="22"/>
                <w:szCs w:val="22"/>
              </w:rPr>
              <w:t>HM152765.1</w:t>
            </w:r>
          </w:p>
        </w:tc>
        <w:tc>
          <w:tcPr>
            <w:tcW w:w="3006" w:type="dxa"/>
          </w:tcPr>
          <w:p w14:paraId="2F7C5BFE" w14:textId="5E238ADB" w:rsidR="00E369DA" w:rsidRDefault="00752930">
            <w:pPr>
              <w:rPr>
                <w:rFonts w:ascii="Arial" w:eastAsia="Arial" w:hAnsi="Arial" w:cs="Arial"/>
                <w:i/>
                <w:sz w:val="22"/>
                <w:szCs w:val="22"/>
              </w:rPr>
            </w:pPr>
            <w:r>
              <w:rPr>
                <w:rFonts w:ascii="Arial" w:eastAsia="Arial" w:hAnsi="Arial" w:cs="Arial"/>
                <w:i/>
                <w:sz w:val="22"/>
                <w:szCs w:val="22"/>
              </w:rPr>
              <w:t>Brujitavirus brujita</w:t>
            </w:r>
          </w:p>
        </w:tc>
      </w:tr>
      <w:tr w:rsidR="00E369DA" w14:paraId="2F7C5C03" w14:textId="77777777">
        <w:tc>
          <w:tcPr>
            <w:tcW w:w="3005" w:type="dxa"/>
          </w:tcPr>
          <w:p w14:paraId="2F7C5C00" w14:textId="77777777" w:rsidR="00E369DA" w:rsidRDefault="00752930">
            <w:pPr>
              <w:rPr>
                <w:rFonts w:ascii="Arial" w:eastAsia="Arial" w:hAnsi="Arial" w:cs="Arial"/>
                <w:sz w:val="22"/>
                <w:szCs w:val="22"/>
              </w:rPr>
            </w:pPr>
            <w:r>
              <w:rPr>
                <w:rFonts w:ascii="Arial" w:eastAsia="Arial" w:hAnsi="Arial" w:cs="Arial"/>
                <w:sz w:val="22"/>
                <w:szCs w:val="22"/>
              </w:rPr>
              <w:t>Mycobacterium phage QueenHazel</w:t>
            </w:r>
          </w:p>
        </w:tc>
        <w:tc>
          <w:tcPr>
            <w:tcW w:w="3005" w:type="dxa"/>
          </w:tcPr>
          <w:p w14:paraId="2F7C5C01" w14:textId="77777777" w:rsidR="00E369DA" w:rsidRDefault="00752930">
            <w:pPr>
              <w:rPr>
                <w:rFonts w:ascii="Arial" w:eastAsia="Arial" w:hAnsi="Arial" w:cs="Arial"/>
                <w:sz w:val="22"/>
                <w:szCs w:val="22"/>
              </w:rPr>
            </w:pPr>
            <w:r>
              <w:rPr>
                <w:rFonts w:ascii="Arial" w:eastAsia="Arial" w:hAnsi="Arial" w:cs="Arial"/>
                <w:sz w:val="22"/>
                <w:szCs w:val="22"/>
              </w:rPr>
              <w:t>MN234236.1</w:t>
            </w:r>
          </w:p>
        </w:tc>
        <w:tc>
          <w:tcPr>
            <w:tcW w:w="3006" w:type="dxa"/>
          </w:tcPr>
          <w:p w14:paraId="2F7C5C02" w14:textId="02E09F0F" w:rsidR="00E369DA" w:rsidRDefault="00752930">
            <w:pPr>
              <w:rPr>
                <w:rFonts w:ascii="Arial" w:eastAsia="Arial" w:hAnsi="Arial" w:cs="Arial"/>
                <w:sz w:val="22"/>
                <w:szCs w:val="22"/>
              </w:rPr>
            </w:pPr>
            <w:r>
              <w:rPr>
                <w:rFonts w:ascii="Arial" w:eastAsia="Arial" w:hAnsi="Arial" w:cs="Arial"/>
                <w:i/>
                <w:sz w:val="22"/>
                <w:szCs w:val="22"/>
              </w:rPr>
              <w:t>Brujitavirus xula</w:t>
            </w:r>
          </w:p>
        </w:tc>
      </w:tr>
    </w:tbl>
    <w:p w14:paraId="2F7C5C04" w14:textId="77777777" w:rsidR="00E369DA" w:rsidRDefault="00E369DA">
      <w:pPr>
        <w:rPr>
          <w:rFonts w:ascii="Arial" w:eastAsia="Arial" w:hAnsi="Arial" w:cs="Arial"/>
          <w:b/>
          <w:color w:val="0000FF"/>
          <w:sz w:val="22"/>
          <w:szCs w:val="22"/>
        </w:rPr>
      </w:pPr>
    </w:p>
    <w:p w14:paraId="2F7C5C05" w14:textId="77777777" w:rsidR="00E369DA" w:rsidRDefault="00E369DA">
      <w:pPr>
        <w:rPr>
          <w:rFonts w:ascii="Arial" w:eastAsia="Arial" w:hAnsi="Arial" w:cs="Arial"/>
          <w:b/>
          <w:color w:val="0000FF"/>
          <w:sz w:val="22"/>
          <w:szCs w:val="22"/>
        </w:rPr>
      </w:pPr>
    </w:p>
    <w:p w14:paraId="2F7C5C06" w14:textId="77777777" w:rsidR="00E369DA" w:rsidRDefault="00752930">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Brujita (https://phagesdb.org/phages/Brujita/).  Limited permission was granted by The Actinobacteriophages Database (</w:t>
      </w:r>
      <w:hyperlink r:id="rId24">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2F7C5C07" w14:textId="77777777" w:rsidR="00E369DA" w:rsidRDefault="00E369DA">
      <w:pPr>
        <w:rPr>
          <w:rFonts w:ascii="Arial" w:eastAsia="Arial" w:hAnsi="Arial" w:cs="Arial"/>
          <w:b/>
          <w:sz w:val="22"/>
          <w:szCs w:val="22"/>
        </w:rPr>
      </w:pPr>
    </w:p>
    <w:p w14:paraId="2F7C5C08" w14:textId="77777777" w:rsidR="00E369DA" w:rsidRDefault="00752930">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2F7C5C39" wp14:editId="2F7C5C3A">
            <wp:extent cx="2540000" cy="2540000"/>
            <wp:effectExtent l="0" t="0" r="0" b="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5"/>
                    <a:srcRect/>
                    <a:stretch>
                      <a:fillRect/>
                    </a:stretch>
                  </pic:blipFill>
                  <pic:spPr>
                    <a:xfrm>
                      <a:off x="0" y="0"/>
                      <a:ext cx="2540000" cy="2540000"/>
                    </a:xfrm>
                    <a:prstGeom prst="rect">
                      <a:avLst/>
                    </a:prstGeom>
                    <a:ln/>
                  </pic:spPr>
                </pic:pic>
              </a:graphicData>
            </a:graphic>
          </wp:inline>
        </w:drawing>
      </w:r>
    </w:p>
    <w:p w14:paraId="2F7C5C09" w14:textId="77777777" w:rsidR="00E369DA" w:rsidRDefault="00752930">
      <w:pPr>
        <w:spacing w:before="120" w:after="120"/>
        <w:rPr>
          <w:rFonts w:ascii="Arial" w:eastAsia="Arial" w:hAnsi="Arial" w:cs="Arial"/>
          <w:b/>
        </w:rPr>
      </w:pPr>
      <w:r>
        <w:rPr>
          <w:rFonts w:ascii="Arial" w:eastAsia="Arial" w:hAnsi="Arial" w:cs="Arial"/>
          <w:b/>
        </w:rPr>
        <w:lastRenderedPageBreak/>
        <w:t>References</w:t>
      </w:r>
    </w:p>
    <w:p w14:paraId="2F7C5C0A" w14:textId="77777777" w:rsidR="00E369DA" w:rsidRDefault="00E369DA">
      <w:pPr>
        <w:rPr>
          <w:rFonts w:ascii="Arial" w:eastAsia="Arial" w:hAnsi="Arial" w:cs="Arial"/>
          <w:color w:val="0000FF"/>
          <w:sz w:val="20"/>
          <w:szCs w:val="20"/>
        </w:rPr>
      </w:pPr>
    </w:p>
    <w:p w14:paraId="2F7C5C0B"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Sayers EW, Agarwala R, Bolton EE, Brister JR, Canese K, Clark K, et al. Database resources of the National Center for Biotechnology Information. Nucleic Acids Res. 2019;47(D1):D23-D28. doi: 10.1093/nar/gkz899. PMID: 31602479.</w:t>
      </w:r>
    </w:p>
    <w:p w14:paraId="2F7C5C0C"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0D"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Tolstoy I, Kropinski AM, Brister JR. Bacteriophage Taxonomy: An Evolving Discipline. Methods Mol Biol. 2018;1693:57-71. doi: 10.1007/978-1-4939-7395-8_6. PMID: 29119432.</w:t>
      </w:r>
    </w:p>
    <w:p w14:paraId="2F7C5C0E"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0F"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2F7C5C10"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11"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Nishimura Y, Yoshida T, Kuronishi M, Uehara H, Ogata H, Goto S. ViPTree: the viral proteomic tree server. Bioinformatics. 2017; 33(15):2379-2380. doi:10.1093/bioinformatics/btx157. PubMed PMID: 28379287.</w:t>
      </w:r>
    </w:p>
    <w:p w14:paraId="2F7C5C12"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13"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Rohwer F, Edwards R. The Phage Proteomic Tree: a genome-based taxonomy for phage. J Bacteriol. 2002 Aug;184(16):4529-35. PubMed PMID: 12142423</w:t>
      </w:r>
    </w:p>
    <w:p w14:paraId="2F7C5C14"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15"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Moraru C, Varsani A, Kropinski AM. VIRIDIC—A Novel Tool to Calculate the Intergenomic Similarities of Prokaryote-Infecting Viruses. Viruses. 2020; 12(11):1268. https://doi.org/10.3390/v12111268. PMID: 3317211</w:t>
      </w:r>
    </w:p>
    <w:p w14:paraId="2F7C5C16"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17"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Reynolds D, Seto D, Mahadevan P. CoreGenes3.5: a webserver for the determination of core genes from sets of viral and small bacterial genomes. BMC Res Notes. 2013;6:140. doi: 10.1186/1756-0500-6-140.  PMID: 23566564.</w:t>
      </w:r>
    </w:p>
    <w:p w14:paraId="2F7C5C18"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19"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2F7C5C1A"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1B"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Minh BQ, Schmidt HA, Chernomor O, Schrempf D, Woodhams MD, von Haeseler A, Lanfear R. IQ-TREE 2: New models and efficient methods for phylogenetic inference in the genomic era. Mol. Biol. Evol., 2020; 37:1530-1534. https://doi.org/10.1093/molbev/msaa015. PMID: 32011700</w:t>
      </w:r>
    </w:p>
    <w:p w14:paraId="2F7C5C1C"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1D"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Kalyaanamoorthy S, Minh BQ, Wong TKF, von Haeseler A, Jermiin LS. ModelFinder: Fast model selection for accurate phylogenetic estimates. Nat. Methods, 2017;14:587-589. https://doi.org/10.1038/nmeth.4285</w:t>
      </w:r>
    </w:p>
    <w:p w14:paraId="2F7C5C1E"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1F"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55(4):539-52.  PMID: 16785212.  DOI:     10.1080/10635150600755453.</w:t>
      </w:r>
    </w:p>
    <w:p w14:paraId="2F7C5C20"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21"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Hoang DT, Chernomor O, von Haeseler A, Minh BQ, Vinh LS. UFBoot2: Improving the ultrafast bootstrap approximation. Mol. Biol. Evol., 2018; 35:518–522. https://doi.org/10.1093/molbev/msx281. PMID: 29077904</w:t>
      </w:r>
    </w:p>
    <w:p w14:paraId="2F7C5C22"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23"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Lowe, T.M. and Chan, P.P. (2016) tRNAscan-SE On-line: Search and Contextual Analysis of Transfer RNA Genes. Nucl. Acids Res. 44: W54-57.</w:t>
      </w:r>
    </w:p>
    <w:p w14:paraId="2F7C5C24" w14:textId="77777777" w:rsidR="00E369DA" w:rsidRDefault="00E369DA">
      <w:pPr>
        <w:pBdr>
          <w:top w:val="nil"/>
          <w:left w:val="nil"/>
          <w:bottom w:val="nil"/>
          <w:right w:val="nil"/>
          <w:between w:val="nil"/>
        </w:pBdr>
        <w:ind w:left="567" w:hanging="567"/>
        <w:rPr>
          <w:rFonts w:ascii="Arial" w:eastAsia="Arial" w:hAnsi="Arial" w:cs="Arial"/>
          <w:color w:val="000000"/>
          <w:sz w:val="20"/>
          <w:szCs w:val="20"/>
        </w:rPr>
      </w:pPr>
    </w:p>
    <w:p w14:paraId="2F7C5C25" w14:textId="77777777" w:rsidR="00E369DA" w:rsidRDefault="00752930">
      <w:pPr>
        <w:numPr>
          <w:ilvl w:val="0"/>
          <w:numId w:val="1"/>
        </w:numPr>
        <w:pBdr>
          <w:top w:val="nil"/>
          <w:left w:val="nil"/>
          <w:bottom w:val="nil"/>
          <w:right w:val="nil"/>
          <w:between w:val="nil"/>
        </w:pBdr>
        <w:spacing w:before="120"/>
        <w:rPr>
          <w:rFonts w:ascii="Arial" w:eastAsia="Arial" w:hAnsi="Arial" w:cs="Arial"/>
          <w:color w:val="000000"/>
          <w:sz w:val="20"/>
          <w:szCs w:val="20"/>
        </w:rPr>
      </w:pPr>
      <w:r>
        <w:rPr>
          <w:rFonts w:ascii="Arial" w:eastAsia="Arial" w:hAnsi="Arial" w:cs="Arial"/>
          <w:color w:val="000000"/>
          <w:sz w:val="20"/>
          <w:szCs w:val="20"/>
        </w:rPr>
        <w:t>Zimmermann L, Stephens A, Nam SZ, et al. A Completely Reimplemented MPI Bioinformatics Toolkit with a New HHpred Server at its Core. J Mol Biol. 2018;430(15):2237-2243. doi:10.1016/j.jmb.2017.12.007</w:t>
      </w:r>
    </w:p>
    <w:p w14:paraId="2F7C5C26"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27"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lastRenderedPageBreak/>
        <w:t xml:space="preserve">Jang HB, Bolduc B, Zablocki O, Kuhn JH, Roux S, Adriaenssens EM, Bister JR, Kropinski AM, Krupovnic M, Lavigne R, Turner D, Sullivan MB. Taxonomic assignment of uncultivated prokaryotic virus genomes is enabled by gene-sharing networks. Nat. Biotech. 2019; 37:632-639. DOI: </w:t>
      </w:r>
      <w:hyperlink r:id="rId26">
        <w:r>
          <w:rPr>
            <w:rFonts w:ascii="Arial" w:eastAsia="Arial" w:hAnsi="Arial" w:cs="Arial"/>
            <w:color w:val="0000FF"/>
            <w:sz w:val="20"/>
            <w:szCs w:val="20"/>
            <w:u w:val="single"/>
          </w:rPr>
          <w:t>https://doi.org/10.1038/s41587-019-0100-8</w:t>
        </w:r>
      </w:hyperlink>
      <w:r>
        <w:rPr>
          <w:rFonts w:ascii="Arial" w:eastAsia="Arial" w:hAnsi="Arial" w:cs="Arial"/>
          <w:color w:val="000000"/>
          <w:sz w:val="20"/>
          <w:szCs w:val="20"/>
        </w:rPr>
        <w:t>. PMID: 31061483</w:t>
      </w:r>
    </w:p>
    <w:p w14:paraId="2F7C5C28"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29" w14:textId="77777777" w:rsidR="00E369DA" w:rsidRDefault="00752930">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Aug;55(4):539-52. doi: 10.1080/10635150600755453. PMID: 16785212.</w:t>
      </w:r>
    </w:p>
    <w:p w14:paraId="2F7C5C2A" w14:textId="77777777" w:rsidR="00E369DA" w:rsidRDefault="00E369DA">
      <w:pPr>
        <w:pBdr>
          <w:top w:val="nil"/>
          <w:left w:val="nil"/>
          <w:bottom w:val="nil"/>
          <w:right w:val="nil"/>
          <w:between w:val="nil"/>
        </w:pBdr>
        <w:ind w:left="720"/>
        <w:rPr>
          <w:rFonts w:ascii="Arial" w:eastAsia="Arial" w:hAnsi="Arial" w:cs="Arial"/>
          <w:color w:val="000000"/>
          <w:sz w:val="20"/>
          <w:szCs w:val="20"/>
        </w:rPr>
      </w:pPr>
    </w:p>
    <w:p w14:paraId="2F7C5C2B" w14:textId="77777777" w:rsidR="00E369DA" w:rsidRDefault="00752930">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Turner D, Kropinski AM, Adriaenssens EM. A Roadmap for Genome-Based Phage Taxonomy. Viruses. 2021 Mar 18;13(3):506. doi: 10.3390/v13030506. PMID: 33803862; PMCID: PMC8003253.</w:t>
      </w:r>
    </w:p>
    <w:p w14:paraId="2F7C5C2C" w14:textId="77777777" w:rsidR="00E369DA" w:rsidRDefault="00E369DA">
      <w:pPr>
        <w:pBdr>
          <w:top w:val="nil"/>
          <w:left w:val="nil"/>
          <w:bottom w:val="nil"/>
          <w:right w:val="nil"/>
          <w:between w:val="nil"/>
        </w:pBdr>
        <w:spacing w:before="120" w:after="120"/>
        <w:ind w:left="720"/>
        <w:rPr>
          <w:rFonts w:ascii="Arial" w:eastAsia="Arial" w:hAnsi="Arial" w:cs="Arial"/>
          <w:color w:val="000000"/>
          <w:sz w:val="20"/>
          <w:szCs w:val="20"/>
        </w:rPr>
      </w:pPr>
    </w:p>
    <w:p w14:paraId="2F7C5C2D" w14:textId="77777777" w:rsidR="00E369DA" w:rsidRDefault="00E369DA">
      <w:pPr>
        <w:spacing w:before="120" w:after="120"/>
        <w:rPr>
          <w:rFonts w:ascii="Arial" w:eastAsia="Arial" w:hAnsi="Arial" w:cs="Arial"/>
          <w:b/>
          <w:sz w:val="22"/>
          <w:szCs w:val="22"/>
        </w:rPr>
      </w:pPr>
    </w:p>
    <w:p w14:paraId="2F7C5C2E" w14:textId="77777777" w:rsidR="00E369DA" w:rsidRDefault="00E369DA"/>
    <w:sectPr w:rsidR="00E369DA">
      <w:headerReference w:type="default" r:id="rId2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3F285" w14:textId="77777777" w:rsidR="00EF7A4E" w:rsidRDefault="00EF7A4E">
      <w:r>
        <w:separator/>
      </w:r>
    </w:p>
  </w:endnote>
  <w:endnote w:type="continuationSeparator" w:id="0">
    <w:p w14:paraId="227D159F" w14:textId="77777777" w:rsidR="00EF7A4E" w:rsidRDefault="00EF7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C206A" w14:textId="77777777" w:rsidR="00EF7A4E" w:rsidRDefault="00EF7A4E">
      <w:r>
        <w:separator/>
      </w:r>
    </w:p>
  </w:footnote>
  <w:footnote w:type="continuationSeparator" w:id="0">
    <w:p w14:paraId="4522A7A9" w14:textId="77777777" w:rsidR="00EF7A4E" w:rsidRDefault="00EF7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5C3B" w14:textId="77777777" w:rsidR="00E369DA" w:rsidRDefault="00752930">
    <w:pPr>
      <w:pBdr>
        <w:top w:val="nil"/>
        <w:left w:val="nil"/>
        <w:bottom w:val="nil"/>
        <w:right w:val="nil"/>
        <w:between w:val="nil"/>
      </w:pBdr>
      <w:tabs>
        <w:tab w:val="center" w:pos="4513"/>
        <w:tab w:val="right" w:pos="9026"/>
      </w:tabs>
      <w:jc w:val="right"/>
      <w:rPr>
        <w:color w:val="000000"/>
      </w:rPr>
    </w:pPr>
    <w:r>
      <w:rPr>
        <w:color w:val="000000"/>
      </w:rPr>
      <w:t>October 2020</w:t>
    </w:r>
  </w:p>
  <w:p w14:paraId="2F7C5C3C" w14:textId="77777777" w:rsidR="00E369DA" w:rsidRDefault="00E369D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67A97"/>
    <w:multiLevelType w:val="multilevel"/>
    <w:tmpl w:val="893670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DA"/>
    <w:rsid w:val="00752930"/>
    <w:rsid w:val="00986526"/>
    <w:rsid w:val="00B86ED8"/>
    <w:rsid w:val="00DF2A7D"/>
    <w:rsid w:val="00E369DA"/>
    <w:rsid w:val="00EF7A4E"/>
    <w:rsid w:val="00FA4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7C5B4A"/>
  <w15:docId w15:val="{6D05D5D7-DAF5-4B4B-B35E-5FC1E2BE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526F01"/>
    <w:rPr>
      <w:color w:val="0000FF"/>
      <w:u w:val="single"/>
    </w:rPr>
  </w:style>
  <w:style w:type="paragraph" w:styleId="ListParagraph">
    <w:name w:val="List Paragraph"/>
    <w:basedOn w:val="Normal"/>
    <w:uiPriority w:val="34"/>
    <w:qFormat/>
    <w:rsid w:val="00526F01"/>
    <w:pPr>
      <w:ind w:left="720"/>
      <w:contextualSpacing/>
    </w:pPr>
  </w:style>
  <w:style w:type="character" w:styleId="UnresolvedMention">
    <w:name w:val="Unresolved Mention"/>
    <w:basedOn w:val="DefaultParagraphFont"/>
    <w:uiPriority w:val="99"/>
    <w:rsid w:val="00526F0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image" Target="media/image4.png"/><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https://www.ncbi.nlm.nih.gov/nuccore/AP018487.1"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image" Target="media/image5.jp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ncbi.nlm.nih.gov/genome/brows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https://phagesdb.org/"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binf.gmu.edu:8080/CoreGenes3.5/" TargetMode="External"/><Relationship Id="rId28"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https://www.ncbi.nlm.nih.gov/nuccore/MN234195.1" TargetMode="External"/><Relationship Id="rId4" Type="http://schemas.openxmlformats.org/officeDocument/2006/relationships/settings" Target="settings.xml"/><Relationship Id="rId9" Type="http://schemas.openxmlformats.org/officeDocument/2006/relationships/hyperlink" Target="mailto:liliana.cristina.moraru@uni-oldenburg.de" TargetMode="External"/><Relationship Id="rId14" Type="http://schemas.openxmlformats.org/officeDocument/2006/relationships/image" Target="media/image2.png"/><Relationship Id="rId22" Type="http://schemas.openxmlformats.org/officeDocument/2006/relationships/hyperlink" Target="https://www.ncbi.nlm.nih.gov/genome/browse/"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icvrhA0O/nY5H3VkwIN/3yHJWA==">AMUW2mUrR4S1v5HBcbmGdUSKBGChc/B7kn7Wzj8H+9UzaTGtc62HVJcSnNwxjkxvtIpNHekr9adgwGHdqfK3k6sBkLuA1a8jrkJr8qmn9jOYFLMN5zKhWEfYnpDHS02olC/x2wkAcBCx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1474</Words>
  <Characters>8408</Characters>
  <Application>Microsoft Office Word</Application>
  <DocSecurity>0</DocSecurity>
  <Lines>70</Lines>
  <Paragraphs>19</Paragraphs>
  <ScaleCrop>false</ScaleCrop>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4</cp:revision>
  <dcterms:created xsi:type="dcterms:W3CDTF">2021-08-24T14:27:00Z</dcterms:created>
  <dcterms:modified xsi:type="dcterms:W3CDTF">2022-03-14T22:56:00Z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