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AD775" w14:textId="4AE06BD6" w:rsidR="00AA601F" w:rsidRDefault="00A70A9A"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3A76C3AE" wp14:editId="2BFAAD8B">
            <wp:simplePos x="0" y="0"/>
            <wp:positionH relativeFrom="column">
              <wp:posOffset>-85725</wp:posOffset>
            </wp:positionH>
            <wp:positionV relativeFrom="paragraph">
              <wp:posOffset>151765</wp:posOffset>
            </wp:positionV>
            <wp:extent cx="1238250" cy="762000"/>
            <wp:effectExtent l="0" t="0" r="0" b="0"/>
            <wp:wrapSquare wrapText="bothSides"/>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ED865BE"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EC3F362"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0E5CA369"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12F5BE73"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78980A4E"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7BD04BF1" w14:textId="77777777" w:rsidR="00AA1E2F" w:rsidRPr="009320C8" w:rsidRDefault="00CF3890" w:rsidP="005B446B">
      <w:pPr>
        <w:outlineLvl w:val="0"/>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00FE5544"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461FAAC8" w14:textId="77777777" w:rsidTr="00EF7D67">
        <w:tc>
          <w:tcPr>
            <w:tcW w:w="2518" w:type="dxa"/>
            <w:tcBorders>
              <w:top w:val="double" w:sz="4" w:space="0" w:color="auto"/>
              <w:left w:val="double" w:sz="4" w:space="0" w:color="auto"/>
              <w:right w:val="single" w:sz="4" w:space="0" w:color="auto"/>
            </w:tcBorders>
            <w:vAlign w:val="center"/>
          </w:tcPr>
          <w:p w14:paraId="3819B6CB"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4D866037" w14:textId="5ECBB746" w:rsidR="006D1B4E" w:rsidRPr="009320C8" w:rsidRDefault="001114D9" w:rsidP="001114D9">
            <w:pPr>
              <w:pStyle w:val="BodyTextIndent"/>
              <w:ind w:left="0" w:firstLine="0"/>
              <w:rPr>
                <w:rFonts w:ascii="Arial" w:hAnsi="Arial" w:cs="Arial"/>
                <w:b/>
                <w:i/>
                <w:sz w:val="36"/>
                <w:szCs w:val="36"/>
              </w:rPr>
            </w:pPr>
            <w:r w:rsidRPr="001114D9">
              <w:rPr>
                <w:rFonts w:ascii="Arial" w:hAnsi="Arial" w:cs="Arial"/>
                <w:b/>
                <w:i/>
                <w:sz w:val="36"/>
                <w:szCs w:val="36"/>
              </w:rPr>
              <w:t>2018.004M</w:t>
            </w:r>
          </w:p>
        </w:tc>
        <w:tc>
          <w:tcPr>
            <w:tcW w:w="3682" w:type="dxa"/>
            <w:tcBorders>
              <w:top w:val="double" w:sz="4" w:space="0" w:color="auto"/>
              <w:left w:val="single" w:sz="4" w:space="0" w:color="auto"/>
              <w:right w:val="double" w:sz="4" w:space="0" w:color="auto"/>
            </w:tcBorders>
            <w:vAlign w:val="center"/>
          </w:tcPr>
          <w:p w14:paraId="3725F473"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603438A" w14:textId="77777777">
        <w:tc>
          <w:tcPr>
            <w:tcW w:w="9468" w:type="dxa"/>
            <w:gridSpan w:val="4"/>
            <w:tcBorders>
              <w:left w:val="double" w:sz="4" w:space="0" w:color="auto"/>
              <w:right w:val="double" w:sz="4" w:space="0" w:color="auto"/>
            </w:tcBorders>
          </w:tcPr>
          <w:p w14:paraId="19330994" w14:textId="599C61D8" w:rsidR="00CF0A9B" w:rsidRPr="009C5097" w:rsidRDefault="006D1B4E" w:rsidP="00D579A9">
            <w:pPr>
              <w:spacing w:before="120"/>
              <w:rPr>
                <w:rFonts w:ascii="Arial" w:hAnsi="Arial" w:cs="Arial"/>
              </w:rPr>
            </w:pPr>
            <w:r w:rsidRPr="009320C8">
              <w:rPr>
                <w:rFonts w:ascii="Arial" w:hAnsi="Arial" w:cs="Arial"/>
                <w:b/>
              </w:rPr>
              <w:t>Short title:</w:t>
            </w:r>
            <w:r w:rsidR="00AA3952" w:rsidRPr="009320C8">
              <w:rPr>
                <w:rFonts w:ascii="Arial" w:hAnsi="Arial" w:cs="Arial"/>
                <w:b/>
              </w:rPr>
              <w:t xml:space="preserve"> </w:t>
            </w:r>
            <w:r w:rsidR="00E70F64" w:rsidRPr="0027146A">
              <w:rPr>
                <w:rFonts w:ascii="Arial" w:hAnsi="Arial" w:cs="Arial"/>
              </w:rPr>
              <w:t>One</w:t>
            </w:r>
            <w:r w:rsidR="009C5097" w:rsidRPr="00E70F64">
              <w:rPr>
                <w:rFonts w:ascii="Arial" w:hAnsi="Arial" w:cs="Arial"/>
              </w:rPr>
              <w:t xml:space="preserve"> </w:t>
            </w:r>
            <w:r w:rsidR="009C5097" w:rsidRPr="009C5097">
              <w:rPr>
                <w:rFonts w:ascii="Arial" w:hAnsi="Arial" w:cs="Arial"/>
              </w:rPr>
              <w:t xml:space="preserve">new species in the genus </w:t>
            </w:r>
            <w:r w:rsidR="009C5097" w:rsidRPr="0027146A">
              <w:rPr>
                <w:rFonts w:ascii="Arial" w:hAnsi="Arial" w:cs="Arial"/>
                <w:i/>
              </w:rPr>
              <w:t>Ledantevirus</w:t>
            </w:r>
            <w:r w:rsidR="00E70F64">
              <w:rPr>
                <w:rFonts w:ascii="Arial" w:hAnsi="Arial" w:cs="Arial"/>
              </w:rPr>
              <w:t xml:space="preserve">, family </w:t>
            </w:r>
            <w:r w:rsidR="00E70F64" w:rsidRPr="0027146A">
              <w:rPr>
                <w:rFonts w:ascii="Arial" w:hAnsi="Arial" w:cs="Arial"/>
                <w:i/>
              </w:rPr>
              <w:t>Rhabdoviridae</w:t>
            </w:r>
          </w:p>
        </w:tc>
      </w:tr>
      <w:tr w:rsidR="00CF0A9B" w:rsidRPr="001E492D" w14:paraId="5D5714CD"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5642D7A1" w14:textId="77777777" w:rsidR="00CF0A9B" w:rsidRDefault="00CF0A9B" w:rsidP="004B5D02">
            <w:pPr>
              <w:rPr>
                <w:b/>
              </w:rPr>
            </w:pPr>
            <w:r>
              <w:rPr>
                <w:b/>
              </w:rPr>
              <w:t xml:space="preserve">  </w:t>
            </w:r>
          </w:p>
        </w:tc>
      </w:tr>
      <w:tr w:rsidR="00636B14" w:rsidRPr="009320C8" w14:paraId="73B26A97" w14:textId="77777777">
        <w:tc>
          <w:tcPr>
            <w:tcW w:w="9468" w:type="dxa"/>
            <w:gridSpan w:val="4"/>
          </w:tcPr>
          <w:p w14:paraId="70C5EA17"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0C269D" w14:paraId="64216082"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1EB014F9" w14:textId="77777777" w:rsidR="00636B14" w:rsidRPr="009C5097" w:rsidRDefault="009C5097" w:rsidP="00E85D30">
            <w:pPr>
              <w:pStyle w:val="BodyTextIndent"/>
              <w:ind w:left="0" w:firstLine="0"/>
              <w:rPr>
                <w:rFonts w:ascii="Arial" w:hAnsi="Arial" w:cs="Arial"/>
                <w:color w:val="000000"/>
                <w:lang w:val="it-IT"/>
              </w:rPr>
            </w:pPr>
            <w:r w:rsidRPr="009C5097">
              <w:rPr>
                <w:rFonts w:ascii="Arial" w:hAnsi="Arial" w:cs="Arial"/>
                <w:color w:val="000000"/>
                <w:lang w:val="it-IT"/>
              </w:rPr>
              <w:t>Davide Lelli, Alice Prosperi, Ana Moreno, Chiara Chiapponi, Enrica Sozzi, Antonio Lavazza</w:t>
            </w:r>
          </w:p>
        </w:tc>
      </w:tr>
      <w:tr w:rsidR="00CE5ECF" w:rsidRPr="009320C8" w14:paraId="269A26AA" w14:textId="77777777" w:rsidTr="003B1954">
        <w:tc>
          <w:tcPr>
            <w:tcW w:w="9468" w:type="dxa"/>
            <w:gridSpan w:val="4"/>
          </w:tcPr>
          <w:p w14:paraId="6F804313"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0C269D" w14:paraId="0692D875"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02CA1DDB" w14:textId="77777777" w:rsidR="00351831" w:rsidRPr="00480C4B" w:rsidRDefault="009C5097" w:rsidP="003B1954">
            <w:pPr>
              <w:pStyle w:val="BodyTextIndent"/>
              <w:ind w:left="0" w:firstLine="0"/>
              <w:rPr>
                <w:rFonts w:ascii="Arial" w:hAnsi="Arial" w:cs="Arial"/>
                <w:color w:val="000000"/>
                <w:lang w:val="it-IT"/>
              </w:rPr>
            </w:pPr>
            <w:r w:rsidRPr="00480C4B">
              <w:rPr>
                <w:rFonts w:ascii="Arial" w:hAnsi="Arial" w:cs="Arial"/>
                <w:color w:val="000000"/>
                <w:lang w:val="it-IT"/>
              </w:rPr>
              <w:t>Davide Lelli</w:t>
            </w:r>
          </w:p>
          <w:p w14:paraId="1EE802B9" w14:textId="77777777" w:rsidR="00480C4B" w:rsidRPr="00992D38" w:rsidRDefault="00351831" w:rsidP="00480C4B">
            <w:pPr>
              <w:pStyle w:val="BodyTextIndent"/>
              <w:ind w:left="0" w:firstLine="0"/>
              <w:rPr>
                <w:rFonts w:ascii="Arial" w:hAnsi="Arial" w:cs="Arial"/>
                <w:lang w:val="it-IT"/>
              </w:rPr>
            </w:pPr>
            <w:r w:rsidRPr="00992D38">
              <w:rPr>
                <w:rFonts w:ascii="Arial" w:hAnsi="Arial" w:cs="Arial"/>
                <w:lang w:val="it-IT"/>
              </w:rPr>
              <w:t>Istituto Zooprofilattico Sperimentale della Lombardia e dell’Emilia Romagna (IZSLER), Via Bianchi 9 - 25124</w:t>
            </w:r>
            <w:r w:rsidR="00480C4B" w:rsidRPr="00992D38">
              <w:rPr>
                <w:rFonts w:ascii="Arial" w:hAnsi="Arial" w:cs="Arial"/>
                <w:lang w:val="it-IT"/>
              </w:rPr>
              <w:t xml:space="preserve"> Brescia, Italy. </w:t>
            </w:r>
          </w:p>
          <w:p w14:paraId="45BD3479" w14:textId="77777777" w:rsidR="009C5097" w:rsidRPr="00480C4B" w:rsidRDefault="00480C4B" w:rsidP="00480C4B">
            <w:pPr>
              <w:pStyle w:val="BodyTextIndent"/>
              <w:ind w:left="0" w:firstLine="0"/>
              <w:rPr>
                <w:rFonts w:ascii="Arial" w:hAnsi="Arial" w:cs="Arial"/>
                <w:color w:val="000000"/>
                <w:lang w:val="it-IT"/>
              </w:rPr>
            </w:pPr>
            <w:r w:rsidRPr="00480C4B">
              <w:rPr>
                <w:rFonts w:ascii="Arial" w:hAnsi="Arial" w:cs="Arial"/>
                <w:lang w:val="it-IT"/>
              </w:rPr>
              <w:t xml:space="preserve">E-mail: </w:t>
            </w:r>
            <w:hyperlink r:id="rId8" w:history="1">
              <w:r w:rsidR="009C5097" w:rsidRPr="00480C4B">
                <w:rPr>
                  <w:rStyle w:val="Hyperlink"/>
                  <w:rFonts w:ascii="Arial" w:hAnsi="Arial" w:cs="Arial"/>
                  <w:lang w:val="it-IT"/>
                </w:rPr>
                <w:t>davide.lelli@izsler.it</w:t>
              </w:r>
            </w:hyperlink>
            <w:r w:rsidR="009C5097" w:rsidRPr="00480C4B">
              <w:rPr>
                <w:rFonts w:ascii="Arial" w:hAnsi="Arial" w:cs="Arial"/>
                <w:color w:val="000000"/>
                <w:lang w:val="it-IT"/>
              </w:rPr>
              <w:t xml:space="preserve"> </w:t>
            </w:r>
          </w:p>
        </w:tc>
      </w:tr>
      <w:tr w:rsidR="00D1634C" w:rsidRPr="009320C8" w14:paraId="2C9F56C3" w14:textId="77777777">
        <w:tc>
          <w:tcPr>
            <w:tcW w:w="9468" w:type="dxa"/>
            <w:gridSpan w:val="4"/>
          </w:tcPr>
          <w:p w14:paraId="4A86B37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0131581D"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77D046B6" w14:textId="5B8D727D" w:rsidR="00D1634C" w:rsidRPr="009320C8" w:rsidRDefault="00D1634C" w:rsidP="00295698">
            <w:pPr>
              <w:pStyle w:val="BodyTextIndent"/>
              <w:ind w:left="0" w:firstLine="0"/>
              <w:rPr>
                <w:rFonts w:ascii="Arial" w:hAnsi="Arial" w:cs="Arial"/>
                <w:color w:val="0000FF"/>
                <w:sz w:val="20"/>
              </w:rPr>
            </w:pP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0C35A616" w14:textId="359F984D" w:rsidR="00D1634C" w:rsidRPr="00821597" w:rsidRDefault="00821597" w:rsidP="00C15EC4">
            <w:pPr>
              <w:jc w:val="both"/>
              <w:rPr>
                <w:rFonts w:ascii="Arial" w:hAnsi="Arial" w:cs="Arial"/>
              </w:rPr>
            </w:pPr>
            <w:r w:rsidRPr="00821597">
              <w:rPr>
                <w:rFonts w:ascii="Arial" w:hAnsi="Arial" w:cs="Arial"/>
              </w:rPr>
              <w:t>ICTV</w:t>
            </w:r>
            <w:r>
              <w:rPr>
                <w:rFonts w:ascii="Arial" w:hAnsi="Arial" w:cs="Arial"/>
              </w:rPr>
              <w:t xml:space="preserve"> </w:t>
            </w:r>
            <w:r w:rsidRPr="00821597">
              <w:rPr>
                <w:rFonts w:ascii="Arial" w:hAnsi="Arial" w:cs="Arial"/>
                <w:i/>
              </w:rPr>
              <w:t>Rhabdoviridae</w:t>
            </w:r>
            <w:r>
              <w:rPr>
                <w:rFonts w:ascii="Arial" w:hAnsi="Arial" w:cs="Arial"/>
              </w:rPr>
              <w:t xml:space="preserve"> S</w:t>
            </w:r>
            <w:r w:rsidR="005B446B">
              <w:rPr>
                <w:rFonts w:ascii="Arial" w:hAnsi="Arial" w:cs="Arial"/>
              </w:rPr>
              <w:t xml:space="preserve">tudy </w:t>
            </w:r>
            <w:r>
              <w:rPr>
                <w:rFonts w:ascii="Arial" w:hAnsi="Arial" w:cs="Arial"/>
              </w:rPr>
              <w:t>G</w:t>
            </w:r>
            <w:r w:rsidR="005B446B">
              <w:rPr>
                <w:rFonts w:ascii="Arial" w:hAnsi="Arial" w:cs="Arial"/>
              </w:rPr>
              <w:t>roup</w:t>
            </w:r>
          </w:p>
        </w:tc>
      </w:tr>
      <w:tr w:rsidR="00AA3952" w:rsidRPr="009320C8" w14:paraId="7B52B491" w14:textId="77777777">
        <w:trPr>
          <w:tblHeader/>
        </w:trPr>
        <w:tc>
          <w:tcPr>
            <w:tcW w:w="9468" w:type="dxa"/>
            <w:gridSpan w:val="4"/>
          </w:tcPr>
          <w:p w14:paraId="5D0DF3E6"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49AF185A" w14:textId="77777777" w:rsidTr="004D236F">
        <w:trPr>
          <w:trHeight w:val="428"/>
        </w:trPr>
        <w:tc>
          <w:tcPr>
            <w:tcW w:w="9468" w:type="dxa"/>
            <w:gridSpan w:val="4"/>
            <w:tcBorders>
              <w:top w:val="single" w:sz="4" w:space="0" w:color="auto"/>
              <w:bottom w:val="single" w:sz="4" w:space="0" w:color="auto"/>
            </w:tcBorders>
          </w:tcPr>
          <w:p w14:paraId="2EE60734" w14:textId="7C773F60" w:rsidR="00821597" w:rsidRPr="009320C8" w:rsidRDefault="005B446B" w:rsidP="0060587D">
            <w:pPr>
              <w:pStyle w:val="BodyTextIndent"/>
              <w:ind w:left="0" w:firstLine="0"/>
              <w:rPr>
                <w:rFonts w:ascii="Arial" w:hAnsi="Arial" w:cs="Arial"/>
                <w:color w:val="000000"/>
              </w:rPr>
            </w:pPr>
            <w:r>
              <w:rPr>
                <w:rFonts w:ascii="Arial" w:hAnsi="Arial" w:cs="Arial"/>
                <w:color w:val="000000"/>
              </w:rPr>
              <w:t>The majority of Study Group members support the proposal (8 supporters and 4 non-responders)</w:t>
            </w:r>
          </w:p>
        </w:tc>
      </w:tr>
      <w:tr w:rsidR="00422FF0" w:rsidRPr="009320C8" w14:paraId="645207CF" w14:textId="77777777">
        <w:trPr>
          <w:trHeight w:val="270"/>
        </w:trPr>
        <w:tc>
          <w:tcPr>
            <w:tcW w:w="9468" w:type="dxa"/>
            <w:gridSpan w:val="4"/>
            <w:tcBorders>
              <w:top w:val="single" w:sz="4" w:space="0" w:color="auto"/>
            </w:tcBorders>
          </w:tcPr>
          <w:p w14:paraId="5D4612F4" w14:textId="77777777" w:rsidR="00422FF0" w:rsidRPr="009320C8" w:rsidRDefault="00422FF0" w:rsidP="00291213">
            <w:pPr>
              <w:pStyle w:val="BodyTextIndent"/>
              <w:ind w:left="0" w:firstLine="0"/>
              <w:rPr>
                <w:rFonts w:ascii="Arial" w:hAnsi="Arial" w:cs="Arial"/>
                <w:color w:val="000000"/>
              </w:rPr>
            </w:pPr>
          </w:p>
        </w:tc>
      </w:tr>
      <w:tr w:rsidR="00422FF0" w:rsidRPr="009320C8" w14:paraId="6B10EE50" w14:textId="77777777" w:rsidTr="00C15EC4">
        <w:trPr>
          <w:trHeight w:val="270"/>
        </w:trPr>
        <w:tc>
          <w:tcPr>
            <w:tcW w:w="5786" w:type="dxa"/>
            <w:gridSpan w:val="3"/>
          </w:tcPr>
          <w:p w14:paraId="3A0282FD" w14:textId="04FF93BE"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r w:rsidR="00821597">
              <w:rPr>
                <w:rFonts w:ascii="Arial" w:hAnsi="Arial" w:cs="Arial"/>
              </w:rPr>
              <w:t xml:space="preserve"> </w:t>
            </w:r>
            <w:r w:rsidR="001A1C1E">
              <w:rPr>
                <w:rFonts w:ascii="Arial" w:hAnsi="Arial" w:cs="Arial"/>
              </w:rPr>
              <w:t xml:space="preserve">                </w:t>
            </w:r>
          </w:p>
        </w:tc>
        <w:tc>
          <w:tcPr>
            <w:tcW w:w="3682" w:type="dxa"/>
          </w:tcPr>
          <w:p w14:paraId="0D68083E" w14:textId="50A3E7C6" w:rsidR="00422FF0" w:rsidRPr="009320C8" w:rsidRDefault="00544997" w:rsidP="006F44A4">
            <w:pPr>
              <w:pStyle w:val="BodyTextIndent"/>
              <w:ind w:left="0" w:firstLine="0"/>
              <w:rPr>
                <w:rFonts w:ascii="Arial" w:hAnsi="Arial" w:cs="Arial"/>
                <w:color w:val="000000"/>
              </w:rPr>
            </w:pPr>
            <w:r>
              <w:rPr>
                <w:rFonts w:ascii="Arial" w:hAnsi="Arial" w:cs="Arial"/>
                <w:color w:val="000000"/>
              </w:rPr>
              <w:t>June 6, 2018</w:t>
            </w:r>
          </w:p>
        </w:tc>
      </w:tr>
      <w:tr w:rsidR="00422FF0" w:rsidRPr="009320C8" w14:paraId="214B5FFB" w14:textId="77777777" w:rsidTr="00C15EC4">
        <w:trPr>
          <w:trHeight w:val="270"/>
        </w:trPr>
        <w:tc>
          <w:tcPr>
            <w:tcW w:w="5786" w:type="dxa"/>
            <w:gridSpan w:val="3"/>
            <w:tcBorders>
              <w:bottom w:val="single" w:sz="4" w:space="0" w:color="auto"/>
            </w:tcBorders>
          </w:tcPr>
          <w:p w14:paraId="03937152"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A6F0CD0"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63ADE08C"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3DF9A6C2" w14:textId="77777777" w:rsidTr="003B1954">
        <w:tc>
          <w:tcPr>
            <w:tcW w:w="9468" w:type="dxa"/>
          </w:tcPr>
          <w:p w14:paraId="208C35D3"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0717CE24"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2D7F48C7"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374BF85F" w14:textId="77777777" w:rsidR="004D236F" w:rsidRDefault="004D236F" w:rsidP="00D2300C">
      <w:pPr>
        <w:pStyle w:val="BodyTextIndent"/>
        <w:spacing w:after="120"/>
        <w:ind w:left="0" w:firstLine="0"/>
        <w:rPr>
          <w:rFonts w:ascii="Arial" w:hAnsi="Arial" w:cs="Arial"/>
          <w:b/>
          <w:color w:val="000000"/>
          <w:sz w:val="20"/>
        </w:rPr>
      </w:pPr>
    </w:p>
    <w:p w14:paraId="2E500533" w14:textId="77777777" w:rsidR="00534EED" w:rsidRDefault="00534EED" w:rsidP="00603CFD">
      <w:pPr>
        <w:pStyle w:val="BodyTextIndent"/>
        <w:ind w:left="0" w:firstLine="0"/>
        <w:rPr>
          <w:rFonts w:ascii="Arial" w:hAnsi="Arial" w:cs="Arial"/>
          <w:color w:val="000000"/>
          <w:sz w:val="20"/>
        </w:rPr>
      </w:pPr>
    </w:p>
    <w:p w14:paraId="4EE4390A" w14:textId="77777777" w:rsidR="009F32F7" w:rsidRPr="009320C8" w:rsidRDefault="006B2EE7" w:rsidP="005B446B">
      <w:pPr>
        <w:pStyle w:val="BodyTextIndent"/>
        <w:ind w:left="0" w:firstLine="0"/>
        <w:outlineLvl w:val="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46D015D"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A48DC03"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04DA0044" w14:textId="00FAABAD" w:rsidR="009F32F7" w:rsidRPr="009320C8" w:rsidRDefault="009F32F7" w:rsidP="00DB6A50">
            <w:pPr>
              <w:spacing w:before="120"/>
              <w:rPr>
                <w:rFonts w:ascii="Arial" w:hAnsi="Arial" w:cs="Arial"/>
                <w:b/>
                <w:sz w:val="22"/>
                <w:szCs w:val="22"/>
              </w:rPr>
            </w:pPr>
            <w:r w:rsidRPr="009320C8">
              <w:rPr>
                <w:rFonts w:ascii="Arial" w:hAnsi="Arial" w:cs="Arial"/>
                <w:b/>
                <w:sz w:val="22"/>
                <w:szCs w:val="22"/>
              </w:rPr>
              <w:t>Name of accompanying Excel module:</w:t>
            </w:r>
            <w:r w:rsidR="00DB6A50">
              <w:rPr>
                <w:rFonts w:ascii="Arial" w:hAnsi="Arial" w:cs="Arial"/>
                <w:b/>
                <w:sz w:val="22"/>
                <w:szCs w:val="22"/>
              </w:rPr>
              <w:t xml:space="preserve"> </w:t>
            </w:r>
            <w:r w:rsidR="001114D9" w:rsidRPr="001114D9">
              <w:rPr>
                <w:rFonts w:ascii="Arial" w:hAnsi="Arial" w:cs="Arial"/>
                <w:b/>
                <w:sz w:val="22"/>
                <w:szCs w:val="22"/>
              </w:rPr>
              <w:t>2018.004M.N.v1.Ledantevirus_sp</w:t>
            </w:r>
            <w:bookmarkStart w:id="0" w:name="_GoBack"/>
            <w:bookmarkEnd w:id="0"/>
          </w:p>
        </w:tc>
      </w:tr>
    </w:tbl>
    <w:p w14:paraId="23BD3D6B" w14:textId="77777777" w:rsidR="005B446B" w:rsidRDefault="005B446B" w:rsidP="005B446B">
      <w:pPr>
        <w:pStyle w:val="BodyTextIndent"/>
        <w:ind w:left="0" w:firstLine="0"/>
        <w:outlineLvl w:val="0"/>
        <w:rPr>
          <w:rFonts w:ascii="Arial" w:hAnsi="Arial" w:cs="Arial"/>
          <w:color w:val="0000FF"/>
          <w:sz w:val="20"/>
        </w:rPr>
      </w:pPr>
    </w:p>
    <w:p w14:paraId="19DC94E9" w14:textId="77777777" w:rsidR="008A612E" w:rsidRPr="009320C8" w:rsidRDefault="00AA601F" w:rsidP="005B446B">
      <w:pPr>
        <w:pStyle w:val="BodyTextIndent"/>
        <w:ind w:left="0" w:firstLine="0"/>
        <w:outlineLvl w:val="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p w14:paraId="7836499F" w14:textId="71C26051" w:rsidR="002E6141" w:rsidRDefault="00E70F64" w:rsidP="002E6141">
      <w:pPr>
        <w:jc w:val="both"/>
        <w:rPr>
          <w:rFonts w:ascii="Arial" w:hAnsi="Arial" w:cs="Arial"/>
          <w:sz w:val="22"/>
          <w:szCs w:val="22"/>
          <w:lang w:val="en-GB"/>
        </w:rPr>
      </w:pPr>
      <w:r>
        <w:rPr>
          <w:rFonts w:ascii="Arial" w:hAnsi="Arial" w:cs="Arial"/>
          <w:sz w:val="22"/>
          <w:szCs w:val="22"/>
          <w:lang w:val="en-GB"/>
        </w:rPr>
        <w:t xml:space="preserve">The </w:t>
      </w:r>
      <w:r w:rsidR="001A1C1E" w:rsidRPr="0027146A">
        <w:rPr>
          <w:rFonts w:ascii="Arial" w:hAnsi="Arial" w:cs="Arial"/>
          <w:i/>
          <w:sz w:val="22"/>
          <w:szCs w:val="22"/>
          <w:lang w:val="en-GB"/>
        </w:rPr>
        <w:t>Rhabdoviridae</w:t>
      </w:r>
      <w:r w:rsidR="001A1C1E" w:rsidRPr="001A1C1E">
        <w:rPr>
          <w:rFonts w:ascii="Arial" w:hAnsi="Arial" w:cs="Arial"/>
          <w:sz w:val="22"/>
          <w:szCs w:val="22"/>
          <w:lang w:val="en-GB"/>
        </w:rPr>
        <w:t xml:space="preserve"> is one of the most ecologically diverse families of RNA </w:t>
      </w:r>
      <w:r w:rsidR="001A1C1E">
        <w:rPr>
          <w:rFonts w:ascii="Arial" w:hAnsi="Arial" w:cs="Arial"/>
          <w:sz w:val="22"/>
          <w:szCs w:val="22"/>
          <w:lang w:val="en-GB"/>
        </w:rPr>
        <w:t xml:space="preserve">viruses which can infect a wide </w:t>
      </w:r>
      <w:r w:rsidR="001A1C1E" w:rsidRPr="001A1C1E">
        <w:rPr>
          <w:rFonts w:ascii="Arial" w:hAnsi="Arial" w:cs="Arial"/>
          <w:sz w:val="22"/>
          <w:szCs w:val="22"/>
          <w:lang w:val="en-GB"/>
        </w:rPr>
        <w:t>range of vertebrates and invertebrates. Bats, among mammals, are pointed to harbor a significantly higher</w:t>
      </w:r>
      <w:r w:rsidR="001A1C1E">
        <w:rPr>
          <w:rFonts w:ascii="Arial" w:hAnsi="Arial" w:cs="Arial"/>
          <w:sz w:val="22"/>
          <w:szCs w:val="22"/>
          <w:lang w:val="en-GB"/>
        </w:rPr>
        <w:t xml:space="preserve"> </w:t>
      </w:r>
      <w:r w:rsidR="001A1C1E" w:rsidRPr="001A1C1E">
        <w:rPr>
          <w:rFonts w:ascii="Arial" w:hAnsi="Arial" w:cs="Arial"/>
          <w:sz w:val="22"/>
          <w:szCs w:val="22"/>
          <w:lang w:val="en-GB"/>
        </w:rPr>
        <w:t>proportion of unknown or emerging viruses with zoonotic potential</w:t>
      </w:r>
      <w:r w:rsidR="001A1C1E">
        <w:rPr>
          <w:rFonts w:ascii="Arial" w:hAnsi="Arial" w:cs="Arial"/>
          <w:sz w:val="22"/>
          <w:szCs w:val="22"/>
          <w:lang w:val="en-GB"/>
        </w:rPr>
        <w:t>.</w:t>
      </w:r>
      <w:r w:rsidR="00D96AF7">
        <w:rPr>
          <w:rFonts w:ascii="Arial" w:hAnsi="Arial" w:cs="Arial"/>
          <w:sz w:val="22"/>
          <w:szCs w:val="22"/>
          <w:lang w:val="en-GB"/>
        </w:rPr>
        <w:t xml:space="preserve"> </w:t>
      </w:r>
      <w:r w:rsidR="00320F0D" w:rsidRPr="00456EC9">
        <w:rPr>
          <w:rFonts w:ascii="Arial" w:hAnsi="Arial" w:cs="Arial"/>
          <w:sz w:val="22"/>
          <w:szCs w:val="22"/>
          <w:lang w:val="en-GB"/>
        </w:rPr>
        <w:t>W</w:t>
      </w:r>
      <w:r w:rsidR="00BB103F" w:rsidRPr="00456EC9">
        <w:rPr>
          <w:rFonts w:ascii="Arial" w:hAnsi="Arial" w:cs="Arial"/>
          <w:sz w:val="22"/>
          <w:szCs w:val="22"/>
          <w:lang w:val="en-GB"/>
        </w:rPr>
        <w:t>e</w:t>
      </w:r>
      <w:r w:rsidR="00F40FC6" w:rsidRPr="00456EC9">
        <w:rPr>
          <w:rFonts w:ascii="Arial" w:hAnsi="Arial" w:cs="Arial"/>
          <w:sz w:val="22"/>
          <w:szCs w:val="22"/>
          <w:lang w:val="en-GB"/>
        </w:rPr>
        <w:t xml:space="preserve"> recently</w:t>
      </w:r>
      <w:r w:rsidR="00BB103F" w:rsidRPr="00456EC9">
        <w:rPr>
          <w:rFonts w:ascii="Arial" w:hAnsi="Arial" w:cs="Arial"/>
          <w:sz w:val="22"/>
          <w:szCs w:val="22"/>
          <w:lang w:val="en-GB"/>
        </w:rPr>
        <w:t xml:space="preserve"> report</w:t>
      </w:r>
      <w:r w:rsidR="00F40FC6" w:rsidRPr="00456EC9">
        <w:rPr>
          <w:rFonts w:ascii="Arial" w:hAnsi="Arial" w:cs="Arial"/>
          <w:sz w:val="22"/>
          <w:szCs w:val="22"/>
          <w:lang w:val="en-GB"/>
        </w:rPr>
        <w:t>ed</w:t>
      </w:r>
      <w:r w:rsidR="00BB103F" w:rsidRPr="00456EC9">
        <w:rPr>
          <w:rFonts w:ascii="Arial" w:hAnsi="Arial" w:cs="Arial"/>
          <w:sz w:val="22"/>
          <w:szCs w:val="22"/>
          <w:lang w:val="en-GB"/>
        </w:rPr>
        <w:t xml:space="preserve"> the isolation of</w:t>
      </w:r>
      <w:r w:rsidR="00BB103F" w:rsidRPr="00BB103F">
        <w:rPr>
          <w:rFonts w:ascii="Arial" w:hAnsi="Arial" w:cs="Arial"/>
          <w:sz w:val="22"/>
          <w:szCs w:val="22"/>
          <w:lang w:val="en-GB"/>
        </w:rPr>
        <w:t xml:space="preserve"> a novel rhabdovirus,</w:t>
      </w:r>
      <w:r w:rsidR="00480C4B">
        <w:rPr>
          <w:rFonts w:ascii="Arial" w:hAnsi="Arial" w:cs="Arial"/>
          <w:sz w:val="22"/>
          <w:szCs w:val="22"/>
          <w:lang w:val="en-GB"/>
        </w:rPr>
        <w:t xml:space="preserve"> </w:t>
      </w:r>
      <w:r w:rsidR="00BB103F" w:rsidRPr="00BB103F">
        <w:rPr>
          <w:rFonts w:ascii="Arial" w:hAnsi="Arial" w:cs="Arial"/>
          <w:sz w:val="22"/>
          <w:szCs w:val="22"/>
          <w:lang w:val="en-GB"/>
        </w:rPr>
        <w:t xml:space="preserve">detected from an insectivorous bat </w:t>
      </w:r>
      <w:r w:rsidR="00BB103F" w:rsidRPr="00BB103F">
        <w:rPr>
          <w:rFonts w:ascii="Arial" w:hAnsi="Arial" w:cs="Arial"/>
          <w:sz w:val="22"/>
          <w:szCs w:val="22"/>
          <w:lang w:val="en-GB"/>
        </w:rPr>
        <w:lastRenderedPageBreak/>
        <w:t>(</w:t>
      </w:r>
      <w:r w:rsidR="00BB103F" w:rsidRPr="00ED2286">
        <w:rPr>
          <w:rFonts w:ascii="Arial" w:hAnsi="Arial" w:cs="Arial"/>
          <w:i/>
          <w:sz w:val="22"/>
          <w:szCs w:val="22"/>
          <w:lang w:val="en-GB"/>
        </w:rPr>
        <w:t>Pipistrellus kuhlii</w:t>
      </w:r>
      <w:r w:rsidR="00BB103F" w:rsidRPr="00BB103F">
        <w:rPr>
          <w:rFonts w:ascii="Arial" w:hAnsi="Arial" w:cs="Arial"/>
          <w:sz w:val="22"/>
          <w:szCs w:val="22"/>
          <w:lang w:val="en-GB"/>
        </w:rPr>
        <w:t>) in Northern Italy, which was tentatively</w:t>
      </w:r>
      <w:r w:rsidR="00F43FFA">
        <w:rPr>
          <w:rFonts w:ascii="Arial" w:hAnsi="Arial" w:cs="Arial"/>
          <w:sz w:val="22"/>
          <w:szCs w:val="22"/>
          <w:lang w:val="en-GB"/>
        </w:rPr>
        <w:t xml:space="preserve"> </w:t>
      </w:r>
      <w:r w:rsidR="008B3B5A">
        <w:rPr>
          <w:rFonts w:ascii="Arial" w:hAnsi="Arial" w:cs="Arial"/>
          <w:sz w:val="22"/>
          <w:szCs w:val="22"/>
          <w:lang w:val="en-GB"/>
        </w:rPr>
        <w:t>named Vaprio virus (VAPV)</w:t>
      </w:r>
      <w:r w:rsidR="00D96AF7">
        <w:rPr>
          <w:rFonts w:ascii="Arial" w:hAnsi="Arial" w:cs="Arial"/>
          <w:sz w:val="22"/>
          <w:szCs w:val="22"/>
          <w:lang w:val="en-GB"/>
        </w:rPr>
        <w:t xml:space="preserve"> (Figure 1) [1].</w:t>
      </w:r>
      <w:r w:rsidR="00A02933">
        <w:rPr>
          <w:rFonts w:ascii="Arial" w:hAnsi="Arial" w:cs="Arial"/>
          <w:sz w:val="22"/>
          <w:szCs w:val="22"/>
          <w:lang w:val="en-GB"/>
        </w:rPr>
        <w:t xml:space="preserve"> </w:t>
      </w:r>
      <w:r w:rsidR="002E6141">
        <w:rPr>
          <w:rFonts w:ascii="Arial" w:hAnsi="Arial" w:cs="Arial"/>
          <w:sz w:val="22"/>
          <w:szCs w:val="22"/>
          <w:lang w:val="en-GB"/>
        </w:rPr>
        <w:t>T</w:t>
      </w:r>
      <w:r w:rsidR="002E6141" w:rsidRPr="00CB31D9">
        <w:rPr>
          <w:rFonts w:ascii="Arial" w:hAnsi="Arial" w:cs="Arial"/>
          <w:sz w:val="22"/>
          <w:szCs w:val="22"/>
          <w:lang w:val="en-GB"/>
        </w:rPr>
        <w:t>he complete genomic sequence of VAPV demonstrated that this new virus is genetically related to the L</w:t>
      </w:r>
      <w:r w:rsidR="002E6141">
        <w:rPr>
          <w:rFonts w:ascii="Arial" w:hAnsi="Arial" w:cs="Arial"/>
          <w:sz w:val="22"/>
          <w:szCs w:val="22"/>
          <w:lang w:val="en-GB"/>
        </w:rPr>
        <w:t>e Dantec virus (L</w:t>
      </w:r>
      <w:r w:rsidR="002E6141" w:rsidRPr="00CB31D9">
        <w:rPr>
          <w:rFonts w:ascii="Arial" w:hAnsi="Arial" w:cs="Arial"/>
          <w:sz w:val="22"/>
          <w:szCs w:val="22"/>
          <w:lang w:val="en-GB"/>
        </w:rPr>
        <w:t>DV</w:t>
      </w:r>
      <w:r w:rsidR="002E6141">
        <w:rPr>
          <w:rFonts w:ascii="Arial" w:hAnsi="Arial" w:cs="Arial"/>
          <w:sz w:val="22"/>
          <w:szCs w:val="22"/>
          <w:lang w:val="en-GB"/>
        </w:rPr>
        <w:t xml:space="preserve">), </w:t>
      </w:r>
      <w:r>
        <w:rPr>
          <w:rFonts w:ascii="Arial" w:hAnsi="Arial" w:cs="Arial"/>
          <w:sz w:val="22"/>
          <w:szCs w:val="22"/>
          <w:lang w:val="en-GB"/>
        </w:rPr>
        <w:t xml:space="preserve">isolated from </w:t>
      </w:r>
      <w:r w:rsidR="002E6141">
        <w:rPr>
          <w:rFonts w:ascii="Arial" w:hAnsi="Arial" w:cs="Arial"/>
          <w:sz w:val="22"/>
          <w:szCs w:val="22"/>
          <w:lang w:val="en-GB"/>
        </w:rPr>
        <w:t xml:space="preserve">a </w:t>
      </w:r>
      <w:r w:rsidR="002E6141" w:rsidRPr="00CB31D9">
        <w:rPr>
          <w:rFonts w:ascii="Arial" w:hAnsi="Arial" w:cs="Arial"/>
          <w:sz w:val="22"/>
          <w:szCs w:val="22"/>
          <w:lang w:val="en-GB"/>
        </w:rPr>
        <w:t xml:space="preserve">human in Senegal in 1965. However, </w:t>
      </w:r>
      <w:r w:rsidR="002E6141">
        <w:rPr>
          <w:rFonts w:ascii="Arial" w:hAnsi="Arial" w:cs="Arial"/>
          <w:sz w:val="22"/>
          <w:szCs w:val="22"/>
          <w:lang w:val="en-GB"/>
        </w:rPr>
        <w:t>VAPV</w:t>
      </w:r>
      <w:r w:rsidR="002E6141" w:rsidRPr="00CB31D9">
        <w:rPr>
          <w:rFonts w:ascii="Arial" w:hAnsi="Arial" w:cs="Arial"/>
          <w:sz w:val="22"/>
          <w:szCs w:val="22"/>
          <w:lang w:val="en-GB"/>
        </w:rPr>
        <w:t xml:space="preserve"> showed large nucleotide and amino acid divergence from LDV and other </w:t>
      </w:r>
      <w:r>
        <w:rPr>
          <w:rFonts w:ascii="Arial" w:hAnsi="Arial" w:cs="Arial"/>
          <w:sz w:val="22"/>
          <w:szCs w:val="22"/>
          <w:lang w:val="en-GB"/>
        </w:rPr>
        <w:t>viruses</w:t>
      </w:r>
      <w:r w:rsidRPr="00CB31D9">
        <w:rPr>
          <w:rFonts w:ascii="Arial" w:hAnsi="Arial" w:cs="Arial"/>
          <w:sz w:val="22"/>
          <w:szCs w:val="22"/>
          <w:lang w:val="en-GB"/>
        </w:rPr>
        <w:t xml:space="preserve"> </w:t>
      </w:r>
      <w:r w:rsidR="002E6141" w:rsidRPr="00CB31D9">
        <w:rPr>
          <w:rFonts w:ascii="Arial" w:hAnsi="Arial" w:cs="Arial"/>
          <w:sz w:val="22"/>
          <w:szCs w:val="22"/>
          <w:lang w:val="en-GB"/>
        </w:rPr>
        <w:t xml:space="preserve">belonging to the genus </w:t>
      </w:r>
      <w:r w:rsidR="002E6141" w:rsidRPr="0027146A">
        <w:rPr>
          <w:rFonts w:ascii="Arial" w:hAnsi="Arial" w:cs="Arial"/>
          <w:i/>
          <w:sz w:val="22"/>
          <w:szCs w:val="22"/>
          <w:lang w:val="en-GB"/>
        </w:rPr>
        <w:t>Ledantevirus</w:t>
      </w:r>
      <w:r w:rsidR="002E6141" w:rsidRPr="00CB31D9">
        <w:rPr>
          <w:rFonts w:ascii="Arial" w:hAnsi="Arial" w:cs="Arial"/>
          <w:sz w:val="22"/>
          <w:szCs w:val="22"/>
          <w:lang w:val="en-GB"/>
        </w:rPr>
        <w:t xml:space="preserve">, of which LDV is the </w:t>
      </w:r>
      <w:r>
        <w:rPr>
          <w:rFonts w:ascii="Arial" w:hAnsi="Arial" w:cs="Arial"/>
          <w:sz w:val="22"/>
          <w:szCs w:val="22"/>
          <w:lang w:val="en-GB"/>
        </w:rPr>
        <w:t xml:space="preserve">assigned </w:t>
      </w:r>
      <w:r w:rsidR="005B446B" w:rsidRPr="005B446B">
        <w:rPr>
          <w:rFonts w:ascii="Arial" w:hAnsi="Arial" w:cs="Arial"/>
          <w:color w:val="000000" w:themeColor="text1"/>
          <w:sz w:val="22"/>
          <w:szCs w:val="22"/>
          <w:lang w:val="en-GB"/>
        </w:rPr>
        <w:t xml:space="preserve">to the </w:t>
      </w:r>
      <w:r>
        <w:rPr>
          <w:rFonts w:ascii="Arial" w:hAnsi="Arial" w:cs="Arial"/>
          <w:sz w:val="22"/>
          <w:szCs w:val="22"/>
          <w:lang w:val="en-GB"/>
        </w:rPr>
        <w:t xml:space="preserve">type species </w:t>
      </w:r>
      <w:r w:rsidRPr="0027146A">
        <w:rPr>
          <w:rFonts w:ascii="Arial" w:hAnsi="Arial" w:cs="Arial"/>
          <w:i/>
          <w:sz w:val="22"/>
          <w:szCs w:val="22"/>
          <w:lang w:val="en-GB"/>
        </w:rPr>
        <w:t>Ledantec ledantevirus</w:t>
      </w:r>
      <w:r w:rsidR="002E6141" w:rsidRPr="00CB31D9">
        <w:rPr>
          <w:rFonts w:ascii="Arial" w:hAnsi="Arial" w:cs="Arial"/>
          <w:sz w:val="22"/>
          <w:szCs w:val="22"/>
          <w:lang w:val="en-GB"/>
        </w:rPr>
        <w:t xml:space="preserve">. </w:t>
      </w:r>
    </w:p>
    <w:p w14:paraId="55B363C1" w14:textId="77777777" w:rsidR="002E6141" w:rsidRDefault="002E6141" w:rsidP="002E6141">
      <w:pPr>
        <w:jc w:val="both"/>
        <w:rPr>
          <w:rFonts w:ascii="Arial" w:hAnsi="Arial" w:cs="Arial"/>
          <w:sz w:val="22"/>
          <w:szCs w:val="22"/>
          <w:lang w:val="en-GB"/>
        </w:rPr>
      </w:pPr>
    </w:p>
    <w:p w14:paraId="5E06BADA" w14:textId="77777777" w:rsidR="002A645A" w:rsidRDefault="002A645A" w:rsidP="005B446B">
      <w:pPr>
        <w:adjustRightInd w:val="0"/>
        <w:snapToGrid w:val="0"/>
        <w:jc w:val="both"/>
        <w:outlineLvl w:val="0"/>
        <w:rPr>
          <w:rFonts w:ascii="Arial" w:hAnsi="Arial" w:cs="Arial"/>
          <w:b/>
          <w:color w:val="000000"/>
          <w:sz w:val="22"/>
          <w:szCs w:val="22"/>
          <w:lang w:eastAsia="de-DE" w:bidi="en-US"/>
        </w:rPr>
      </w:pPr>
      <w:r w:rsidRPr="00D85BC3">
        <w:rPr>
          <w:rFonts w:ascii="Arial" w:hAnsi="Arial" w:cs="Arial"/>
          <w:b/>
          <w:color w:val="000000"/>
          <w:sz w:val="22"/>
          <w:szCs w:val="22"/>
          <w:lang w:eastAsia="de-DE" w:bidi="en-US"/>
        </w:rPr>
        <w:t xml:space="preserve">Genome Characterization </w:t>
      </w:r>
    </w:p>
    <w:p w14:paraId="433B31EF" w14:textId="5F8B9587" w:rsidR="002A645A" w:rsidRPr="002A645A" w:rsidRDefault="002A645A" w:rsidP="002A645A">
      <w:pPr>
        <w:adjustRightInd w:val="0"/>
        <w:snapToGrid w:val="0"/>
        <w:jc w:val="both"/>
        <w:rPr>
          <w:rFonts w:ascii="Arial" w:hAnsi="Arial" w:cs="Arial"/>
          <w:b/>
          <w:color w:val="000000"/>
          <w:sz w:val="22"/>
          <w:szCs w:val="22"/>
          <w:lang w:eastAsia="de-DE" w:bidi="en-US"/>
        </w:rPr>
      </w:pPr>
      <w:r>
        <w:rPr>
          <w:rFonts w:ascii="Arial" w:hAnsi="Arial" w:cs="Arial"/>
          <w:color w:val="000000"/>
          <w:sz w:val="22"/>
          <w:szCs w:val="22"/>
          <w:lang w:eastAsia="de-DE" w:bidi="en-US"/>
        </w:rPr>
        <w:t>T</w:t>
      </w:r>
      <w:r w:rsidRPr="00D85BC3">
        <w:rPr>
          <w:rFonts w:ascii="Arial" w:hAnsi="Arial" w:cs="Arial"/>
          <w:color w:val="000000"/>
          <w:sz w:val="22"/>
          <w:szCs w:val="22"/>
          <w:lang w:eastAsia="de-DE" w:bidi="en-US"/>
        </w:rPr>
        <w:t>he complete viral genome was obtained</w:t>
      </w:r>
      <w:r>
        <w:rPr>
          <w:rFonts w:ascii="Arial" w:hAnsi="Arial" w:cs="Arial"/>
          <w:color w:val="000000"/>
          <w:sz w:val="22"/>
          <w:szCs w:val="22"/>
          <w:lang w:eastAsia="de-DE" w:bidi="en-US"/>
        </w:rPr>
        <w:t xml:space="preserve"> by </w:t>
      </w:r>
      <w:r w:rsidR="008944EA">
        <w:rPr>
          <w:rFonts w:ascii="Arial" w:hAnsi="Arial" w:cs="Arial"/>
          <w:color w:val="000000"/>
          <w:sz w:val="22"/>
          <w:szCs w:val="22"/>
          <w:lang w:eastAsia="de-DE" w:bidi="en-US"/>
        </w:rPr>
        <w:t>next generation sequencing (</w:t>
      </w:r>
      <w:r>
        <w:rPr>
          <w:rFonts w:ascii="Arial" w:hAnsi="Arial" w:cs="Arial"/>
          <w:color w:val="000000"/>
          <w:sz w:val="22"/>
          <w:szCs w:val="22"/>
          <w:lang w:eastAsia="de-DE" w:bidi="en-US"/>
        </w:rPr>
        <w:t>NGS</w:t>
      </w:r>
      <w:r w:rsidR="008944EA">
        <w:rPr>
          <w:rFonts w:ascii="Arial" w:hAnsi="Arial" w:cs="Arial"/>
          <w:color w:val="000000"/>
          <w:sz w:val="22"/>
          <w:szCs w:val="22"/>
          <w:lang w:eastAsia="de-DE" w:bidi="en-US"/>
        </w:rPr>
        <w:t>)</w:t>
      </w:r>
      <w:r>
        <w:rPr>
          <w:rFonts w:ascii="Arial" w:hAnsi="Arial" w:cs="Arial"/>
          <w:color w:val="000000"/>
          <w:sz w:val="22"/>
          <w:szCs w:val="22"/>
          <w:lang w:eastAsia="de-DE" w:bidi="en-US"/>
        </w:rPr>
        <w:t xml:space="preserve"> </w:t>
      </w:r>
      <w:r w:rsidRPr="00D85BC3">
        <w:rPr>
          <w:rFonts w:ascii="Arial" w:hAnsi="Arial" w:cs="Arial"/>
          <w:color w:val="000000"/>
          <w:sz w:val="22"/>
          <w:szCs w:val="22"/>
          <w:lang w:eastAsia="de-DE" w:bidi="en-US"/>
        </w:rPr>
        <w:t xml:space="preserve">from a contig of 11,774 nucleotides, assembly results are shown in Table 1. </w:t>
      </w:r>
      <w:r w:rsidR="00BE5466">
        <w:rPr>
          <w:rFonts w:ascii="Arial" w:hAnsi="Arial" w:cs="Arial"/>
          <w:color w:val="000000"/>
          <w:sz w:val="22"/>
          <w:szCs w:val="22"/>
          <w:lang w:eastAsia="de-DE" w:bidi="en-US"/>
        </w:rPr>
        <w:t>T</w:t>
      </w:r>
      <w:r w:rsidRPr="00D85BC3">
        <w:rPr>
          <w:rFonts w:ascii="Arial" w:hAnsi="Arial" w:cs="Arial"/>
          <w:color w:val="000000"/>
          <w:sz w:val="22"/>
          <w:szCs w:val="22"/>
          <w:lang w:eastAsia="de-DE" w:bidi="en-US"/>
        </w:rPr>
        <w:t>he full genome sequence of the viral strain was determined and compared with those of rhabdoviruses available on GenBank.</w:t>
      </w:r>
      <w:r w:rsidR="00BE5466" w:rsidRPr="00BE5466">
        <w:rPr>
          <w:rFonts w:ascii="Arial" w:hAnsi="Arial" w:cs="Arial"/>
          <w:color w:val="000000"/>
          <w:sz w:val="22"/>
          <w:szCs w:val="22"/>
          <w:lang w:eastAsia="de-DE" w:bidi="en-US"/>
        </w:rPr>
        <w:t xml:space="preserve"> </w:t>
      </w:r>
      <w:r w:rsidR="00BE5466">
        <w:rPr>
          <w:rFonts w:ascii="Arial" w:hAnsi="Arial" w:cs="Arial"/>
          <w:color w:val="000000"/>
          <w:sz w:val="22"/>
          <w:szCs w:val="22"/>
          <w:lang w:eastAsia="de-DE" w:bidi="en-US"/>
        </w:rPr>
        <w:t xml:space="preserve">Therefore, the preliminary morphological </w:t>
      </w:r>
      <w:r w:rsidR="00BE5466" w:rsidRPr="00D85BC3">
        <w:rPr>
          <w:rFonts w:ascii="Arial" w:hAnsi="Arial" w:cs="Arial"/>
          <w:color w:val="000000"/>
          <w:sz w:val="22"/>
          <w:szCs w:val="22"/>
          <w:lang w:eastAsia="de-DE" w:bidi="en-US"/>
        </w:rPr>
        <w:t xml:space="preserve">identification </w:t>
      </w:r>
      <w:r w:rsidR="00BE5466">
        <w:rPr>
          <w:rFonts w:ascii="Arial" w:hAnsi="Arial" w:cs="Arial"/>
          <w:color w:val="000000"/>
          <w:sz w:val="22"/>
          <w:szCs w:val="22"/>
          <w:lang w:eastAsia="de-DE" w:bidi="en-US"/>
        </w:rPr>
        <w:t xml:space="preserve">obtained by EM </w:t>
      </w:r>
      <w:r w:rsidR="00BE5466" w:rsidRPr="00D85BC3">
        <w:rPr>
          <w:rFonts w:ascii="Arial" w:hAnsi="Arial" w:cs="Arial"/>
          <w:color w:val="000000"/>
          <w:sz w:val="22"/>
          <w:szCs w:val="22"/>
          <w:lang w:eastAsia="de-DE" w:bidi="en-US"/>
        </w:rPr>
        <w:t xml:space="preserve">was </w:t>
      </w:r>
      <w:r w:rsidR="00BE5466">
        <w:rPr>
          <w:rFonts w:ascii="Arial" w:hAnsi="Arial" w:cs="Arial"/>
          <w:color w:val="000000"/>
          <w:sz w:val="22"/>
          <w:szCs w:val="22"/>
          <w:lang w:eastAsia="de-DE" w:bidi="en-US"/>
        </w:rPr>
        <w:t>eventually</w:t>
      </w:r>
      <w:r w:rsidR="00385B61">
        <w:rPr>
          <w:rFonts w:ascii="Arial" w:hAnsi="Arial" w:cs="Arial"/>
          <w:color w:val="000000"/>
          <w:sz w:val="22"/>
          <w:szCs w:val="22"/>
          <w:lang w:eastAsia="de-DE" w:bidi="en-US"/>
        </w:rPr>
        <w:t xml:space="preserve"> </w:t>
      </w:r>
      <w:r w:rsidR="00BE5466" w:rsidRPr="00D85BC3">
        <w:rPr>
          <w:rFonts w:ascii="Arial" w:hAnsi="Arial" w:cs="Arial"/>
          <w:color w:val="000000"/>
          <w:sz w:val="22"/>
          <w:szCs w:val="22"/>
          <w:lang w:eastAsia="de-DE" w:bidi="en-US"/>
        </w:rPr>
        <w:t>confirmed</w:t>
      </w:r>
      <w:r w:rsidR="00BE5466">
        <w:rPr>
          <w:rFonts w:ascii="Arial" w:hAnsi="Arial" w:cs="Arial"/>
          <w:color w:val="000000"/>
          <w:sz w:val="22"/>
          <w:szCs w:val="22"/>
          <w:lang w:eastAsia="de-DE" w:bidi="en-US"/>
        </w:rPr>
        <w:t>.</w:t>
      </w:r>
    </w:p>
    <w:p w14:paraId="50F77783" w14:textId="77777777" w:rsidR="002A645A" w:rsidRDefault="002A645A" w:rsidP="002A645A">
      <w:pPr>
        <w:adjustRightInd w:val="0"/>
        <w:snapToGrid w:val="0"/>
        <w:jc w:val="both"/>
        <w:rPr>
          <w:rFonts w:ascii="Arial" w:hAnsi="Arial" w:cs="Arial"/>
          <w:color w:val="000000"/>
          <w:sz w:val="22"/>
          <w:szCs w:val="22"/>
          <w:lang w:eastAsia="de-DE" w:bidi="en-US"/>
        </w:rPr>
      </w:pPr>
      <w:r w:rsidRPr="00CB31D9">
        <w:rPr>
          <w:rFonts w:ascii="Arial" w:hAnsi="Arial" w:cs="Arial"/>
          <w:color w:val="000000"/>
          <w:sz w:val="22"/>
          <w:szCs w:val="22"/>
          <w:lang w:eastAsia="de-DE" w:bidi="en-US"/>
        </w:rPr>
        <w:t xml:space="preserve">The whole genome </w:t>
      </w:r>
      <w:r w:rsidR="00016DEB" w:rsidRPr="005B446B">
        <w:rPr>
          <w:rFonts w:ascii="Arial" w:hAnsi="Arial" w:cs="Arial"/>
          <w:color w:val="000000" w:themeColor="text1"/>
          <w:sz w:val="22"/>
          <w:szCs w:val="22"/>
          <w:lang w:eastAsia="de-DE" w:bidi="en-US"/>
        </w:rPr>
        <w:t>is</w:t>
      </w:r>
      <w:r w:rsidR="00016DEB">
        <w:rPr>
          <w:rFonts w:ascii="Arial" w:hAnsi="Arial" w:cs="Arial"/>
          <w:color w:val="FF0000"/>
          <w:sz w:val="22"/>
          <w:szCs w:val="22"/>
          <w:lang w:eastAsia="de-DE" w:bidi="en-US"/>
        </w:rPr>
        <w:t xml:space="preserve"> </w:t>
      </w:r>
      <w:r w:rsidRPr="00CB31D9">
        <w:rPr>
          <w:rFonts w:ascii="Arial" w:hAnsi="Arial" w:cs="Arial"/>
          <w:color w:val="000000"/>
          <w:sz w:val="22"/>
          <w:szCs w:val="22"/>
          <w:lang w:eastAsia="de-DE" w:bidi="en-US"/>
        </w:rPr>
        <w:t>comprised of 5 genes encoding the canonical rhabdovirus structural proteins (N, P, M, G and L), with an additional transcriptional unit (U1) encoding a hypothetical small protein of 157 amino acids located between the G and L genes (Figure 2).</w:t>
      </w:r>
    </w:p>
    <w:p w14:paraId="40B0C6B0" w14:textId="5A309F7C" w:rsidR="002A645A" w:rsidRDefault="002A645A" w:rsidP="002A645A">
      <w:pPr>
        <w:adjustRightInd w:val="0"/>
        <w:snapToGrid w:val="0"/>
        <w:jc w:val="both"/>
        <w:rPr>
          <w:rFonts w:ascii="Arial" w:hAnsi="Arial" w:cs="Arial"/>
          <w:color w:val="000000"/>
          <w:sz w:val="22"/>
          <w:szCs w:val="22"/>
          <w:lang w:eastAsia="de-DE" w:bidi="en-US"/>
        </w:rPr>
      </w:pPr>
      <w:r w:rsidRPr="00CB31D9">
        <w:rPr>
          <w:rFonts w:ascii="Arial" w:hAnsi="Arial" w:cs="Arial"/>
          <w:color w:val="000000"/>
          <w:sz w:val="22"/>
          <w:szCs w:val="22"/>
          <w:lang w:eastAsia="de-DE" w:bidi="en-US"/>
        </w:rPr>
        <w:t>The results of BLAST analysis showed the highest amino acid sequence identity for each protein of VAPV was to LDV (human, 1965</w:t>
      </w:r>
      <w:r w:rsidR="00E70F64">
        <w:rPr>
          <w:rFonts w:ascii="Arial" w:hAnsi="Arial" w:cs="Arial"/>
          <w:color w:val="000000"/>
          <w:sz w:val="22"/>
          <w:szCs w:val="22"/>
          <w:lang w:eastAsia="de-DE" w:bidi="en-US"/>
        </w:rPr>
        <w:t>,</w:t>
      </w:r>
      <w:r w:rsidRPr="00CB31D9">
        <w:rPr>
          <w:rFonts w:ascii="Arial" w:hAnsi="Arial" w:cs="Arial"/>
          <w:color w:val="000000"/>
          <w:sz w:val="22"/>
          <w:szCs w:val="22"/>
          <w:lang w:eastAsia="de-DE" w:bidi="en-US"/>
        </w:rPr>
        <w:t xml:space="preserve"> Senegal) and Keuraliba virus</w:t>
      </w:r>
      <w:r w:rsidR="005B7E0A">
        <w:rPr>
          <w:rFonts w:ascii="Arial" w:hAnsi="Arial" w:cs="Arial"/>
          <w:color w:val="000000"/>
          <w:sz w:val="22"/>
          <w:szCs w:val="22"/>
          <w:lang w:eastAsia="de-DE" w:bidi="en-US"/>
        </w:rPr>
        <w:t xml:space="preserve"> (KEUV) (gerbil, 1968</w:t>
      </w:r>
      <w:r w:rsidR="00E70F64">
        <w:rPr>
          <w:rFonts w:ascii="Arial" w:hAnsi="Arial" w:cs="Arial"/>
          <w:color w:val="000000"/>
          <w:sz w:val="22"/>
          <w:szCs w:val="22"/>
          <w:lang w:eastAsia="de-DE" w:bidi="en-US"/>
        </w:rPr>
        <w:t>,</w:t>
      </w:r>
      <w:r w:rsidR="005B7E0A">
        <w:rPr>
          <w:rFonts w:ascii="Arial" w:hAnsi="Arial" w:cs="Arial"/>
          <w:color w:val="000000"/>
          <w:sz w:val="22"/>
          <w:szCs w:val="22"/>
          <w:lang w:eastAsia="de-DE" w:bidi="en-US"/>
        </w:rPr>
        <w:t xml:space="preserve"> Senegal). </w:t>
      </w:r>
      <w:r w:rsidRPr="00CB31D9">
        <w:rPr>
          <w:rFonts w:ascii="Arial" w:hAnsi="Arial" w:cs="Arial"/>
          <w:color w:val="000000"/>
          <w:sz w:val="22"/>
          <w:szCs w:val="22"/>
          <w:lang w:eastAsia="de-DE" w:bidi="en-US"/>
        </w:rPr>
        <w:t>The amino acid identity range was from 37% (for the phosphoprotein) to 70% (for the L protein, which is the most highly conserved) (Table 2). If we consider the complete viral genome sequence, BLAST analysis revealed the highest nu</w:t>
      </w:r>
      <w:r>
        <w:rPr>
          <w:rFonts w:ascii="Arial" w:hAnsi="Arial" w:cs="Arial"/>
          <w:color w:val="000000"/>
          <w:sz w:val="22"/>
          <w:szCs w:val="22"/>
          <w:lang w:eastAsia="de-DE" w:bidi="en-US"/>
        </w:rPr>
        <w:t xml:space="preserve">cleotide identity (65%) to LDV. </w:t>
      </w:r>
      <w:r w:rsidRPr="00CB31D9">
        <w:rPr>
          <w:rFonts w:ascii="Arial" w:hAnsi="Arial" w:cs="Arial"/>
          <w:color w:val="000000"/>
          <w:sz w:val="22"/>
          <w:szCs w:val="22"/>
          <w:lang w:eastAsia="de-DE" w:bidi="en-US"/>
        </w:rPr>
        <w:t>The complete genome sequence for VAPV was submitted to GenBank under accession number MG02144.</w:t>
      </w:r>
    </w:p>
    <w:p w14:paraId="58C32F91" w14:textId="77777777" w:rsidR="002A645A" w:rsidRDefault="002A645A" w:rsidP="002A645A">
      <w:pPr>
        <w:adjustRightInd w:val="0"/>
        <w:snapToGrid w:val="0"/>
        <w:jc w:val="both"/>
        <w:rPr>
          <w:rFonts w:ascii="Arial" w:hAnsi="Arial" w:cs="Arial"/>
          <w:color w:val="000000"/>
          <w:sz w:val="22"/>
          <w:szCs w:val="22"/>
          <w:lang w:eastAsia="de-DE" w:bidi="en-US"/>
        </w:rPr>
      </w:pPr>
      <w:r w:rsidRPr="00CB31D9">
        <w:rPr>
          <w:rFonts w:ascii="Arial" w:hAnsi="Arial" w:cs="Arial"/>
          <w:color w:val="000000"/>
          <w:sz w:val="22"/>
          <w:szCs w:val="22"/>
          <w:lang w:eastAsia="de-DE" w:bidi="en-US"/>
        </w:rPr>
        <w:t>Phylogenetic</w:t>
      </w:r>
      <w:r>
        <w:rPr>
          <w:rFonts w:ascii="Arial" w:hAnsi="Arial" w:cs="Arial"/>
          <w:color w:val="000000"/>
          <w:sz w:val="22"/>
          <w:szCs w:val="22"/>
          <w:lang w:eastAsia="de-DE" w:bidi="en-US"/>
        </w:rPr>
        <w:t xml:space="preserve"> analysis performed with</w:t>
      </w:r>
      <w:r w:rsidRPr="00CB31D9">
        <w:rPr>
          <w:rFonts w:ascii="Arial" w:hAnsi="Arial" w:cs="Arial"/>
          <w:color w:val="000000"/>
          <w:sz w:val="22"/>
          <w:szCs w:val="22"/>
          <w:lang w:eastAsia="de-DE" w:bidi="en-US"/>
        </w:rPr>
        <w:t xml:space="preserve"> 14 known viruses belonging to the genus </w:t>
      </w:r>
      <w:r w:rsidR="00E70F64" w:rsidRPr="0027146A">
        <w:rPr>
          <w:rFonts w:ascii="Arial" w:hAnsi="Arial" w:cs="Arial"/>
          <w:i/>
          <w:color w:val="000000"/>
          <w:sz w:val="22"/>
          <w:szCs w:val="22"/>
          <w:lang w:eastAsia="de-DE" w:bidi="en-US"/>
        </w:rPr>
        <w:t xml:space="preserve">Ledantevirus </w:t>
      </w:r>
      <w:r w:rsidRPr="00CB31D9">
        <w:rPr>
          <w:rFonts w:ascii="Arial" w:hAnsi="Arial" w:cs="Arial"/>
          <w:color w:val="000000"/>
          <w:sz w:val="22"/>
          <w:szCs w:val="22"/>
          <w:lang w:eastAsia="de-DE" w:bidi="en-US"/>
        </w:rPr>
        <w:t xml:space="preserve">(Figure 3) suggested that VAPV is a new member of </w:t>
      </w:r>
      <w:r w:rsidR="00E70F64">
        <w:rPr>
          <w:rFonts w:ascii="Arial" w:hAnsi="Arial" w:cs="Arial"/>
          <w:color w:val="000000"/>
          <w:sz w:val="22"/>
          <w:szCs w:val="22"/>
          <w:lang w:eastAsia="de-DE" w:bidi="en-US"/>
        </w:rPr>
        <w:t>phylo</w:t>
      </w:r>
      <w:r w:rsidR="00E70F64" w:rsidRPr="00CB31D9">
        <w:rPr>
          <w:rFonts w:ascii="Arial" w:hAnsi="Arial" w:cs="Arial"/>
          <w:color w:val="000000"/>
          <w:sz w:val="22"/>
          <w:szCs w:val="22"/>
          <w:lang w:eastAsia="de-DE" w:bidi="en-US"/>
        </w:rPr>
        <w:t xml:space="preserve">group </w:t>
      </w:r>
      <w:r w:rsidRPr="00CB31D9">
        <w:rPr>
          <w:rFonts w:ascii="Arial" w:hAnsi="Arial" w:cs="Arial"/>
          <w:color w:val="000000"/>
          <w:sz w:val="22"/>
          <w:szCs w:val="22"/>
          <w:lang w:eastAsia="de-DE" w:bidi="en-US"/>
        </w:rPr>
        <w:t xml:space="preserve">B of this recently established genus. Moreover, VAPV satisfies the species demarcation criteria of the </w:t>
      </w:r>
      <w:r w:rsidR="00E70F64">
        <w:rPr>
          <w:rFonts w:ascii="Arial" w:hAnsi="Arial" w:cs="Arial"/>
          <w:color w:val="000000"/>
          <w:sz w:val="22"/>
          <w:szCs w:val="22"/>
          <w:lang w:eastAsia="de-DE" w:bidi="en-US"/>
        </w:rPr>
        <w:t>I</w:t>
      </w:r>
      <w:r w:rsidR="00E70F64" w:rsidRPr="00CB31D9">
        <w:rPr>
          <w:rFonts w:ascii="Arial" w:hAnsi="Arial" w:cs="Arial"/>
          <w:color w:val="000000"/>
          <w:sz w:val="22"/>
          <w:szCs w:val="22"/>
          <w:lang w:eastAsia="de-DE" w:bidi="en-US"/>
        </w:rPr>
        <w:t xml:space="preserve">nternational </w:t>
      </w:r>
      <w:r w:rsidRPr="00CB31D9">
        <w:rPr>
          <w:rFonts w:ascii="Arial" w:hAnsi="Arial" w:cs="Arial"/>
          <w:color w:val="000000"/>
          <w:sz w:val="22"/>
          <w:szCs w:val="22"/>
          <w:lang w:eastAsia="de-DE" w:bidi="en-US"/>
        </w:rPr>
        <w:t xml:space="preserve">Committee on the Taxonomy of Viruses (ICTV), </w:t>
      </w:r>
      <w:r w:rsidRPr="001B7451">
        <w:rPr>
          <w:rFonts w:ascii="Arial" w:hAnsi="Arial" w:cs="Arial"/>
          <w:i/>
          <w:color w:val="000000"/>
          <w:sz w:val="22"/>
          <w:szCs w:val="22"/>
          <w:lang w:eastAsia="de-DE" w:bidi="en-US"/>
        </w:rPr>
        <w:t>Rhabdoviridae</w:t>
      </w:r>
      <w:r w:rsidRPr="00CB31D9">
        <w:rPr>
          <w:rFonts w:ascii="Arial" w:hAnsi="Arial" w:cs="Arial"/>
          <w:color w:val="000000"/>
          <w:sz w:val="22"/>
          <w:szCs w:val="22"/>
          <w:lang w:eastAsia="de-DE" w:bidi="en-US"/>
        </w:rPr>
        <w:t xml:space="preserve"> Study Group for classification </w:t>
      </w:r>
      <w:r w:rsidR="00E70F64">
        <w:rPr>
          <w:rFonts w:ascii="Arial" w:hAnsi="Arial" w:cs="Arial"/>
          <w:color w:val="000000"/>
          <w:sz w:val="22"/>
          <w:szCs w:val="22"/>
          <w:lang w:eastAsia="de-DE" w:bidi="en-US"/>
        </w:rPr>
        <w:t xml:space="preserve">to a separate species </w:t>
      </w:r>
      <w:r>
        <w:rPr>
          <w:rFonts w:ascii="Arial" w:hAnsi="Arial" w:cs="Arial"/>
          <w:color w:val="000000"/>
          <w:sz w:val="22"/>
          <w:szCs w:val="22"/>
          <w:lang w:eastAsia="de-DE" w:bidi="en-US"/>
        </w:rPr>
        <w:t xml:space="preserve">in the genus </w:t>
      </w:r>
      <w:r w:rsidRPr="0027146A">
        <w:rPr>
          <w:rFonts w:ascii="Arial" w:hAnsi="Arial" w:cs="Arial"/>
          <w:i/>
          <w:color w:val="000000"/>
          <w:sz w:val="22"/>
          <w:szCs w:val="22"/>
          <w:lang w:eastAsia="de-DE" w:bidi="en-US"/>
        </w:rPr>
        <w:t>Ledantevirus</w:t>
      </w:r>
      <w:r>
        <w:rPr>
          <w:rFonts w:ascii="Arial" w:hAnsi="Arial" w:cs="Arial"/>
          <w:color w:val="000000"/>
          <w:sz w:val="22"/>
          <w:szCs w:val="22"/>
          <w:lang w:eastAsia="de-DE" w:bidi="en-US"/>
        </w:rPr>
        <w:t xml:space="preserve"> [2</w:t>
      </w:r>
      <w:r w:rsidRPr="00CB31D9">
        <w:rPr>
          <w:rFonts w:ascii="Arial" w:hAnsi="Arial" w:cs="Arial"/>
          <w:color w:val="000000"/>
          <w:sz w:val="22"/>
          <w:szCs w:val="22"/>
          <w:lang w:eastAsia="de-DE" w:bidi="en-US"/>
        </w:rPr>
        <w:t>].</w:t>
      </w:r>
    </w:p>
    <w:p w14:paraId="5304C184" w14:textId="77777777" w:rsidR="002A645A" w:rsidRDefault="002A645A" w:rsidP="002A645A">
      <w:pPr>
        <w:adjustRightInd w:val="0"/>
        <w:snapToGrid w:val="0"/>
        <w:jc w:val="both"/>
        <w:rPr>
          <w:rFonts w:ascii="Arial" w:hAnsi="Arial" w:cs="Arial"/>
          <w:color w:val="000000"/>
          <w:sz w:val="22"/>
          <w:szCs w:val="22"/>
          <w:lang w:eastAsia="de-DE" w:bidi="en-US"/>
        </w:rPr>
      </w:pPr>
    </w:p>
    <w:p w14:paraId="7880B7BF" w14:textId="77777777" w:rsidR="00BF3D75" w:rsidRDefault="00BF3D75" w:rsidP="005B446B">
      <w:pPr>
        <w:autoSpaceDE w:val="0"/>
        <w:autoSpaceDN w:val="0"/>
        <w:adjustRightInd w:val="0"/>
        <w:jc w:val="both"/>
        <w:outlineLvl w:val="0"/>
        <w:rPr>
          <w:rFonts w:ascii="Arial" w:hAnsi="Arial" w:cs="Arial"/>
          <w:b/>
          <w:sz w:val="22"/>
          <w:szCs w:val="22"/>
          <w:lang w:eastAsia="it-IT"/>
        </w:rPr>
      </w:pPr>
      <w:r w:rsidRPr="00BF3D75">
        <w:rPr>
          <w:rFonts w:ascii="Arial" w:hAnsi="Arial" w:cs="Arial"/>
          <w:b/>
          <w:sz w:val="22"/>
          <w:szCs w:val="22"/>
          <w:lang w:eastAsia="it-IT"/>
        </w:rPr>
        <w:t>Species demarcation criteria</w:t>
      </w:r>
      <w:r>
        <w:rPr>
          <w:rFonts w:ascii="Arial" w:hAnsi="Arial" w:cs="Arial"/>
          <w:b/>
          <w:sz w:val="22"/>
          <w:szCs w:val="22"/>
          <w:lang w:eastAsia="it-IT"/>
        </w:rPr>
        <w:t>.</w:t>
      </w:r>
    </w:p>
    <w:p w14:paraId="7D160F92" w14:textId="77777777" w:rsidR="00992D38" w:rsidRDefault="00E70F64" w:rsidP="009B75F4">
      <w:pPr>
        <w:autoSpaceDE w:val="0"/>
        <w:autoSpaceDN w:val="0"/>
        <w:adjustRightInd w:val="0"/>
        <w:jc w:val="both"/>
        <w:rPr>
          <w:rFonts w:ascii="Arial" w:hAnsi="Arial" w:cs="Arial"/>
          <w:sz w:val="22"/>
          <w:szCs w:val="22"/>
          <w:lang w:eastAsia="it-IT"/>
        </w:rPr>
      </w:pPr>
      <w:r>
        <w:rPr>
          <w:rFonts w:ascii="Arial" w:hAnsi="Arial" w:cs="Arial"/>
          <w:sz w:val="22"/>
          <w:szCs w:val="22"/>
          <w:lang w:eastAsia="it-IT"/>
        </w:rPr>
        <w:t>VAPV</w:t>
      </w:r>
      <w:r w:rsidR="00ED2286" w:rsidRPr="00ED2286">
        <w:rPr>
          <w:rFonts w:ascii="Arial" w:hAnsi="Arial" w:cs="Arial"/>
          <w:sz w:val="22"/>
          <w:szCs w:val="22"/>
          <w:lang w:eastAsia="it-IT"/>
        </w:rPr>
        <w:t xml:space="preserve"> </w:t>
      </w:r>
      <w:r w:rsidR="00BB103F" w:rsidRPr="00BF3D75">
        <w:rPr>
          <w:rFonts w:ascii="Arial" w:hAnsi="Arial" w:cs="Arial"/>
          <w:sz w:val="22"/>
          <w:szCs w:val="22"/>
          <w:lang w:eastAsia="it-IT"/>
        </w:rPr>
        <w:t xml:space="preserve">widely fulfills four of the five </w:t>
      </w:r>
      <w:r w:rsidR="00ED2286">
        <w:rPr>
          <w:rFonts w:ascii="Arial" w:hAnsi="Arial" w:cs="Arial"/>
          <w:sz w:val="22"/>
          <w:szCs w:val="22"/>
          <w:lang w:eastAsia="it-IT"/>
        </w:rPr>
        <w:t>species demarcation criteria of</w:t>
      </w:r>
      <w:r w:rsidR="00BB103F" w:rsidRPr="00BF3D75">
        <w:rPr>
          <w:rFonts w:ascii="Arial" w:hAnsi="Arial" w:cs="Arial"/>
          <w:sz w:val="22"/>
          <w:szCs w:val="22"/>
          <w:lang w:eastAsia="it-IT"/>
        </w:rPr>
        <w:t xml:space="preserve"> the ICTV </w:t>
      </w:r>
      <w:r w:rsidR="00BB103F" w:rsidRPr="001B7451">
        <w:rPr>
          <w:rFonts w:ascii="Arial" w:hAnsi="Arial" w:cs="Arial"/>
          <w:i/>
          <w:sz w:val="22"/>
          <w:szCs w:val="22"/>
          <w:lang w:eastAsia="it-IT"/>
        </w:rPr>
        <w:t>Rhabdoviridae</w:t>
      </w:r>
      <w:r w:rsidR="00BB103F" w:rsidRPr="00BF3D75">
        <w:rPr>
          <w:rFonts w:ascii="Arial" w:hAnsi="Arial" w:cs="Arial"/>
          <w:sz w:val="22"/>
          <w:szCs w:val="22"/>
          <w:lang w:eastAsia="it-IT"/>
        </w:rPr>
        <w:t xml:space="preserve"> Study</w:t>
      </w:r>
      <w:r w:rsidR="00D95317" w:rsidRPr="00BF3D75">
        <w:rPr>
          <w:rFonts w:ascii="Arial" w:hAnsi="Arial" w:cs="Arial"/>
          <w:sz w:val="22"/>
          <w:szCs w:val="22"/>
          <w:lang w:eastAsia="it-IT"/>
        </w:rPr>
        <w:t xml:space="preserve"> </w:t>
      </w:r>
      <w:r w:rsidR="00BB103F" w:rsidRPr="00BF3D75">
        <w:rPr>
          <w:rFonts w:ascii="Arial" w:hAnsi="Arial" w:cs="Arial"/>
          <w:sz w:val="22"/>
          <w:szCs w:val="22"/>
          <w:lang w:eastAsia="it-IT"/>
        </w:rPr>
        <w:t>Grou</w:t>
      </w:r>
      <w:r w:rsidR="002E6141">
        <w:rPr>
          <w:rFonts w:ascii="Arial" w:hAnsi="Arial" w:cs="Arial"/>
          <w:sz w:val="22"/>
          <w:szCs w:val="22"/>
          <w:lang w:eastAsia="it-IT"/>
        </w:rPr>
        <w:t>p for Viruses classification [2</w:t>
      </w:r>
      <w:r w:rsidR="00BB103F" w:rsidRPr="00BF3D75">
        <w:rPr>
          <w:rFonts w:ascii="Arial" w:hAnsi="Arial" w:cs="Arial"/>
          <w:sz w:val="22"/>
          <w:szCs w:val="22"/>
          <w:lang w:eastAsia="it-IT"/>
        </w:rPr>
        <w:t xml:space="preserve">]. Therefore, it </w:t>
      </w:r>
      <w:r>
        <w:rPr>
          <w:rFonts w:ascii="Arial" w:hAnsi="Arial" w:cs="Arial"/>
          <w:sz w:val="22"/>
          <w:szCs w:val="22"/>
          <w:lang w:eastAsia="it-IT"/>
        </w:rPr>
        <w:t>sh</w:t>
      </w:r>
      <w:r w:rsidRPr="00BF3D75">
        <w:rPr>
          <w:rFonts w:ascii="Arial" w:hAnsi="Arial" w:cs="Arial"/>
          <w:sz w:val="22"/>
          <w:szCs w:val="22"/>
          <w:lang w:eastAsia="it-IT"/>
        </w:rPr>
        <w:t xml:space="preserve">ould </w:t>
      </w:r>
      <w:r w:rsidR="00BB103F" w:rsidRPr="00BF3D75">
        <w:rPr>
          <w:rFonts w:ascii="Arial" w:hAnsi="Arial" w:cs="Arial"/>
          <w:sz w:val="22"/>
          <w:szCs w:val="22"/>
          <w:lang w:eastAsia="it-IT"/>
        </w:rPr>
        <w:t xml:space="preserve">be </w:t>
      </w:r>
      <w:r>
        <w:rPr>
          <w:rFonts w:ascii="Arial" w:hAnsi="Arial" w:cs="Arial"/>
          <w:sz w:val="22"/>
          <w:szCs w:val="22"/>
          <w:lang w:eastAsia="it-IT"/>
        </w:rPr>
        <w:t>assigned to a new</w:t>
      </w:r>
      <w:r w:rsidR="00BB103F" w:rsidRPr="00BF3D75">
        <w:rPr>
          <w:rFonts w:ascii="Arial" w:hAnsi="Arial" w:cs="Arial"/>
          <w:sz w:val="22"/>
          <w:szCs w:val="22"/>
          <w:lang w:eastAsia="it-IT"/>
        </w:rPr>
        <w:t xml:space="preserve"> species within the genus </w:t>
      </w:r>
      <w:r w:rsidR="00BB103F" w:rsidRPr="0027146A">
        <w:rPr>
          <w:rFonts w:ascii="Arial" w:hAnsi="Arial" w:cs="Arial"/>
          <w:i/>
          <w:sz w:val="22"/>
          <w:szCs w:val="22"/>
          <w:lang w:eastAsia="it-IT"/>
        </w:rPr>
        <w:t>Ledantevirus</w:t>
      </w:r>
      <w:r w:rsidR="00BB103F" w:rsidRPr="00BF3D75">
        <w:rPr>
          <w:rFonts w:ascii="Arial" w:hAnsi="Arial" w:cs="Arial"/>
          <w:sz w:val="22"/>
          <w:szCs w:val="22"/>
          <w:lang w:eastAsia="it-IT"/>
        </w:rPr>
        <w:t xml:space="preserve"> based </w:t>
      </w:r>
      <w:r w:rsidR="00BB103F" w:rsidRPr="002E6141">
        <w:rPr>
          <w:rFonts w:ascii="Arial" w:hAnsi="Arial" w:cs="Arial"/>
          <w:sz w:val="22"/>
          <w:szCs w:val="22"/>
          <w:lang w:eastAsia="it-IT"/>
        </w:rPr>
        <w:t xml:space="preserve">on: </w:t>
      </w:r>
    </w:p>
    <w:p w14:paraId="5260578A" w14:textId="77777777" w:rsidR="00992D38" w:rsidRDefault="00BB103F" w:rsidP="00992D38">
      <w:pPr>
        <w:numPr>
          <w:ilvl w:val="0"/>
          <w:numId w:val="29"/>
        </w:numPr>
        <w:autoSpaceDE w:val="0"/>
        <w:autoSpaceDN w:val="0"/>
        <w:adjustRightInd w:val="0"/>
        <w:jc w:val="both"/>
        <w:rPr>
          <w:rFonts w:ascii="Arial" w:hAnsi="Arial" w:cs="Arial"/>
          <w:sz w:val="22"/>
          <w:szCs w:val="22"/>
          <w:lang w:eastAsia="it-IT"/>
        </w:rPr>
      </w:pPr>
      <w:r w:rsidRPr="002E6141">
        <w:rPr>
          <w:rFonts w:ascii="Arial" w:hAnsi="Arial" w:cs="Arial"/>
          <w:sz w:val="22"/>
          <w:szCs w:val="22"/>
          <w:lang w:eastAsia="it-IT"/>
        </w:rPr>
        <w:t>minimum amino acid sequence divergence of 7% in L proteins</w:t>
      </w:r>
      <w:r w:rsidR="00D95317" w:rsidRPr="002E6141">
        <w:rPr>
          <w:rFonts w:ascii="Arial" w:hAnsi="Arial" w:cs="Arial"/>
          <w:sz w:val="22"/>
          <w:szCs w:val="22"/>
          <w:lang w:eastAsia="it-IT"/>
        </w:rPr>
        <w:t xml:space="preserve"> </w:t>
      </w:r>
      <w:r w:rsidRPr="002E6141">
        <w:rPr>
          <w:rFonts w:ascii="Arial" w:hAnsi="Arial" w:cs="Arial"/>
          <w:sz w:val="22"/>
          <w:szCs w:val="22"/>
          <w:lang w:eastAsia="it-IT"/>
        </w:rPr>
        <w:t>(VAPV vs KEUV = 30%)</w:t>
      </w:r>
      <w:r w:rsidR="00ED2286" w:rsidRPr="002E6141">
        <w:rPr>
          <w:rFonts w:ascii="Arial" w:hAnsi="Arial" w:cs="Arial"/>
          <w:sz w:val="22"/>
          <w:szCs w:val="22"/>
          <w:lang w:eastAsia="it-IT"/>
        </w:rPr>
        <w:t xml:space="preserve"> </w:t>
      </w:r>
      <w:r w:rsidR="002E6141" w:rsidRPr="00D96AF7">
        <w:rPr>
          <w:rFonts w:ascii="Arial" w:hAnsi="Arial" w:cs="Arial"/>
          <w:sz w:val="22"/>
          <w:szCs w:val="22"/>
          <w:lang w:eastAsia="it-IT"/>
        </w:rPr>
        <w:t xml:space="preserve">(Table </w:t>
      </w:r>
      <w:r w:rsidR="00D96AF7" w:rsidRPr="00D96AF7">
        <w:rPr>
          <w:rFonts w:ascii="Arial" w:hAnsi="Arial" w:cs="Arial"/>
          <w:sz w:val="22"/>
          <w:szCs w:val="22"/>
          <w:lang w:eastAsia="it-IT"/>
        </w:rPr>
        <w:t>1</w:t>
      </w:r>
      <w:r w:rsidR="00ED2286" w:rsidRPr="00D96AF7">
        <w:rPr>
          <w:rFonts w:ascii="Arial" w:hAnsi="Arial" w:cs="Arial"/>
          <w:sz w:val="22"/>
          <w:szCs w:val="22"/>
          <w:lang w:eastAsia="it-IT"/>
        </w:rPr>
        <w:t>)</w:t>
      </w:r>
      <w:r w:rsidRPr="00D96AF7">
        <w:rPr>
          <w:rFonts w:ascii="Arial" w:hAnsi="Arial" w:cs="Arial"/>
          <w:sz w:val="22"/>
          <w:szCs w:val="22"/>
          <w:lang w:eastAsia="it-IT"/>
        </w:rPr>
        <w:t xml:space="preserve">; </w:t>
      </w:r>
    </w:p>
    <w:p w14:paraId="550B1A94" w14:textId="77777777" w:rsidR="00992D38" w:rsidRDefault="00BB103F" w:rsidP="00992D38">
      <w:pPr>
        <w:numPr>
          <w:ilvl w:val="0"/>
          <w:numId w:val="29"/>
        </w:numPr>
        <w:autoSpaceDE w:val="0"/>
        <w:autoSpaceDN w:val="0"/>
        <w:adjustRightInd w:val="0"/>
        <w:jc w:val="both"/>
        <w:rPr>
          <w:rFonts w:ascii="Arial" w:hAnsi="Arial" w:cs="Arial"/>
          <w:sz w:val="22"/>
          <w:szCs w:val="22"/>
          <w:lang w:eastAsia="it-IT"/>
        </w:rPr>
      </w:pPr>
      <w:r w:rsidRPr="00D96AF7">
        <w:rPr>
          <w:rFonts w:ascii="Arial" w:hAnsi="Arial" w:cs="Arial"/>
          <w:sz w:val="22"/>
          <w:szCs w:val="22"/>
          <w:lang w:eastAsia="it-IT"/>
        </w:rPr>
        <w:t>minimum amino acid sequence divergence of 15% in G proteins</w:t>
      </w:r>
      <w:r w:rsidR="00D95317" w:rsidRPr="00D96AF7">
        <w:rPr>
          <w:rFonts w:ascii="Arial" w:hAnsi="Arial" w:cs="Arial"/>
          <w:sz w:val="22"/>
          <w:szCs w:val="22"/>
          <w:lang w:eastAsia="it-IT"/>
        </w:rPr>
        <w:t xml:space="preserve"> </w:t>
      </w:r>
      <w:r w:rsidRPr="00D96AF7">
        <w:rPr>
          <w:rFonts w:ascii="Arial" w:hAnsi="Arial" w:cs="Arial"/>
          <w:sz w:val="22"/>
          <w:szCs w:val="22"/>
          <w:lang w:eastAsia="it-IT"/>
        </w:rPr>
        <w:t>(VAPV vs LDV = 46%)</w:t>
      </w:r>
      <w:r w:rsidR="00ED2286" w:rsidRPr="00D96AF7">
        <w:rPr>
          <w:rFonts w:ascii="Arial" w:hAnsi="Arial" w:cs="Arial"/>
          <w:sz w:val="22"/>
          <w:szCs w:val="22"/>
          <w:lang w:eastAsia="it-IT"/>
        </w:rPr>
        <w:t xml:space="preserve"> (Table 1)</w:t>
      </w:r>
      <w:r w:rsidRPr="00BF3D75">
        <w:rPr>
          <w:rFonts w:ascii="Arial" w:hAnsi="Arial" w:cs="Arial"/>
          <w:sz w:val="22"/>
          <w:szCs w:val="22"/>
          <w:lang w:eastAsia="it-IT"/>
        </w:rPr>
        <w:t xml:space="preserve">; </w:t>
      </w:r>
    </w:p>
    <w:p w14:paraId="26078A9E" w14:textId="77777777" w:rsidR="00992D38" w:rsidRDefault="00BB103F" w:rsidP="00992D38">
      <w:pPr>
        <w:numPr>
          <w:ilvl w:val="0"/>
          <w:numId w:val="29"/>
        </w:numPr>
        <w:autoSpaceDE w:val="0"/>
        <w:autoSpaceDN w:val="0"/>
        <w:adjustRightInd w:val="0"/>
        <w:jc w:val="both"/>
        <w:rPr>
          <w:rFonts w:ascii="Arial" w:hAnsi="Arial" w:cs="Arial"/>
          <w:sz w:val="22"/>
          <w:szCs w:val="22"/>
          <w:lang w:eastAsia="it-IT"/>
        </w:rPr>
      </w:pPr>
      <w:r w:rsidRPr="00BF3D75">
        <w:rPr>
          <w:rFonts w:ascii="Arial" w:hAnsi="Arial" w:cs="Arial"/>
          <w:sz w:val="22"/>
          <w:szCs w:val="22"/>
          <w:lang w:eastAsia="it-IT"/>
        </w:rPr>
        <w:t xml:space="preserve">same genome organization as other </w:t>
      </w:r>
      <w:r w:rsidR="00E70F64">
        <w:rPr>
          <w:rFonts w:ascii="Arial" w:hAnsi="Arial" w:cs="Arial"/>
          <w:sz w:val="22"/>
          <w:szCs w:val="22"/>
          <w:lang w:eastAsia="it-IT"/>
        </w:rPr>
        <w:t xml:space="preserve">members of </w:t>
      </w:r>
      <w:r w:rsidR="00E70F64" w:rsidRPr="00BF3D75">
        <w:rPr>
          <w:rFonts w:ascii="Arial" w:hAnsi="Arial" w:cs="Arial"/>
          <w:sz w:val="22"/>
          <w:szCs w:val="22"/>
          <w:lang w:eastAsia="it-IT"/>
        </w:rPr>
        <w:t>ledantevirus</w:t>
      </w:r>
      <w:r w:rsidR="00E70F64">
        <w:rPr>
          <w:rFonts w:ascii="Arial" w:hAnsi="Arial" w:cs="Arial"/>
          <w:sz w:val="22"/>
          <w:szCs w:val="22"/>
          <w:lang w:eastAsia="it-IT"/>
        </w:rPr>
        <w:t xml:space="preserve"> phylogroup B, which includes LDV, KEUV and Kern Canyon virus, and features an additional gene between the </w:t>
      </w:r>
      <w:r w:rsidR="00E70F64" w:rsidRPr="0027146A">
        <w:rPr>
          <w:rFonts w:ascii="Arial" w:hAnsi="Arial" w:cs="Arial"/>
          <w:i/>
          <w:sz w:val="22"/>
          <w:szCs w:val="22"/>
          <w:lang w:eastAsia="it-IT"/>
        </w:rPr>
        <w:t>G</w:t>
      </w:r>
      <w:r w:rsidR="00E70F64">
        <w:rPr>
          <w:rFonts w:ascii="Arial" w:hAnsi="Arial" w:cs="Arial"/>
          <w:sz w:val="22"/>
          <w:szCs w:val="22"/>
          <w:lang w:eastAsia="it-IT"/>
        </w:rPr>
        <w:t xml:space="preserve"> gene and </w:t>
      </w:r>
      <w:r w:rsidR="00E70F64" w:rsidRPr="0027146A">
        <w:rPr>
          <w:rFonts w:ascii="Arial" w:hAnsi="Arial" w:cs="Arial"/>
          <w:i/>
          <w:sz w:val="22"/>
          <w:szCs w:val="22"/>
          <w:lang w:eastAsia="it-IT"/>
        </w:rPr>
        <w:t>L</w:t>
      </w:r>
      <w:r w:rsidR="00E70F64">
        <w:rPr>
          <w:rFonts w:ascii="Arial" w:hAnsi="Arial" w:cs="Arial"/>
          <w:sz w:val="22"/>
          <w:szCs w:val="22"/>
          <w:lang w:eastAsia="it-IT"/>
        </w:rPr>
        <w:t xml:space="preserve"> gene encoding a small protein (U1) of unknown function</w:t>
      </w:r>
      <w:r w:rsidR="00E70F64" w:rsidRPr="00BF3D75">
        <w:rPr>
          <w:rFonts w:ascii="Arial" w:hAnsi="Arial" w:cs="Arial"/>
          <w:sz w:val="22"/>
          <w:szCs w:val="22"/>
          <w:lang w:eastAsia="it-IT"/>
        </w:rPr>
        <w:t xml:space="preserve"> </w:t>
      </w:r>
      <w:r w:rsidRPr="00A02933">
        <w:rPr>
          <w:rFonts w:ascii="Arial" w:hAnsi="Arial" w:cs="Arial"/>
          <w:sz w:val="22"/>
          <w:szCs w:val="22"/>
          <w:lang w:eastAsia="it-IT"/>
        </w:rPr>
        <w:t>(Figure 2);</w:t>
      </w:r>
      <w:r w:rsidRPr="00BF3D75">
        <w:rPr>
          <w:rFonts w:ascii="Arial" w:hAnsi="Arial" w:cs="Arial"/>
          <w:sz w:val="22"/>
          <w:szCs w:val="22"/>
          <w:lang w:eastAsia="it-IT"/>
        </w:rPr>
        <w:t xml:space="preserve"> </w:t>
      </w:r>
      <w:r w:rsidR="00E70F64">
        <w:rPr>
          <w:rFonts w:ascii="Arial" w:hAnsi="Arial" w:cs="Arial"/>
          <w:sz w:val="22"/>
          <w:szCs w:val="22"/>
          <w:lang w:eastAsia="it-IT"/>
        </w:rPr>
        <w:t>the VAPV U1 proteins do not display significant identity with those of other phylogroup B ledanteviruses.</w:t>
      </w:r>
    </w:p>
    <w:p w14:paraId="0A5D83A1" w14:textId="77777777" w:rsidR="00992D38" w:rsidRDefault="00BB103F" w:rsidP="00992D38">
      <w:pPr>
        <w:numPr>
          <w:ilvl w:val="0"/>
          <w:numId w:val="29"/>
        </w:numPr>
        <w:autoSpaceDE w:val="0"/>
        <w:autoSpaceDN w:val="0"/>
        <w:adjustRightInd w:val="0"/>
        <w:jc w:val="both"/>
        <w:rPr>
          <w:rFonts w:ascii="Arial" w:hAnsi="Arial" w:cs="Arial"/>
          <w:sz w:val="22"/>
          <w:szCs w:val="22"/>
          <w:lang w:eastAsia="it-IT"/>
        </w:rPr>
      </w:pPr>
      <w:r w:rsidRPr="00BF3D75">
        <w:rPr>
          <w:rFonts w:ascii="Arial" w:hAnsi="Arial" w:cs="Arial"/>
          <w:sz w:val="22"/>
          <w:szCs w:val="22"/>
          <w:lang w:eastAsia="it-IT"/>
        </w:rPr>
        <w:t>occupancy in a different ecological niche than other ledanteviruses, as evidenced by detection in a</w:t>
      </w:r>
      <w:r w:rsidR="00D95317" w:rsidRPr="00BF3D75">
        <w:rPr>
          <w:rFonts w:ascii="Arial" w:hAnsi="Arial" w:cs="Arial"/>
          <w:sz w:val="22"/>
          <w:szCs w:val="22"/>
          <w:lang w:eastAsia="it-IT"/>
        </w:rPr>
        <w:t xml:space="preserve"> </w:t>
      </w:r>
      <w:r w:rsidRPr="00BF3D75">
        <w:rPr>
          <w:rFonts w:ascii="Arial" w:hAnsi="Arial" w:cs="Arial"/>
          <w:sz w:val="22"/>
          <w:szCs w:val="22"/>
          <w:lang w:eastAsia="it-IT"/>
        </w:rPr>
        <w:t>new host (</w:t>
      </w:r>
      <w:r w:rsidRPr="00BF3D75">
        <w:rPr>
          <w:rFonts w:ascii="Arial" w:hAnsi="Arial" w:cs="Arial"/>
          <w:i/>
          <w:iCs/>
          <w:sz w:val="22"/>
          <w:szCs w:val="22"/>
          <w:lang w:eastAsia="it-IT"/>
        </w:rPr>
        <w:t>Pipistrellus kuhlii</w:t>
      </w:r>
      <w:r w:rsidRPr="00BF3D75">
        <w:rPr>
          <w:rFonts w:ascii="Arial" w:hAnsi="Arial" w:cs="Arial"/>
          <w:sz w:val="22"/>
          <w:szCs w:val="22"/>
          <w:lang w:eastAsia="it-IT"/>
        </w:rPr>
        <w:t xml:space="preserve">) and area (Italy). </w:t>
      </w:r>
    </w:p>
    <w:p w14:paraId="408F5BC1" w14:textId="1DB1BFCE" w:rsidR="009B75F4" w:rsidRDefault="00BB103F" w:rsidP="00992D38">
      <w:pPr>
        <w:numPr>
          <w:ilvl w:val="0"/>
          <w:numId w:val="29"/>
        </w:numPr>
        <w:autoSpaceDE w:val="0"/>
        <w:autoSpaceDN w:val="0"/>
        <w:adjustRightInd w:val="0"/>
        <w:jc w:val="both"/>
        <w:rPr>
          <w:rFonts w:ascii="Arial" w:hAnsi="Arial" w:cs="Arial"/>
          <w:sz w:val="22"/>
          <w:szCs w:val="22"/>
          <w:lang w:eastAsia="it-IT"/>
        </w:rPr>
      </w:pPr>
      <w:r w:rsidRPr="00BF3D75">
        <w:rPr>
          <w:rFonts w:ascii="Arial" w:hAnsi="Arial" w:cs="Arial"/>
          <w:sz w:val="22"/>
          <w:szCs w:val="22"/>
          <w:lang w:eastAsia="it-IT"/>
        </w:rPr>
        <w:t xml:space="preserve">Only the last </w:t>
      </w:r>
      <w:r w:rsidR="00E70F64" w:rsidRPr="00BF3D75">
        <w:rPr>
          <w:rFonts w:ascii="Arial" w:hAnsi="Arial" w:cs="Arial"/>
          <w:sz w:val="22"/>
          <w:szCs w:val="22"/>
          <w:lang w:eastAsia="it-IT"/>
        </w:rPr>
        <w:t>criteri</w:t>
      </w:r>
      <w:r w:rsidR="00E70F64">
        <w:rPr>
          <w:rFonts w:ascii="Arial" w:hAnsi="Arial" w:cs="Arial"/>
          <w:sz w:val="22"/>
          <w:szCs w:val="22"/>
          <w:lang w:eastAsia="it-IT"/>
        </w:rPr>
        <w:t>on,</w:t>
      </w:r>
      <w:r w:rsidR="00E70F64" w:rsidRPr="00BF3D75">
        <w:rPr>
          <w:rFonts w:ascii="Arial" w:hAnsi="Arial" w:cs="Arial"/>
          <w:sz w:val="22"/>
          <w:szCs w:val="22"/>
          <w:lang w:eastAsia="it-IT"/>
        </w:rPr>
        <w:t xml:space="preserve"> </w:t>
      </w:r>
      <w:r w:rsidRPr="00BF3D75">
        <w:rPr>
          <w:rFonts w:ascii="Arial" w:hAnsi="Arial" w:cs="Arial"/>
          <w:sz w:val="22"/>
          <w:szCs w:val="22"/>
          <w:lang w:eastAsia="it-IT"/>
        </w:rPr>
        <w:t>i.e.</w:t>
      </w:r>
      <w:r w:rsidR="00E70F64">
        <w:rPr>
          <w:rFonts w:ascii="Arial" w:hAnsi="Arial" w:cs="Arial"/>
          <w:sz w:val="22"/>
          <w:szCs w:val="22"/>
          <w:lang w:eastAsia="it-IT"/>
        </w:rPr>
        <w:t>,</w:t>
      </w:r>
      <w:r w:rsidRPr="00BF3D75">
        <w:rPr>
          <w:rFonts w:ascii="Arial" w:hAnsi="Arial" w:cs="Arial"/>
          <w:sz w:val="22"/>
          <w:szCs w:val="22"/>
          <w:lang w:eastAsia="it-IT"/>
        </w:rPr>
        <w:t xml:space="preserve"> possibility to differentiate</w:t>
      </w:r>
      <w:r w:rsidR="00D95317" w:rsidRPr="00BF3D75">
        <w:rPr>
          <w:rFonts w:ascii="Arial" w:hAnsi="Arial" w:cs="Arial"/>
          <w:sz w:val="22"/>
          <w:szCs w:val="22"/>
          <w:lang w:eastAsia="it-IT"/>
        </w:rPr>
        <w:t xml:space="preserve"> </w:t>
      </w:r>
      <w:r w:rsidRPr="00BF3D75">
        <w:rPr>
          <w:rFonts w:ascii="Arial" w:hAnsi="Arial" w:cs="Arial"/>
          <w:sz w:val="22"/>
          <w:szCs w:val="22"/>
          <w:lang w:eastAsia="it-IT"/>
        </w:rPr>
        <w:t>by serological tests was not evaluated due to the lack of availability of the other species of genus</w:t>
      </w:r>
      <w:r w:rsidR="00D95317" w:rsidRPr="00BF3D75">
        <w:rPr>
          <w:rFonts w:ascii="Arial" w:hAnsi="Arial" w:cs="Arial"/>
          <w:sz w:val="22"/>
          <w:szCs w:val="22"/>
          <w:lang w:eastAsia="it-IT"/>
        </w:rPr>
        <w:t xml:space="preserve"> </w:t>
      </w:r>
      <w:r w:rsidR="008944EA" w:rsidRPr="005B446B">
        <w:rPr>
          <w:rFonts w:ascii="Arial" w:hAnsi="Arial" w:cs="Arial"/>
          <w:i/>
          <w:sz w:val="22"/>
          <w:szCs w:val="22"/>
          <w:lang w:eastAsia="it-IT"/>
        </w:rPr>
        <w:t>Ledantevirus</w:t>
      </w:r>
      <w:r w:rsidRPr="00BF3D75">
        <w:rPr>
          <w:rFonts w:ascii="Arial" w:hAnsi="Arial" w:cs="Arial"/>
          <w:sz w:val="22"/>
          <w:szCs w:val="22"/>
          <w:lang w:eastAsia="it-IT"/>
        </w:rPr>
        <w:t xml:space="preserve">. However, the high divergence of the VAPV G </w:t>
      </w:r>
      <w:r w:rsidR="00873707" w:rsidRPr="005B446B">
        <w:rPr>
          <w:rFonts w:ascii="Arial" w:hAnsi="Arial" w:cs="Arial"/>
          <w:color w:val="000000" w:themeColor="text1"/>
          <w:sz w:val="22"/>
          <w:szCs w:val="22"/>
          <w:lang w:eastAsia="it-IT"/>
        </w:rPr>
        <w:t xml:space="preserve">protein </w:t>
      </w:r>
      <w:r w:rsidRPr="00BF3D75">
        <w:rPr>
          <w:rFonts w:ascii="Arial" w:hAnsi="Arial" w:cs="Arial"/>
          <w:sz w:val="22"/>
          <w:szCs w:val="22"/>
          <w:lang w:eastAsia="it-IT"/>
        </w:rPr>
        <w:t>sequence, the only surface protein,</w:t>
      </w:r>
      <w:r w:rsidR="00D95317" w:rsidRPr="00BF3D75">
        <w:rPr>
          <w:rFonts w:ascii="Arial" w:hAnsi="Arial" w:cs="Arial"/>
          <w:sz w:val="22"/>
          <w:szCs w:val="22"/>
          <w:lang w:eastAsia="it-IT"/>
        </w:rPr>
        <w:t xml:space="preserve"> </w:t>
      </w:r>
      <w:r w:rsidRPr="00BF3D75">
        <w:rPr>
          <w:rFonts w:ascii="Arial" w:hAnsi="Arial" w:cs="Arial"/>
          <w:sz w:val="22"/>
          <w:szCs w:val="22"/>
          <w:lang w:eastAsia="it-IT"/>
        </w:rPr>
        <w:t>strongly suggests that VAPV should also be serologically distinct.</w:t>
      </w:r>
    </w:p>
    <w:p w14:paraId="56BFD1A8" w14:textId="77777777" w:rsidR="00E70F64" w:rsidRDefault="00E70F64" w:rsidP="0027146A">
      <w:pPr>
        <w:autoSpaceDE w:val="0"/>
        <w:autoSpaceDN w:val="0"/>
        <w:adjustRightInd w:val="0"/>
        <w:jc w:val="both"/>
        <w:rPr>
          <w:rFonts w:ascii="Arial" w:hAnsi="Arial" w:cs="Arial"/>
          <w:sz w:val="22"/>
          <w:szCs w:val="22"/>
          <w:lang w:eastAsia="it-IT"/>
        </w:rPr>
      </w:pPr>
    </w:p>
    <w:p w14:paraId="17DAEC01" w14:textId="77777777" w:rsidR="00E70F64" w:rsidRPr="00BF3D75" w:rsidRDefault="00E70F64" w:rsidP="005B446B">
      <w:pPr>
        <w:autoSpaceDE w:val="0"/>
        <w:autoSpaceDN w:val="0"/>
        <w:adjustRightInd w:val="0"/>
        <w:jc w:val="both"/>
        <w:outlineLvl w:val="0"/>
        <w:rPr>
          <w:rFonts w:ascii="Arial" w:hAnsi="Arial" w:cs="Arial"/>
          <w:sz w:val="22"/>
          <w:szCs w:val="22"/>
          <w:lang w:eastAsia="it-IT"/>
        </w:rPr>
      </w:pPr>
      <w:r>
        <w:rPr>
          <w:rFonts w:ascii="Arial" w:hAnsi="Arial" w:cs="Arial"/>
          <w:sz w:val="22"/>
          <w:szCs w:val="22"/>
          <w:lang w:eastAsia="it-IT"/>
        </w:rPr>
        <w:t>VAPV therefore satisfies criteria A, B, C and D, and is also likely to satisfy E (not tested).</w:t>
      </w:r>
    </w:p>
    <w:p w14:paraId="449CB143" w14:textId="77777777" w:rsidR="00B46F73" w:rsidRDefault="00B46F73" w:rsidP="00BB103F">
      <w:pPr>
        <w:rPr>
          <w:rFonts w:ascii="Arial" w:hAnsi="Arial" w:cs="Arial"/>
          <w:color w:val="B6082E"/>
          <w:sz w:val="22"/>
          <w:szCs w:val="22"/>
          <w:lang w:eastAsia="it-IT"/>
        </w:rPr>
      </w:pPr>
    </w:p>
    <w:p w14:paraId="4A493B72" w14:textId="77777777" w:rsidR="00B46F73" w:rsidRDefault="00B46F73" w:rsidP="005B446B">
      <w:pPr>
        <w:adjustRightInd w:val="0"/>
        <w:snapToGrid w:val="0"/>
        <w:jc w:val="both"/>
        <w:outlineLvl w:val="0"/>
        <w:rPr>
          <w:rFonts w:ascii="Arial" w:hAnsi="Arial" w:cs="Arial"/>
          <w:color w:val="000000"/>
          <w:sz w:val="22"/>
          <w:szCs w:val="22"/>
          <w:lang w:eastAsia="de-DE" w:bidi="en-US"/>
        </w:rPr>
      </w:pPr>
      <w:r w:rsidRPr="0054473B">
        <w:rPr>
          <w:rFonts w:ascii="Arial" w:hAnsi="Arial" w:cs="Arial"/>
          <w:b/>
          <w:color w:val="000000"/>
          <w:sz w:val="22"/>
          <w:szCs w:val="22"/>
          <w:lang w:eastAsia="de-DE" w:bidi="en-US"/>
        </w:rPr>
        <w:t>Origin of the new species name</w:t>
      </w:r>
      <w:r>
        <w:rPr>
          <w:rFonts w:ascii="Arial" w:hAnsi="Arial" w:cs="Arial"/>
          <w:color w:val="000000"/>
          <w:sz w:val="22"/>
          <w:szCs w:val="22"/>
          <w:lang w:eastAsia="de-DE" w:bidi="en-US"/>
        </w:rPr>
        <w:t>.</w:t>
      </w:r>
      <w:r w:rsidRPr="0054473B">
        <w:rPr>
          <w:rFonts w:ascii="Arial" w:hAnsi="Arial" w:cs="Arial"/>
          <w:color w:val="000000"/>
          <w:sz w:val="22"/>
          <w:szCs w:val="22"/>
          <w:lang w:eastAsia="de-DE" w:bidi="en-US"/>
        </w:rPr>
        <w:t xml:space="preserve"> </w:t>
      </w:r>
    </w:p>
    <w:p w14:paraId="767A51AA" w14:textId="471800B3" w:rsidR="00B31EE7" w:rsidRDefault="00B46F73" w:rsidP="00D85BC3">
      <w:pPr>
        <w:adjustRightInd w:val="0"/>
        <w:snapToGrid w:val="0"/>
        <w:jc w:val="both"/>
        <w:rPr>
          <w:rFonts w:ascii="Arial" w:hAnsi="Arial" w:cs="Arial"/>
          <w:i/>
          <w:color w:val="000000"/>
          <w:sz w:val="22"/>
          <w:szCs w:val="22"/>
          <w:lang w:eastAsia="de-DE" w:bidi="en-US"/>
        </w:rPr>
      </w:pPr>
      <w:r w:rsidRPr="00D85BC3">
        <w:rPr>
          <w:rFonts w:ascii="Arial" w:hAnsi="Arial" w:cs="Arial"/>
          <w:color w:val="000000"/>
          <w:sz w:val="22"/>
          <w:szCs w:val="22"/>
          <w:lang w:eastAsia="de-DE" w:bidi="en-US"/>
        </w:rPr>
        <w:t xml:space="preserve">The new virus was tentatively named Vaprio virus (VAPV) based on the sampling place of the </w:t>
      </w:r>
      <w:r>
        <w:rPr>
          <w:rFonts w:ascii="Arial" w:hAnsi="Arial" w:cs="Arial"/>
          <w:color w:val="000000"/>
          <w:sz w:val="22"/>
          <w:szCs w:val="22"/>
          <w:lang w:eastAsia="de-DE" w:bidi="en-US"/>
        </w:rPr>
        <w:t xml:space="preserve">infected </w:t>
      </w:r>
      <w:r w:rsidRPr="00D85BC3">
        <w:rPr>
          <w:rFonts w:ascii="Arial" w:hAnsi="Arial" w:cs="Arial"/>
          <w:color w:val="000000"/>
          <w:sz w:val="22"/>
          <w:szCs w:val="22"/>
          <w:lang w:eastAsia="de-DE" w:bidi="en-US"/>
        </w:rPr>
        <w:t>bat, the village of Vaprio d’Adda, Bergamo province</w:t>
      </w:r>
      <w:r>
        <w:rPr>
          <w:rFonts w:ascii="Arial" w:hAnsi="Arial" w:cs="Arial"/>
          <w:color w:val="000000"/>
          <w:sz w:val="22"/>
          <w:szCs w:val="22"/>
          <w:lang w:eastAsia="de-DE" w:bidi="en-US"/>
        </w:rPr>
        <w:t xml:space="preserve"> </w:t>
      </w:r>
      <w:r w:rsidRPr="00D85BC3">
        <w:rPr>
          <w:rFonts w:ascii="Arial" w:hAnsi="Arial" w:cs="Arial"/>
          <w:color w:val="000000"/>
          <w:sz w:val="22"/>
          <w:szCs w:val="22"/>
          <w:lang w:eastAsia="de-DE" w:bidi="en-US"/>
        </w:rPr>
        <w:t xml:space="preserve">in </w:t>
      </w:r>
      <w:r w:rsidR="005B446B">
        <w:rPr>
          <w:rFonts w:ascii="Arial" w:hAnsi="Arial" w:cs="Arial"/>
          <w:color w:val="000000"/>
          <w:sz w:val="22"/>
          <w:szCs w:val="22"/>
          <w:lang w:eastAsia="de-DE" w:bidi="en-US"/>
        </w:rPr>
        <w:t>n</w:t>
      </w:r>
      <w:r w:rsidR="005B446B" w:rsidRPr="00D85BC3">
        <w:rPr>
          <w:rFonts w:ascii="Arial" w:hAnsi="Arial" w:cs="Arial"/>
          <w:color w:val="000000"/>
          <w:sz w:val="22"/>
          <w:szCs w:val="22"/>
          <w:lang w:eastAsia="de-DE" w:bidi="en-US"/>
        </w:rPr>
        <w:t xml:space="preserve">orthern </w:t>
      </w:r>
      <w:r w:rsidRPr="00D85BC3">
        <w:rPr>
          <w:rFonts w:ascii="Arial" w:hAnsi="Arial" w:cs="Arial"/>
          <w:color w:val="000000"/>
          <w:sz w:val="22"/>
          <w:szCs w:val="22"/>
          <w:lang w:eastAsia="de-DE" w:bidi="en-US"/>
        </w:rPr>
        <w:t xml:space="preserve">Italy. </w:t>
      </w:r>
      <w:r w:rsidR="00B20FE6">
        <w:rPr>
          <w:rFonts w:ascii="Arial" w:hAnsi="Arial" w:cs="Arial"/>
          <w:color w:val="000000"/>
          <w:sz w:val="22"/>
          <w:szCs w:val="22"/>
          <w:lang w:eastAsia="de-DE" w:bidi="en-US"/>
        </w:rPr>
        <w:t>T</w:t>
      </w:r>
      <w:r>
        <w:rPr>
          <w:rFonts w:ascii="Arial" w:hAnsi="Arial" w:cs="Arial"/>
          <w:color w:val="000000"/>
          <w:sz w:val="22"/>
          <w:szCs w:val="22"/>
          <w:lang w:eastAsia="de-DE" w:bidi="en-US"/>
        </w:rPr>
        <w:t xml:space="preserve">he </w:t>
      </w:r>
      <w:r w:rsidR="00B20FE6">
        <w:rPr>
          <w:rFonts w:ascii="Arial" w:hAnsi="Arial" w:cs="Arial"/>
          <w:color w:val="000000"/>
          <w:sz w:val="22"/>
          <w:szCs w:val="22"/>
          <w:lang w:eastAsia="de-DE" w:bidi="en-US"/>
        </w:rPr>
        <w:t xml:space="preserve">name of the </w:t>
      </w:r>
      <w:r>
        <w:rPr>
          <w:rFonts w:ascii="Arial" w:hAnsi="Arial" w:cs="Arial"/>
          <w:color w:val="000000"/>
          <w:sz w:val="22"/>
          <w:szCs w:val="22"/>
          <w:lang w:eastAsia="de-DE" w:bidi="en-US"/>
        </w:rPr>
        <w:t>new viral species</w:t>
      </w:r>
      <w:r w:rsidR="00B20FE6">
        <w:rPr>
          <w:rFonts w:ascii="Arial" w:hAnsi="Arial" w:cs="Arial"/>
          <w:color w:val="000000"/>
          <w:sz w:val="22"/>
          <w:szCs w:val="22"/>
          <w:lang w:eastAsia="de-DE" w:bidi="en-US"/>
        </w:rPr>
        <w:t xml:space="preserve"> we propose</w:t>
      </w:r>
      <w:r>
        <w:rPr>
          <w:rFonts w:ascii="Arial" w:hAnsi="Arial" w:cs="Arial"/>
          <w:color w:val="000000"/>
          <w:sz w:val="22"/>
          <w:szCs w:val="22"/>
          <w:lang w:eastAsia="de-DE" w:bidi="en-US"/>
        </w:rPr>
        <w:t xml:space="preserve"> to include in the genus </w:t>
      </w:r>
      <w:r w:rsidR="00E70F64" w:rsidRPr="0027146A">
        <w:rPr>
          <w:rFonts w:ascii="Arial" w:hAnsi="Arial" w:cs="Arial"/>
          <w:i/>
          <w:color w:val="000000"/>
          <w:sz w:val="22"/>
          <w:szCs w:val="22"/>
          <w:lang w:eastAsia="de-DE" w:bidi="en-US"/>
        </w:rPr>
        <w:t>Ledantevirus</w:t>
      </w:r>
      <w:r w:rsidR="00E70F64">
        <w:rPr>
          <w:rFonts w:ascii="Arial" w:hAnsi="Arial" w:cs="Arial"/>
          <w:color w:val="000000"/>
          <w:sz w:val="22"/>
          <w:szCs w:val="22"/>
          <w:lang w:eastAsia="de-DE" w:bidi="en-US"/>
        </w:rPr>
        <w:t xml:space="preserve"> </w:t>
      </w:r>
      <w:r>
        <w:rPr>
          <w:rFonts w:ascii="Arial" w:hAnsi="Arial" w:cs="Arial"/>
          <w:color w:val="000000"/>
          <w:sz w:val="22"/>
          <w:szCs w:val="22"/>
          <w:lang w:eastAsia="de-DE" w:bidi="en-US"/>
        </w:rPr>
        <w:t xml:space="preserve">is </w:t>
      </w:r>
      <w:r>
        <w:rPr>
          <w:rFonts w:ascii="Arial" w:hAnsi="Arial" w:cs="Arial"/>
          <w:i/>
          <w:color w:val="000000"/>
          <w:sz w:val="22"/>
          <w:szCs w:val="22"/>
          <w:lang w:eastAsia="de-DE" w:bidi="en-US"/>
        </w:rPr>
        <w:t>Vaprio ledantevirus.</w:t>
      </w:r>
    </w:p>
    <w:p w14:paraId="4D9BCB03" w14:textId="77777777" w:rsidR="00067866" w:rsidRDefault="00067866" w:rsidP="00D85BC3">
      <w:pPr>
        <w:adjustRightInd w:val="0"/>
        <w:snapToGrid w:val="0"/>
        <w:jc w:val="both"/>
        <w:rPr>
          <w:rFonts w:ascii="Arial" w:hAnsi="Arial" w:cs="Arial"/>
          <w:i/>
          <w:color w:val="000000"/>
          <w:sz w:val="22"/>
          <w:szCs w:val="22"/>
          <w:lang w:eastAsia="de-DE" w:bidi="en-US"/>
        </w:rPr>
      </w:pPr>
    </w:p>
    <w:p w14:paraId="19C6E6B5" w14:textId="77777777" w:rsidR="005B7E0A" w:rsidRDefault="005B7E0A" w:rsidP="005B7E0A">
      <w:pPr>
        <w:adjustRightInd w:val="0"/>
        <w:snapToGrid w:val="0"/>
        <w:jc w:val="both"/>
        <w:rPr>
          <w:rFonts w:ascii="Arial" w:hAnsi="Arial" w:cs="Arial"/>
          <w:b/>
          <w:color w:val="000000"/>
          <w:sz w:val="22"/>
          <w:szCs w:val="22"/>
          <w:lang w:eastAsia="de-DE" w:bidi="en-US"/>
        </w:rPr>
      </w:pPr>
    </w:p>
    <w:p w14:paraId="7E8D6B0B" w14:textId="77777777" w:rsidR="005B7E0A" w:rsidRPr="0025160E" w:rsidRDefault="005B7E0A" w:rsidP="005B7E0A">
      <w:pPr>
        <w:adjustRightInd w:val="0"/>
        <w:snapToGrid w:val="0"/>
        <w:jc w:val="both"/>
        <w:rPr>
          <w:rFonts w:ascii="Arial" w:hAnsi="Arial" w:cs="Arial"/>
          <w:color w:val="000000"/>
          <w:sz w:val="22"/>
          <w:szCs w:val="22"/>
          <w:lang w:eastAsia="de-DE" w:bidi="en-US"/>
        </w:rPr>
      </w:pPr>
      <w:r w:rsidRPr="0025160E">
        <w:rPr>
          <w:rFonts w:ascii="Arial" w:hAnsi="Arial" w:cs="Arial"/>
          <w:b/>
          <w:color w:val="000000"/>
          <w:sz w:val="22"/>
          <w:szCs w:val="22"/>
          <w:lang w:eastAsia="de-DE" w:bidi="en-US"/>
        </w:rPr>
        <w:t xml:space="preserve">Table </w:t>
      </w:r>
      <w:r>
        <w:rPr>
          <w:rFonts w:ascii="Arial" w:hAnsi="Arial" w:cs="Arial"/>
          <w:b/>
          <w:color w:val="000000"/>
          <w:sz w:val="22"/>
          <w:szCs w:val="22"/>
          <w:lang w:eastAsia="de-DE" w:bidi="en-US"/>
        </w:rPr>
        <w:t>1</w:t>
      </w:r>
      <w:r w:rsidRPr="0025160E">
        <w:rPr>
          <w:rFonts w:ascii="Arial" w:hAnsi="Arial" w:cs="Arial"/>
          <w:color w:val="000000"/>
          <w:sz w:val="22"/>
          <w:szCs w:val="22"/>
          <w:lang w:eastAsia="de-DE" w:bidi="en-US"/>
        </w:rPr>
        <w:t>. Assembly report of NGS sequencing by NextGen DNASTAR Lasergene Package software (v12.0).</w:t>
      </w:r>
    </w:p>
    <w:tbl>
      <w:tblPr>
        <w:tblpPr w:leftFromText="141" w:rightFromText="141" w:vertAnchor="text" w:horzAnchor="page" w:tblpX="1483" w:tblpY="251"/>
        <w:tblW w:w="4981" w:type="pct"/>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ook w:val="04A0" w:firstRow="1" w:lastRow="0" w:firstColumn="1" w:lastColumn="0" w:noHBand="0" w:noVBand="1"/>
      </w:tblPr>
      <w:tblGrid>
        <w:gridCol w:w="1762"/>
        <w:gridCol w:w="2441"/>
        <w:gridCol w:w="2144"/>
        <w:gridCol w:w="1774"/>
        <w:gridCol w:w="1519"/>
      </w:tblGrid>
      <w:tr w:rsidR="005B7E0A" w:rsidRPr="00485358" w14:paraId="7087A2C2" w14:textId="77777777" w:rsidTr="001C723F">
        <w:tc>
          <w:tcPr>
            <w:tcW w:w="914" w:type="pct"/>
            <w:shd w:val="clear" w:color="auto" w:fill="auto"/>
            <w:hideMark/>
          </w:tcPr>
          <w:p w14:paraId="1250752B"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lastRenderedPageBreak/>
              <w:t>Contig length</w:t>
            </w:r>
          </w:p>
        </w:tc>
        <w:tc>
          <w:tcPr>
            <w:tcW w:w="1266" w:type="pct"/>
            <w:shd w:val="clear" w:color="auto" w:fill="auto"/>
            <w:hideMark/>
          </w:tcPr>
          <w:p w14:paraId="33ABA2F3"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Contig length without gaps</w:t>
            </w:r>
          </w:p>
        </w:tc>
        <w:tc>
          <w:tcPr>
            <w:tcW w:w="1112" w:type="pct"/>
            <w:shd w:val="clear" w:color="auto" w:fill="auto"/>
            <w:hideMark/>
          </w:tcPr>
          <w:p w14:paraId="5A97242F"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Total seq. length</w:t>
            </w:r>
          </w:p>
        </w:tc>
        <w:tc>
          <w:tcPr>
            <w:tcW w:w="920" w:type="pct"/>
            <w:shd w:val="clear" w:color="auto" w:fill="auto"/>
            <w:hideMark/>
          </w:tcPr>
          <w:p w14:paraId="73540C18"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Number  Seq.</w:t>
            </w:r>
          </w:p>
        </w:tc>
        <w:tc>
          <w:tcPr>
            <w:tcW w:w="788" w:type="pct"/>
            <w:shd w:val="clear" w:color="auto" w:fill="auto"/>
            <w:hideMark/>
          </w:tcPr>
          <w:p w14:paraId="7A60D992"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Average Coverage</w:t>
            </w:r>
          </w:p>
        </w:tc>
      </w:tr>
      <w:tr w:rsidR="005B7E0A" w:rsidRPr="00485358" w14:paraId="5150266B" w14:textId="77777777" w:rsidTr="001C723F">
        <w:tc>
          <w:tcPr>
            <w:tcW w:w="914" w:type="pct"/>
            <w:shd w:val="clear" w:color="auto" w:fill="auto"/>
            <w:hideMark/>
          </w:tcPr>
          <w:p w14:paraId="1E7BDBE6"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12,120</w:t>
            </w:r>
          </w:p>
        </w:tc>
        <w:tc>
          <w:tcPr>
            <w:tcW w:w="1266" w:type="pct"/>
            <w:shd w:val="clear" w:color="auto" w:fill="auto"/>
            <w:hideMark/>
          </w:tcPr>
          <w:p w14:paraId="10AFBDEE"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11,774</w:t>
            </w:r>
          </w:p>
        </w:tc>
        <w:tc>
          <w:tcPr>
            <w:tcW w:w="1112" w:type="pct"/>
            <w:shd w:val="clear" w:color="auto" w:fill="auto"/>
            <w:hideMark/>
          </w:tcPr>
          <w:p w14:paraId="41160FDA"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26,894,188</w:t>
            </w:r>
          </w:p>
        </w:tc>
        <w:tc>
          <w:tcPr>
            <w:tcW w:w="920" w:type="pct"/>
            <w:shd w:val="clear" w:color="auto" w:fill="auto"/>
            <w:hideMark/>
          </w:tcPr>
          <w:p w14:paraId="066B0779"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177,679</w:t>
            </w:r>
          </w:p>
        </w:tc>
        <w:tc>
          <w:tcPr>
            <w:tcW w:w="788" w:type="pct"/>
            <w:shd w:val="clear" w:color="auto" w:fill="auto"/>
            <w:hideMark/>
          </w:tcPr>
          <w:p w14:paraId="530A684D" w14:textId="77777777" w:rsidR="005B7E0A" w:rsidRPr="00485358" w:rsidRDefault="005B7E0A" w:rsidP="001C723F">
            <w:pPr>
              <w:adjustRightInd w:val="0"/>
              <w:snapToGrid w:val="0"/>
              <w:jc w:val="both"/>
              <w:rPr>
                <w:rFonts w:ascii="Arial" w:hAnsi="Arial" w:cs="Arial"/>
                <w:color w:val="000000"/>
                <w:sz w:val="22"/>
                <w:szCs w:val="22"/>
                <w:lang w:eastAsia="de-DE" w:bidi="en-US"/>
              </w:rPr>
            </w:pPr>
            <w:r w:rsidRPr="00485358">
              <w:rPr>
                <w:rFonts w:ascii="Arial" w:hAnsi="Arial" w:cs="Arial"/>
                <w:color w:val="000000"/>
                <w:sz w:val="22"/>
                <w:szCs w:val="22"/>
                <w:lang w:eastAsia="de-DE" w:bidi="en-US"/>
              </w:rPr>
              <w:t>2,218.99</w:t>
            </w:r>
          </w:p>
        </w:tc>
      </w:tr>
    </w:tbl>
    <w:p w14:paraId="0ADEA58D" w14:textId="77777777" w:rsidR="005B7E0A" w:rsidRDefault="005B7E0A" w:rsidP="00D85BC3">
      <w:pPr>
        <w:adjustRightInd w:val="0"/>
        <w:snapToGrid w:val="0"/>
        <w:jc w:val="both"/>
        <w:rPr>
          <w:rFonts w:ascii="Arial" w:hAnsi="Arial" w:cs="Arial"/>
          <w:b/>
          <w:color w:val="000000"/>
          <w:sz w:val="22"/>
          <w:szCs w:val="22"/>
          <w:lang w:eastAsia="de-DE" w:bidi="en-US"/>
        </w:rPr>
      </w:pPr>
    </w:p>
    <w:p w14:paraId="1A81BB10" w14:textId="77777777" w:rsidR="005B7E0A" w:rsidRDefault="005B7E0A" w:rsidP="00D85BC3">
      <w:pPr>
        <w:adjustRightInd w:val="0"/>
        <w:snapToGrid w:val="0"/>
        <w:jc w:val="both"/>
        <w:rPr>
          <w:rFonts w:ascii="Arial" w:hAnsi="Arial" w:cs="Arial"/>
          <w:b/>
          <w:color w:val="000000"/>
          <w:sz w:val="22"/>
          <w:szCs w:val="22"/>
          <w:lang w:eastAsia="de-DE" w:bidi="en-US"/>
        </w:rPr>
      </w:pPr>
    </w:p>
    <w:p w14:paraId="7DF2080F" w14:textId="77777777" w:rsidR="00CB31D9" w:rsidRPr="00CB31D9" w:rsidRDefault="00CB31D9" w:rsidP="00CB31D9">
      <w:pPr>
        <w:adjustRightInd w:val="0"/>
        <w:snapToGrid w:val="0"/>
        <w:spacing w:before="120" w:after="240"/>
        <w:jc w:val="both"/>
        <w:rPr>
          <w:rFonts w:ascii="Arial" w:hAnsi="Arial" w:cs="Arial"/>
          <w:color w:val="000000"/>
          <w:sz w:val="22"/>
          <w:szCs w:val="22"/>
          <w:lang w:eastAsia="de-DE" w:bidi="en-US"/>
        </w:rPr>
      </w:pPr>
      <w:r w:rsidRPr="00CB31D9">
        <w:rPr>
          <w:rFonts w:ascii="Arial" w:hAnsi="Arial" w:cs="Arial"/>
          <w:b/>
          <w:color w:val="000000"/>
          <w:sz w:val="22"/>
          <w:szCs w:val="22"/>
          <w:lang w:eastAsia="de-DE" w:bidi="en-US"/>
        </w:rPr>
        <w:t xml:space="preserve">Table </w:t>
      </w:r>
      <w:r w:rsidR="005B7E0A">
        <w:rPr>
          <w:rFonts w:ascii="Arial" w:hAnsi="Arial" w:cs="Arial"/>
          <w:b/>
          <w:color w:val="000000"/>
          <w:sz w:val="22"/>
          <w:szCs w:val="22"/>
          <w:lang w:eastAsia="de-DE" w:bidi="en-US"/>
        </w:rPr>
        <w:t>2</w:t>
      </w:r>
      <w:r w:rsidRPr="00CB31D9">
        <w:rPr>
          <w:rFonts w:ascii="Arial" w:hAnsi="Arial" w:cs="Arial"/>
          <w:color w:val="000000"/>
          <w:sz w:val="22"/>
          <w:szCs w:val="22"/>
          <w:lang w:eastAsia="de-DE" w:bidi="en-US"/>
        </w:rPr>
        <w:t xml:space="preserve">. Highest amino acid sequence identities for each protein of the novel VAPV.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80"/>
        <w:gridCol w:w="2982"/>
        <w:gridCol w:w="3259"/>
        <w:gridCol w:w="2456"/>
      </w:tblGrid>
      <w:tr w:rsidR="00485358" w:rsidRPr="00CB31D9" w14:paraId="4AE980FF" w14:textId="77777777" w:rsidTr="00485358">
        <w:trPr>
          <w:trHeight w:val="113"/>
        </w:trPr>
        <w:tc>
          <w:tcPr>
            <w:tcW w:w="506" w:type="pct"/>
            <w:tcBorders>
              <w:bottom w:val="single" w:sz="6" w:space="0" w:color="008000"/>
            </w:tcBorders>
            <w:shd w:val="clear" w:color="auto" w:fill="auto"/>
          </w:tcPr>
          <w:p w14:paraId="492C30F1"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Protein</w:t>
            </w:r>
          </w:p>
        </w:tc>
        <w:tc>
          <w:tcPr>
            <w:tcW w:w="1541" w:type="pct"/>
            <w:tcBorders>
              <w:bottom w:val="single" w:sz="6" w:space="0" w:color="008000"/>
            </w:tcBorders>
            <w:shd w:val="clear" w:color="auto" w:fill="auto"/>
          </w:tcPr>
          <w:p w14:paraId="3F5E7361" w14:textId="683F1811" w:rsidR="00CB31D9" w:rsidRPr="00CB31D9" w:rsidRDefault="00CB31D9" w:rsidP="00873707">
            <w:pPr>
              <w:rPr>
                <w:rFonts w:ascii="Arial" w:hAnsi="Arial" w:cs="Arial"/>
                <w:color w:val="000000"/>
                <w:sz w:val="22"/>
                <w:szCs w:val="22"/>
                <w:lang w:eastAsia="de-DE"/>
              </w:rPr>
            </w:pPr>
            <w:r w:rsidRPr="00CB31D9">
              <w:rPr>
                <w:rFonts w:ascii="Arial" w:hAnsi="Arial" w:cs="Arial"/>
                <w:color w:val="000000"/>
                <w:sz w:val="22"/>
                <w:szCs w:val="22"/>
                <w:lang w:eastAsia="de-DE"/>
              </w:rPr>
              <w:t xml:space="preserve">% </w:t>
            </w:r>
            <w:r w:rsidR="00873707">
              <w:rPr>
                <w:rFonts w:ascii="Arial" w:hAnsi="Arial" w:cs="Arial"/>
                <w:color w:val="000000"/>
                <w:sz w:val="22"/>
                <w:szCs w:val="22"/>
                <w:lang w:eastAsia="de-DE"/>
              </w:rPr>
              <w:t>identity</w:t>
            </w:r>
            <w:r w:rsidR="00873707" w:rsidRPr="00CB31D9">
              <w:rPr>
                <w:rFonts w:ascii="Arial" w:hAnsi="Arial" w:cs="Arial"/>
                <w:color w:val="000000"/>
                <w:sz w:val="22"/>
                <w:szCs w:val="22"/>
                <w:lang w:eastAsia="de-DE"/>
              </w:rPr>
              <w:t xml:space="preserve"> </w:t>
            </w:r>
            <w:r w:rsidRPr="00CB31D9">
              <w:rPr>
                <w:rFonts w:ascii="Arial" w:hAnsi="Arial" w:cs="Arial"/>
                <w:color w:val="000000"/>
                <w:sz w:val="22"/>
                <w:szCs w:val="22"/>
                <w:lang w:eastAsia="de-DE"/>
              </w:rPr>
              <w:t>(query cover %)</w:t>
            </w:r>
          </w:p>
        </w:tc>
        <w:tc>
          <w:tcPr>
            <w:tcW w:w="1684" w:type="pct"/>
            <w:tcBorders>
              <w:bottom w:val="single" w:sz="6" w:space="0" w:color="008000"/>
            </w:tcBorders>
            <w:shd w:val="clear" w:color="auto" w:fill="auto"/>
          </w:tcPr>
          <w:p w14:paraId="257D244F" w14:textId="77777777" w:rsidR="00CB31D9" w:rsidRPr="00CB31D9" w:rsidRDefault="00E70F64" w:rsidP="00CB31D9">
            <w:pPr>
              <w:rPr>
                <w:rFonts w:ascii="Arial" w:hAnsi="Arial" w:cs="Arial"/>
                <w:color w:val="000000"/>
                <w:sz w:val="22"/>
                <w:szCs w:val="22"/>
                <w:lang w:eastAsia="de-DE"/>
              </w:rPr>
            </w:pPr>
            <w:r>
              <w:rPr>
                <w:rFonts w:ascii="Arial" w:hAnsi="Arial" w:cs="Arial"/>
                <w:color w:val="000000"/>
                <w:sz w:val="22"/>
                <w:szCs w:val="22"/>
                <w:lang w:eastAsia="de-DE"/>
              </w:rPr>
              <w:t>Ledantevirus</w:t>
            </w:r>
          </w:p>
        </w:tc>
        <w:tc>
          <w:tcPr>
            <w:tcW w:w="1270" w:type="pct"/>
            <w:tcBorders>
              <w:bottom w:val="single" w:sz="6" w:space="0" w:color="008000"/>
            </w:tcBorders>
            <w:shd w:val="clear" w:color="auto" w:fill="auto"/>
          </w:tcPr>
          <w:p w14:paraId="4CE6BCE5"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GenBank Acession No.</w:t>
            </w:r>
          </w:p>
        </w:tc>
      </w:tr>
      <w:tr w:rsidR="00485358" w:rsidRPr="00CB31D9" w14:paraId="14069DC0" w14:textId="77777777" w:rsidTr="00485358">
        <w:trPr>
          <w:trHeight w:val="113"/>
        </w:trPr>
        <w:tc>
          <w:tcPr>
            <w:tcW w:w="506" w:type="pct"/>
            <w:vMerge w:val="restart"/>
            <w:shd w:val="clear" w:color="auto" w:fill="auto"/>
          </w:tcPr>
          <w:p w14:paraId="7B068E60"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N</w:t>
            </w:r>
          </w:p>
        </w:tc>
        <w:tc>
          <w:tcPr>
            <w:tcW w:w="1541" w:type="pct"/>
            <w:shd w:val="clear" w:color="auto" w:fill="auto"/>
          </w:tcPr>
          <w:p w14:paraId="4590ED9D"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64 (100)</w:t>
            </w:r>
          </w:p>
        </w:tc>
        <w:tc>
          <w:tcPr>
            <w:tcW w:w="1684" w:type="pct"/>
            <w:shd w:val="clear" w:color="auto" w:fill="auto"/>
          </w:tcPr>
          <w:p w14:paraId="63F879DF"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LDV</w:t>
            </w:r>
          </w:p>
        </w:tc>
        <w:tc>
          <w:tcPr>
            <w:tcW w:w="1270" w:type="pct"/>
            <w:shd w:val="clear" w:color="auto" w:fill="auto"/>
          </w:tcPr>
          <w:p w14:paraId="4E68580C"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 xml:space="preserve">YP_009361868 </w:t>
            </w:r>
          </w:p>
        </w:tc>
      </w:tr>
      <w:tr w:rsidR="00485358" w:rsidRPr="00CB31D9" w14:paraId="0AEE4CC9" w14:textId="77777777" w:rsidTr="00485358">
        <w:trPr>
          <w:trHeight w:val="113"/>
        </w:trPr>
        <w:tc>
          <w:tcPr>
            <w:tcW w:w="506" w:type="pct"/>
            <w:vMerge/>
            <w:shd w:val="clear" w:color="auto" w:fill="auto"/>
          </w:tcPr>
          <w:p w14:paraId="5CDE9CF9"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p>
        </w:tc>
        <w:tc>
          <w:tcPr>
            <w:tcW w:w="1541" w:type="pct"/>
            <w:shd w:val="clear" w:color="auto" w:fill="auto"/>
          </w:tcPr>
          <w:p w14:paraId="6338EE92"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63 (100)</w:t>
            </w:r>
          </w:p>
        </w:tc>
        <w:tc>
          <w:tcPr>
            <w:tcW w:w="1684" w:type="pct"/>
            <w:shd w:val="clear" w:color="auto" w:fill="auto"/>
          </w:tcPr>
          <w:p w14:paraId="1A254962"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KEUV</w:t>
            </w:r>
          </w:p>
        </w:tc>
        <w:tc>
          <w:tcPr>
            <w:tcW w:w="1270" w:type="pct"/>
            <w:shd w:val="clear" w:color="auto" w:fill="auto"/>
          </w:tcPr>
          <w:p w14:paraId="237CEF1F"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 xml:space="preserve">YP_009362195 </w:t>
            </w:r>
          </w:p>
        </w:tc>
      </w:tr>
      <w:tr w:rsidR="00485358" w:rsidRPr="00CB31D9" w14:paraId="2327823A" w14:textId="77777777" w:rsidTr="00485358">
        <w:trPr>
          <w:trHeight w:val="113"/>
        </w:trPr>
        <w:tc>
          <w:tcPr>
            <w:tcW w:w="506" w:type="pct"/>
            <w:vMerge w:val="restart"/>
            <w:shd w:val="clear" w:color="auto" w:fill="auto"/>
          </w:tcPr>
          <w:p w14:paraId="73046A4C"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P</w:t>
            </w:r>
          </w:p>
          <w:p w14:paraId="0B6ED70E" w14:textId="77777777" w:rsidR="00CB31D9" w:rsidRPr="00CB31D9" w:rsidRDefault="00CB31D9" w:rsidP="00CB31D9">
            <w:pPr>
              <w:rPr>
                <w:rFonts w:ascii="Arial" w:hAnsi="Arial" w:cs="Arial"/>
                <w:color w:val="000000"/>
                <w:sz w:val="22"/>
                <w:szCs w:val="22"/>
                <w:lang w:eastAsia="de-DE"/>
              </w:rPr>
            </w:pPr>
          </w:p>
        </w:tc>
        <w:tc>
          <w:tcPr>
            <w:tcW w:w="1541" w:type="pct"/>
            <w:shd w:val="clear" w:color="auto" w:fill="auto"/>
          </w:tcPr>
          <w:p w14:paraId="363CE7DD"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37 (99)</w:t>
            </w:r>
          </w:p>
        </w:tc>
        <w:tc>
          <w:tcPr>
            <w:tcW w:w="1684" w:type="pct"/>
            <w:shd w:val="clear" w:color="auto" w:fill="auto"/>
          </w:tcPr>
          <w:p w14:paraId="5997D077"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KEUV</w:t>
            </w:r>
          </w:p>
        </w:tc>
        <w:tc>
          <w:tcPr>
            <w:tcW w:w="1270" w:type="pct"/>
            <w:shd w:val="clear" w:color="auto" w:fill="auto"/>
          </w:tcPr>
          <w:p w14:paraId="30255480"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 xml:space="preserve">YP_009362196 </w:t>
            </w:r>
          </w:p>
        </w:tc>
      </w:tr>
      <w:tr w:rsidR="00485358" w:rsidRPr="00CB31D9" w14:paraId="403D7D2E" w14:textId="77777777" w:rsidTr="00485358">
        <w:trPr>
          <w:trHeight w:val="113"/>
        </w:trPr>
        <w:tc>
          <w:tcPr>
            <w:tcW w:w="506" w:type="pct"/>
            <w:vMerge/>
            <w:shd w:val="clear" w:color="auto" w:fill="auto"/>
          </w:tcPr>
          <w:p w14:paraId="3DBBA8BD"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p>
        </w:tc>
        <w:tc>
          <w:tcPr>
            <w:tcW w:w="1541" w:type="pct"/>
            <w:shd w:val="clear" w:color="auto" w:fill="auto"/>
          </w:tcPr>
          <w:p w14:paraId="634520F1"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34 (99)</w:t>
            </w:r>
          </w:p>
        </w:tc>
        <w:tc>
          <w:tcPr>
            <w:tcW w:w="1684" w:type="pct"/>
            <w:shd w:val="clear" w:color="auto" w:fill="auto"/>
          </w:tcPr>
          <w:p w14:paraId="6E0DA5EC"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LDV</w:t>
            </w:r>
          </w:p>
        </w:tc>
        <w:tc>
          <w:tcPr>
            <w:tcW w:w="1270" w:type="pct"/>
            <w:shd w:val="clear" w:color="auto" w:fill="auto"/>
          </w:tcPr>
          <w:p w14:paraId="1CA34FEA"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 xml:space="preserve">YP_009361869 </w:t>
            </w:r>
          </w:p>
        </w:tc>
      </w:tr>
      <w:tr w:rsidR="00485358" w:rsidRPr="00CB31D9" w14:paraId="507D7F18" w14:textId="77777777" w:rsidTr="00485358">
        <w:trPr>
          <w:trHeight w:val="113"/>
        </w:trPr>
        <w:tc>
          <w:tcPr>
            <w:tcW w:w="506" w:type="pct"/>
            <w:vMerge w:val="restart"/>
            <w:shd w:val="clear" w:color="auto" w:fill="auto"/>
          </w:tcPr>
          <w:p w14:paraId="11F817E5"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M</w:t>
            </w:r>
          </w:p>
          <w:p w14:paraId="75B958EC" w14:textId="77777777" w:rsidR="00CB31D9" w:rsidRPr="00CB31D9" w:rsidRDefault="00CB31D9" w:rsidP="00CB31D9">
            <w:pPr>
              <w:rPr>
                <w:rFonts w:ascii="Arial" w:hAnsi="Arial" w:cs="Arial"/>
                <w:color w:val="000000"/>
                <w:sz w:val="22"/>
                <w:szCs w:val="22"/>
                <w:lang w:eastAsia="de-DE"/>
              </w:rPr>
            </w:pPr>
          </w:p>
        </w:tc>
        <w:tc>
          <w:tcPr>
            <w:tcW w:w="1541" w:type="pct"/>
            <w:shd w:val="clear" w:color="auto" w:fill="auto"/>
          </w:tcPr>
          <w:p w14:paraId="6295406E"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56 (98)</w:t>
            </w:r>
          </w:p>
        </w:tc>
        <w:tc>
          <w:tcPr>
            <w:tcW w:w="1684" w:type="pct"/>
            <w:shd w:val="clear" w:color="auto" w:fill="auto"/>
          </w:tcPr>
          <w:p w14:paraId="12D5AEFB"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LDV</w:t>
            </w:r>
          </w:p>
        </w:tc>
        <w:tc>
          <w:tcPr>
            <w:tcW w:w="1270" w:type="pct"/>
            <w:shd w:val="clear" w:color="auto" w:fill="auto"/>
          </w:tcPr>
          <w:p w14:paraId="2AA67FB1"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 xml:space="preserve">YP_009361870 </w:t>
            </w:r>
          </w:p>
        </w:tc>
      </w:tr>
      <w:tr w:rsidR="00485358" w:rsidRPr="00CB31D9" w14:paraId="7D0BFA25" w14:textId="77777777" w:rsidTr="00485358">
        <w:trPr>
          <w:trHeight w:val="113"/>
        </w:trPr>
        <w:tc>
          <w:tcPr>
            <w:tcW w:w="506" w:type="pct"/>
            <w:vMerge/>
            <w:shd w:val="clear" w:color="auto" w:fill="auto"/>
          </w:tcPr>
          <w:p w14:paraId="798194BB"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p>
        </w:tc>
        <w:tc>
          <w:tcPr>
            <w:tcW w:w="1541" w:type="pct"/>
            <w:shd w:val="clear" w:color="auto" w:fill="auto"/>
          </w:tcPr>
          <w:p w14:paraId="7B33C20A"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53 (98)</w:t>
            </w:r>
          </w:p>
        </w:tc>
        <w:tc>
          <w:tcPr>
            <w:tcW w:w="1684" w:type="pct"/>
            <w:shd w:val="clear" w:color="auto" w:fill="auto"/>
          </w:tcPr>
          <w:p w14:paraId="0BA8006F"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KEUV</w:t>
            </w:r>
          </w:p>
        </w:tc>
        <w:tc>
          <w:tcPr>
            <w:tcW w:w="1270" w:type="pct"/>
            <w:shd w:val="clear" w:color="auto" w:fill="auto"/>
          </w:tcPr>
          <w:p w14:paraId="47254D1C"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 xml:space="preserve">YP_009362197 </w:t>
            </w:r>
          </w:p>
        </w:tc>
      </w:tr>
      <w:tr w:rsidR="00485358" w:rsidRPr="00CB31D9" w14:paraId="7480F682" w14:textId="77777777" w:rsidTr="00485358">
        <w:trPr>
          <w:trHeight w:val="113"/>
        </w:trPr>
        <w:tc>
          <w:tcPr>
            <w:tcW w:w="506" w:type="pct"/>
            <w:vMerge w:val="restart"/>
            <w:shd w:val="clear" w:color="auto" w:fill="auto"/>
          </w:tcPr>
          <w:p w14:paraId="4F884883"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G</w:t>
            </w:r>
          </w:p>
          <w:p w14:paraId="3A52B929" w14:textId="77777777" w:rsidR="00CB31D9" w:rsidRPr="00CB31D9" w:rsidRDefault="00CB31D9" w:rsidP="00CB31D9">
            <w:pPr>
              <w:rPr>
                <w:rFonts w:ascii="Arial" w:hAnsi="Arial" w:cs="Arial"/>
                <w:color w:val="000000"/>
                <w:sz w:val="22"/>
                <w:szCs w:val="22"/>
                <w:lang w:eastAsia="de-DE"/>
              </w:rPr>
            </w:pPr>
          </w:p>
        </w:tc>
        <w:tc>
          <w:tcPr>
            <w:tcW w:w="1541" w:type="pct"/>
            <w:shd w:val="clear" w:color="auto" w:fill="auto"/>
          </w:tcPr>
          <w:p w14:paraId="12961F22"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64 (86)</w:t>
            </w:r>
          </w:p>
        </w:tc>
        <w:tc>
          <w:tcPr>
            <w:tcW w:w="1684" w:type="pct"/>
            <w:shd w:val="clear" w:color="auto" w:fill="auto"/>
          </w:tcPr>
          <w:p w14:paraId="24350889"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LDV</w:t>
            </w:r>
          </w:p>
        </w:tc>
        <w:tc>
          <w:tcPr>
            <w:tcW w:w="1270" w:type="pct"/>
            <w:shd w:val="clear" w:color="auto" w:fill="auto"/>
          </w:tcPr>
          <w:p w14:paraId="2195378E"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 xml:space="preserve">YP_009361871 </w:t>
            </w:r>
          </w:p>
        </w:tc>
      </w:tr>
      <w:tr w:rsidR="00485358" w:rsidRPr="00CB31D9" w14:paraId="6EB921B7" w14:textId="77777777" w:rsidTr="00485358">
        <w:trPr>
          <w:trHeight w:val="113"/>
        </w:trPr>
        <w:tc>
          <w:tcPr>
            <w:tcW w:w="506" w:type="pct"/>
            <w:vMerge/>
            <w:shd w:val="clear" w:color="auto" w:fill="auto"/>
          </w:tcPr>
          <w:p w14:paraId="127DD4B6"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p>
        </w:tc>
        <w:tc>
          <w:tcPr>
            <w:tcW w:w="1541" w:type="pct"/>
            <w:shd w:val="clear" w:color="auto" w:fill="auto"/>
          </w:tcPr>
          <w:p w14:paraId="00560AC9"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61 (91)</w:t>
            </w:r>
          </w:p>
        </w:tc>
        <w:tc>
          <w:tcPr>
            <w:tcW w:w="1684" w:type="pct"/>
            <w:shd w:val="clear" w:color="auto" w:fill="auto"/>
          </w:tcPr>
          <w:p w14:paraId="7FE86B20"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KEUV</w:t>
            </w:r>
          </w:p>
        </w:tc>
        <w:tc>
          <w:tcPr>
            <w:tcW w:w="1270" w:type="pct"/>
            <w:shd w:val="clear" w:color="auto" w:fill="auto"/>
          </w:tcPr>
          <w:p w14:paraId="1262ADFB"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 xml:space="preserve">YP_009362198 </w:t>
            </w:r>
          </w:p>
        </w:tc>
      </w:tr>
      <w:tr w:rsidR="00485358" w:rsidRPr="00CB31D9" w14:paraId="2849238F" w14:textId="77777777" w:rsidTr="00485358">
        <w:trPr>
          <w:trHeight w:val="113"/>
        </w:trPr>
        <w:tc>
          <w:tcPr>
            <w:tcW w:w="506" w:type="pct"/>
            <w:shd w:val="clear" w:color="auto" w:fill="auto"/>
          </w:tcPr>
          <w:p w14:paraId="4F4F57C6"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U1</w:t>
            </w:r>
          </w:p>
        </w:tc>
        <w:tc>
          <w:tcPr>
            <w:tcW w:w="3225" w:type="pct"/>
            <w:gridSpan w:val="2"/>
            <w:shd w:val="clear" w:color="auto" w:fill="auto"/>
          </w:tcPr>
          <w:p w14:paraId="31E72F28" w14:textId="77777777" w:rsidR="00CB31D9" w:rsidRPr="00CB31D9" w:rsidRDefault="00CB31D9" w:rsidP="00485358">
            <w:pPr>
              <w:jc w:val="center"/>
              <w:rPr>
                <w:rFonts w:ascii="Arial" w:hAnsi="Arial" w:cs="Arial"/>
                <w:color w:val="000000"/>
                <w:sz w:val="22"/>
                <w:szCs w:val="22"/>
                <w:lang w:eastAsia="de-DE"/>
              </w:rPr>
            </w:pPr>
            <w:r w:rsidRPr="00CB31D9">
              <w:rPr>
                <w:rFonts w:ascii="Arial" w:hAnsi="Arial" w:cs="Arial"/>
                <w:color w:val="000000"/>
                <w:sz w:val="22"/>
                <w:szCs w:val="22"/>
                <w:lang w:eastAsia="de-DE"/>
              </w:rPr>
              <w:t>No significant alignment</w:t>
            </w:r>
          </w:p>
        </w:tc>
        <w:tc>
          <w:tcPr>
            <w:tcW w:w="1270" w:type="pct"/>
            <w:shd w:val="clear" w:color="auto" w:fill="auto"/>
          </w:tcPr>
          <w:p w14:paraId="0D08DE69"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NA</w:t>
            </w:r>
          </w:p>
        </w:tc>
      </w:tr>
      <w:tr w:rsidR="00485358" w:rsidRPr="00CB31D9" w14:paraId="5935F180" w14:textId="77777777" w:rsidTr="00485358">
        <w:trPr>
          <w:trHeight w:val="113"/>
        </w:trPr>
        <w:tc>
          <w:tcPr>
            <w:tcW w:w="506" w:type="pct"/>
            <w:vMerge w:val="restart"/>
            <w:shd w:val="clear" w:color="auto" w:fill="auto"/>
          </w:tcPr>
          <w:p w14:paraId="18E5EE62"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L</w:t>
            </w:r>
          </w:p>
          <w:p w14:paraId="47F6D960" w14:textId="77777777" w:rsidR="00CB31D9" w:rsidRPr="00CB31D9" w:rsidRDefault="00CB31D9" w:rsidP="00CB31D9">
            <w:pPr>
              <w:rPr>
                <w:rFonts w:ascii="Arial" w:hAnsi="Arial" w:cs="Arial"/>
                <w:color w:val="000000"/>
                <w:sz w:val="22"/>
                <w:szCs w:val="22"/>
                <w:lang w:eastAsia="de-DE"/>
              </w:rPr>
            </w:pPr>
          </w:p>
        </w:tc>
        <w:tc>
          <w:tcPr>
            <w:tcW w:w="1541" w:type="pct"/>
            <w:shd w:val="clear" w:color="auto" w:fill="auto"/>
          </w:tcPr>
          <w:p w14:paraId="63FE256B"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70 (99)</w:t>
            </w:r>
          </w:p>
        </w:tc>
        <w:tc>
          <w:tcPr>
            <w:tcW w:w="1684" w:type="pct"/>
            <w:shd w:val="clear" w:color="auto" w:fill="auto"/>
          </w:tcPr>
          <w:p w14:paraId="27EE6924"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KEUV</w:t>
            </w:r>
          </w:p>
        </w:tc>
        <w:tc>
          <w:tcPr>
            <w:tcW w:w="1270" w:type="pct"/>
            <w:shd w:val="clear" w:color="auto" w:fill="auto"/>
          </w:tcPr>
          <w:p w14:paraId="004459CE" w14:textId="77777777" w:rsidR="00CB31D9" w:rsidRPr="00CB31D9" w:rsidRDefault="00CB31D9" w:rsidP="00CB31D9">
            <w:pPr>
              <w:rPr>
                <w:rFonts w:ascii="Arial" w:hAnsi="Arial" w:cs="Arial"/>
                <w:color w:val="000000"/>
                <w:sz w:val="22"/>
                <w:szCs w:val="22"/>
                <w:lang w:eastAsia="de-DE"/>
              </w:rPr>
            </w:pPr>
            <w:r w:rsidRPr="00CB31D9">
              <w:rPr>
                <w:rFonts w:ascii="Arial" w:hAnsi="Arial" w:cs="Arial"/>
                <w:color w:val="000000"/>
                <w:sz w:val="22"/>
                <w:szCs w:val="22"/>
                <w:lang w:eastAsia="de-DE"/>
              </w:rPr>
              <w:t>AJR_28566</w:t>
            </w:r>
          </w:p>
        </w:tc>
      </w:tr>
      <w:tr w:rsidR="00485358" w:rsidRPr="00CB31D9" w14:paraId="02118C47" w14:textId="77777777" w:rsidTr="00485358">
        <w:trPr>
          <w:trHeight w:val="113"/>
        </w:trPr>
        <w:tc>
          <w:tcPr>
            <w:tcW w:w="506" w:type="pct"/>
            <w:vMerge/>
            <w:shd w:val="clear" w:color="auto" w:fill="auto"/>
          </w:tcPr>
          <w:p w14:paraId="057EA827"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p>
        </w:tc>
        <w:tc>
          <w:tcPr>
            <w:tcW w:w="1541" w:type="pct"/>
            <w:shd w:val="clear" w:color="auto" w:fill="auto"/>
          </w:tcPr>
          <w:p w14:paraId="67058A33"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69 (99)</w:t>
            </w:r>
          </w:p>
        </w:tc>
        <w:tc>
          <w:tcPr>
            <w:tcW w:w="1684" w:type="pct"/>
            <w:shd w:val="clear" w:color="auto" w:fill="auto"/>
          </w:tcPr>
          <w:p w14:paraId="5A93C2E8"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LDV</w:t>
            </w:r>
          </w:p>
        </w:tc>
        <w:tc>
          <w:tcPr>
            <w:tcW w:w="1270" w:type="pct"/>
            <w:shd w:val="clear" w:color="auto" w:fill="auto"/>
          </w:tcPr>
          <w:p w14:paraId="71A92C33" w14:textId="77777777" w:rsidR="00CB31D9" w:rsidRPr="00CB31D9" w:rsidRDefault="00CB31D9" w:rsidP="00485358">
            <w:pPr>
              <w:adjustRightInd w:val="0"/>
              <w:snapToGrid w:val="0"/>
              <w:spacing w:before="120" w:after="240"/>
              <w:rPr>
                <w:rFonts w:ascii="Arial" w:hAnsi="Arial" w:cs="Arial"/>
                <w:color w:val="000000"/>
                <w:sz w:val="22"/>
                <w:szCs w:val="22"/>
                <w:lang w:eastAsia="de-DE" w:bidi="en-US"/>
              </w:rPr>
            </w:pPr>
            <w:r w:rsidRPr="00CB31D9">
              <w:rPr>
                <w:rFonts w:ascii="Arial" w:hAnsi="Arial" w:cs="Arial"/>
                <w:color w:val="000000"/>
                <w:sz w:val="22"/>
                <w:szCs w:val="22"/>
                <w:lang w:eastAsia="de-DE" w:bidi="en-US"/>
              </w:rPr>
              <w:t>AJR_28452</w:t>
            </w:r>
          </w:p>
        </w:tc>
      </w:tr>
    </w:tbl>
    <w:p w14:paraId="763F3B0F" w14:textId="77777777" w:rsidR="00CB31D9" w:rsidRPr="00CB31D9" w:rsidRDefault="00CB31D9" w:rsidP="00CB31D9">
      <w:pPr>
        <w:adjustRightInd w:val="0"/>
        <w:snapToGrid w:val="0"/>
        <w:jc w:val="both"/>
        <w:rPr>
          <w:rFonts w:ascii="Arial" w:hAnsi="Arial" w:cs="Arial"/>
          <w:color w:val="000000"/>
          <w:sz w:val="20"/>
          <w:szCs w:val="20"/>
          <w:lang w:eastAsia="de-DE" w:bidi="en-US"/>
        </w:rPr>
      </w:pPr>
      <w:r w:rsidRPr="00CB31D9">
        <w:rPr>
          <w:rFonts w:ascii="Arial" w:hAnsi="Arial" w:cs="Arial"/>
          <w:color w:val="000000"/>
          <w:sz w:val="20"/>
          <w:szCs w:val="20"/>
          <w:lang w:eastAsia="de-DE" w:bidi="en-US"/>
        </w:rPr>
        <w:t>Note: N = nucleoprotein; P = phosphoprotein; M = matrix protein; G = glycoprotein; U1 = additional transcriptional unit; L = large protein (RNA-dependent RNA polymerase) and NA = Not applicable.</w:t>
      </w:r>
    </w:p>
    <w:p w14:paraId="72C9A24A" w14:textId="77777777" w:rsidR="00CB31D9" w:rsidRDefault="00CB31D9" w:rsidP="00D85BC3">
      <w:pPr>
        <w:adjustRightInd w:val="0"/>
        <w:snapToGrid w:val="0"/>
        <w:jc w:val="both"/>
        <w:rPr>
          <w:rFonts w:ascii="Arial" w:hAnsi="Arial" w:cs="Arial"/>
          <w:color w:val="000000"/>
          <w:sz w:val="22"/>
          <w:szCs w:val="22"/>
          <w:lang w:eastAsia="de-DE" w:bidi="en-US"/>
        </w:rPr>
      </w:pPr>
    </w:p>
    <w:p w14:paraId="3C63DAC2" w14:textId="77777777" w:rsidR="0025160E" w:rsidRDefault="0025160E" w:rsidP="0025160E">
      <w:pPr>
        <w:adjustRightInd w:val="0"/>
        <w:snapToGrid w:val="0"/>
        <w:jc w:val="both"/>
        <w:rPr>
          <w:rFonts w:ascii="Arial" w:hAnsi="Arial" w:cs="Arial"/>
          <w:b/>
          <w:color w:val="000000"/>
          <w:sz w:val="22"/>
          <w:szCs w:val="22"/>
          <w:lang w:eastAsia="de-DE" w:bidi="en-US"/>
        </w:rPr>
      </w:pPr>
    </w:p>
    <w:p w14:paraId="5DCC1147" w14:textId="3A7EC528" w:rsidR="00AB7620" w:rsidRDefault="00CB31D9" w:rsidP="00AB7620">
      <w:pPr>
        <w:adjustRightInd w:val="0"/>
        <w:snapToGrid w:val="0"/>
        <w:jc w:val="both"/>
        <w:rPr>
          <w:rFonts w:ascii="Arial" w:hAnsi="Arial" w:cs="Arial"/>
          <w:color w:val="000000"/>
          <w:sz w:val="22"/>
          <w:szCs w:val="22"/>
          <w:lang w:eastAsia="de-DE" w:bidi="en-US"/>
        </w:rPr>
      </w:pPr>
      <w:r w:rsidRPr="00CB31D9">
        <w:rPr>
          <w:rFonts w:ascii="Arial" w:hAnsi="Arial" w:cs="Arial"/>
          <w:b/>
          <w:color w:val="000000"/>
          <w:sz w:val="22"/>
          <w:szCs w:val="22"/>
          <w:lang w:eastAsia="de-DE" w:bidi="en-US"/>
        </w:rPr>
        <w:t>Figure 1</w:t>
      </w:r>
      <w:r w:rsidRPr="00CB31D9">
        <w:rPr>
          <w:rFonts w:ascii="Arial" w:hAnsi="Arial" w:cs="Arial"/>
          <w:color w:val="000000"/>
          <w:sz w:val="22"/>
          <w:szCs w:val="22"/>
          <w:lang w:eastAsia="de-DE" w:bidi="en-US"/>
        </w:rPr>
        <w:t xml:space="preserve">. </w:t>
      </w:r>
      <w:r w:rsidR="00AB7620" w:rsidRPr="00AB7620">
        <w:rPr>
          <w:rFonts w:ascii="Arial" w:hAnsi="Arial" w:cs="Arial"/>
          <w:color w:val="000000"/>
          <w:sz w:val="22"/>
          <w:szCs w:val="22"/>
          <w:lang w:eastAsia="de-DE" w:bidi="en-US"/>
        </w:rPr>
        <w:t xml:space="preserve">Fig. 1 (a) </w:t>
      </w:r>
      <w:r w:rsidR="00656D9D">
        <w:rPr>
          <w:rFonts w:ascii="Arial" w:hAnsi="Arial" w:cs="Arial"/>
          <w:color w:val="000000"/>
          <w:sz w:val="22"/>
          <w:szCs w:val="22"/>
          <w:lang w:eastAsia="de-DE" w:bidi="en-US"/>
        </w:rPr>
        <w:t>C</w:t>
      </w:r>
      <w:r w:rsidR="00656D9D" w:rsidRPr="00656D9D">
        <w:rPr>
          <w:rFonts w:ascii="Arial" w:hAnsi="Arial" w:cs="Arial"/>
          <w:color w:val="000000"/>
          <w:sz w:val="22"/>
          <w:szCs w:val="22"/>
          <w:lang w:eastAsia="de-DE" w:bidi="en-US"/>
        </w:rPr>
        <w:t>ytopathic effect</w:t>
      </w:r>
      <w:r w:rsidR="00656D9D">
        <w:rPr>
          <w:rFonts w:ascii="Arial" w:hAnsi="Arial" w:cs="Arial"/>
          <w:color w:val="000000"/>
          <w:sz w:val="22"/>
          <w:szCs w:val="22"/>
          <w:lang w:eastAsia="de-DE" w:bidi="en-US"/>
        </w:rPr>
        <w:t xml:space="preserve"> </w:t>
      </w:r>
      <w:r w:rsidR="00AB7620" w:rsidRPr="00AB7620">
        <w:rPr>
          <w:rFonts w:ascii="Arial" w:hAnsi="Arial" w:cs="Arial"/>
          <w:color w:val="000000"/>
          <w:sz w:val="22"/>
          <w:szCs w:val="22"/>
          <w:lang w:eastAsia="de-DE" w:bidi="en-US"/>
        </w:rPr>
        <w:t xml:space="preserve">with rounded cells fluctuating in the culture medium of Vero cells infected with the pool of bat’s organs (heart and lungs) at 3 days after inoculation (original magnification × 100) (b) Mock cells (original magnification × 100). (c) and (d) Negative-staining electron microscopy showing the presence of virions morphologically related to </w:t>
      </w:r>
      <w:r w:rsidR="00E70F64">
        <w:rPr>
          <w:rFonts w:ascii="Arial" w:hAnsi="Arial" w:cs="Arial"/>
          <w:color w:val="000000"/>
          <w:sz w:val="22"/>
          <w:szCs w:val="22"/>
          <w:lang w:eastAsia="de-DE" w:bidi="en-US"/>
        </w:rPr>
        <w:t xml:space="preserve">rhabdoviruses in </w:t>
      </w:r>
      <w:r w:rsidR="00AB7620" w:rsidRPr="00AB7620">
        <w:rPr>
          <w:rFonts w:ascii="Arial" w:hAnsi="Arial" w:cs="Arial"/>
          <w:color w:val="000000"/>
          <w:sz w:val="22"/>
          <w:szCs w:val="22"/>
          <w:lang w:eastAsia="de-DE" w:bidi="en-US"/>
        </w:rPr>
        <w:t>V</w:t>
      </w:r>
      <w:r w:rsidR="00E70F64">
        <w:rPr>
          <w:rFonts w:ascii="Arial" w:hAnsi="Arial" w:cs="Arial"/>
          <w:color w:val="000000"/>
          <w:sz w:val="22"/>
          <w:szCs w:val="22"/>
          <w:lang w:eastAsia="de-DE" w:bidi="en-US"/>
        </w:rPr>
        <w:t>ero</w:t>
      </w:r>
      <w:r w:rsidR="00AB7620" w:rsidRPr="00AB7620">
        <w:rPr>
          <w:rFonts w:ascii="Arial" w:hAnsi="Arial" w:cs="Arial"/>
          <w:color w:val="000000"/>
          <w:sz w:val="22"/>
          <w:szCs w:val="22"/>
          <w:lang w:eastAsia="de-DE" w:bidi="en-US"/>
        </w:rPr>
        <w:t xml:space="preserve"> cell culture. The scale bar in panel </w:t>
      </w:r>
      <w:r w:rsidR="008944EA">
        <w:rPr>
          <w:rFonts w:ascii="Arial" w:hAnsi="Arial" w:cs="Arial"/>
          <w:color w:val="000000"/>
          <w:sz w:val="22"/>
          <w:szCs w:val="22"/>
          <w:lang w:eastAsia="de-DE" w:bidi="en-US"/>
        </w:rPr>
        <w:t>C</w:t>
      </w:r>
      <w:r w:rsidR="008944EA" w:rsidRPr="00AB7620">
        <w:rPr>
          <w:rFonts w:ascii="Arial" w:hAnsi="Arial" w:cs="Arial"/>
          <w:color w:val="000000"/>
          <w:sz w:val="22"/>
          <w:szCs w:val="22"/>
          <w:lang w:eastAsia="de-DE" w:bidi="en-US"/>
        </w:rPr>
        <w:t xml:space="preserve"> </w:t>
      </w:r>
      <w:r w:rsidR="00AB7620" w:rsidRPr="00AB7620">
        <w:rPr>
          <w:rFonts w:ascii="Arial" w:hAnsi="Arial" w:cs="Arial"/>
          <w:color w:val="000000"/>
          <w:sz w:val="22"/>
          <w:szCs w:val="22"/>
          <w:lang w:eastAsia="de-DE" w:bidi="en-US"/>
        </w:rPr>
        <w:t xml:space="preserve">indicates </w:t>
      </w:r>
      <w:r w:rsidR="000C269D">
        <w:rPr>
          <w:rFonts w:ascii="Arial" w:hAnsi="Arial" w:cs="Arial"/>
          <w:color w:val="000000"/>
          <w:sz w:val="22"/>
          <w:szCs w:val="22"/>
          <w:lang w:eastAsia="de-DE" w:bidi="en-US"/>
        </w:rPr>
        <w:t>2</w:t>
      </w:r>
      <w:r w:rsidR="00AB7620" w:rsidRPr="00AB7620">
        <w:rPr>
          <w:rFonts w:ascii="Arial" w:hAnsi="Arial" w:cs="Arial"/>
          <w:color w:val="000000"/>
          <w:sz w:val="22"/>
          <w:szCs w:val="22"/>
          <w:lang w:eastAsia="de-DE" w:bidi="en-US"/>
        </w:rPr>
        <w:t xml:space="preserve">00 nm, which is </w:t>
      </w:r>
      <w:r w:rsidR="000C269D">
        <w:rPr>
          <w:rFonts w:ascii="Arial" w:hAnsi="Arial" w:cs="Arial"/>
          <w:color w:val="000000"/>
          <w:sz w:val="22"/>
          <w:szCs w:val="22"/>
          <w:lang w:eastAsia="de-DE" w:bidi="en-US"/>
        </w:rPr>
        <w:t>4</w:t>
      </w:r>
      <w:r w:rsidR="00AB7620" w:rsidRPr="00AB7620">
        <w:rPr>
          <w:rFonts w:ascii="Arial" w:hAnsi="Arial" w:cs="Arial"/>
          <w:color w:val="000000"/>
          <w:sz w:val="22"/>
          <w:szCs w:val="22"/>
          <w:lang w:eastAsia="de-DE" w:bidi="en-US"/>
        </w:rPr>
        <w:t xml:space="preserve">00 nm in panel </w:t>
      </w:r>
      <w:r w:rsidR="008944EA">
        <w:rPr>
          <w:rFonts w:ascii="Arial" w:hAnsi="Arial" w:cs="Arial"/>
          <w:color w:val="000000"/>
          <w:sz w:val="22"/>
          <w:szCs w:val="22"/>
          <w:lang w:eastAsia="de-DE" w:bidi="en-US"/>
        </w:rPr>
        <w:t>D</w:t>
      </w:r>
      <w:r w:rsidR="00AB7620" w:rsidRPr="00AB7620">
        <w:rPr>
          <w:rFonts w:ascii="Arial" w:hAnsi="Arial" w:cs="Arial"/>
          <w:color w:val="000000"/>
          <w:sz w:val="22"/>
          <w:szCs w:val="22"/>
          <w:lang w:eastAsia="de-DE" w:bidi="en-US"/>
        </w:rPr>
        <w:t>.</w:t>
      </w:r>
    </w:p>
    <w:p w14:paraId="78BFB199" w14:textId="711126D4" w:rsidR="00CB31D9" w:rsidRPr="00CB31D9" w:rsidRDefault="000C269D" w:rsidP="00CB31D9">
      <w:pPr>
        <w:adjustRightInd w:val="0"/>
        <w:snapToGrid w:val="0"/>
        <w:jc w:val="both"/>
        <w:rPr>
          <w:rFonts w:ascii="Arial" w:hAnsi="Arial" w:cs="Arial"/>
          <w:color w:val="000000"/>
          <w:sz w:val="22"/>
          <w:szCs w:val="22"/>
          <w:lang w:eastAsia="de-DE" w:bidi="en-US"/>
        </w:rPr>
      </w:pPr>
      <w:r>
        <w:rPr>
          <w:rFonts w:ascii="Arial" w:hAnsi="Arial" w:cs="Arial"/>
          <w:noProof/>
          <w:color w:val="000000"/>
          <w:sz w:val="22"/>
          <w:szCs w:val="22"/>
          <w:lang w:val="en-GB" w:eastAsia="en-GB"/>
        </w:rPr>
        <w:lastRenderedPageBreak/>
        <w:drawing>
          <wp:inline distT="0" distB="0" distL="0" distR="0" wp14:anchorId="3A0B98FD" wp14:editId="6C3922F7">
            <wp:extent cx="4674413" cy="467068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1 lelli_con ba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891" cy="4675159"/>
                    </a:xfrm>
                    <a:prstGeom prst="rect">
                      <a:avLst/>
                    </a:prstGeom>
                  </pic:spPr>
                </pic:pic>
              </a:graphicData>
            </a:graphic>
          </wp:inline>
        </w:drawing>
      </w:r>
    </w:p>
    <w:p w14:paraId="6D0D2E7E" w14:textId="77777777" w:rsidR="00CB31D9" w:rsidRDefault="00CB31D9" w:rsidP="00D85BC3">
      <w:pPr>
        <w:adjustRightInd w:val="0"/>
        <w:snapToGrid w:val="0"/>
        <w:jc w:val="both"/>
        <w:rPr>
          <w:rFonts w:ascii="Arial" w:hAnsi="Arial" w:cs="Arial"/>
          <w:color w:val="000000"/>
          <w:sz w:val="22"/>
          <w:szCs w:val="22"/>
          <w:lang w:eastAsia="de-DE" w:bidi="en-US"/>
        </w:rPr>
      </w:pPr>
    </w:p>
    <w:p w14:paraId="2DBD97FA" w14:textId="77777777" w:rsidR="00CB31D9" w:rsidRDefault="00CB31D9" w:rsidP="00D85BC3">
      <w:pPr>
        <w:adjustRightInd w:val="0"/>
        <w:snapToGrid w:val="0"/>
        <w:jc w:val="both"/>
        <w:rPr>
          <w:rFonts w:ascii="Arial" w:hAnsi="Arial" w:cs="Arial"/>
          <w:color w:val="000000"/>
          <w:sz w:val="22"/>
          <w:szCs w:val="22"/>
          <w:lang w:eastAsia="de-DE" w:bidi="en-US"/>
        </w:rPr>
      </w:pPr>
    </w:p>
    <w:p w14:paraId="5D7C2391" w14:textId="7242AC20" w:rsidR="0054473B" w:rsidRPr="00BB103F" w:rsidRDefault="0054473B" w:rsidP="0054473B">
      <w:pPr>
        <w:jc w:val="both"/>
        <w:rPr>
          <w:rFonts w:ascii="Arial" w:hAnsi="Arial" w:cs="Arial"/>
          <w:sz w:val="22"/>
          <w:szCs w:val="22"/>
        </w:rPr>
      </w:pPr>
      <w:r w:rsidRPr="00BB103F">
        <w:rPr>
          <w:rFonts w:ascii="Arial" w:hAnsi="Arial" w:cs="Arial"/>
          <w:b/>
          <w:sz w:val="22"/>
          <w:szCs w:val="22"/>
        </w:rPr>
        <w:t>Figure 2.</w:t>
      </w:r>
      <w:r w:rsidRPr="00BB103F">
        <w:rPr>
          <w:rFonts w:ascii="Arial" w:hAnsi="Arial" w:cs="Arial"/>
          <w:sz w:val="22"/>
          <w:szCs w:val="22"/>
        </w:rPr>
        <w:t xml:space="preserve"> Genome organization of VAPV. Letters indicate the canonical rhabdovirus</w:t>
      </w:r>
      <w:r>
        <w:rPr>
          <w:rFonts w:ascii="Arial" w:hAnsi="Arial" w:cs="Arial"/>
          <w:sz w:val="22"/>
          <w:szCs w:val="22"/>
        </w:rPr>
        <w:t xml:space="preserve"> </w:t>
      </w:r>
      <w:r w:rsidRPr="00BB103F">
        <w:rPr>
          <w:rFonts w:ascii="Arial" w:hAnsi="Arial" w:cs="Arial"/>
          <w:sz w:val="22"/>
          <w:szCs w:val="22"/>
        </w:rPr>
        <w:t>nucleoprotein (N), phosphoprotein (P), matrix</w:t>
      </w:r>
      <w:r w:rsidR="00873707">
        <w:rPr>
          <w:rFonts w:ascii="Arial" w:hAnsi="Arial" w:cs="Arial"/>
          <w:sz w:val="22"/>
          <w:szCs w:val="22"/>
        </w:rPr>
        <w:t xml:space="preserve"> protein</w:t>
      </w:r>
      <w:r w:rsidRPr="00BB103F">
        <w:rPr>
          <w:rFonts w:ascii="Arial" w:hAnsi="Arial" w:cs="Arial"/>
          <w:sz w:val="22"/>
          <w:szCs w:val="22"/>
        </w:rPr>
        <w:t xml:space="preserve"> (M), glycoprotein (G) and polymerase (L) </w:t>
      </w:r>
      <w:r w:rsidR="008944EA">
        <w:rPr>
          <w:rFonts w:ascii="Arial" w:hAnsi="Arial" w:cs="Arial"/>
          <w:sz w:val="22"/>
          <w:szCs w:val="22"/>
        </w:rPr>
        <w:t>ORFs</w:t>
      </w:r>
      <w:r w:rsidR="008944EA" w:rsidRPr="00BB103F">
        <w:rPr>
          <w:rFonts w:ascii="Arial" w:hAnsi="Arial" w:cs="Arial"/>
          <w:sz w:val="22"/>
          <w:szCs w:val="22"/>
        </w:rPr>
        <w:t xml:space="preserve"> </w:t>
      </w:r>
      <w:r w:rsidRPr="00BB103F">
        <w:rPr>
          <w:rFonts w:ascii="Arial" w:hAnsi="Arial" w:cs="Arial"/>
          <w:sz w:val="22"/>
          <w:szCs w:val="22"/>
        </w:rPr>
        <w:t xml:space="preserve">and </w:t>
      </w:r>
      <w:r w:rsidR="008944EA">
        <w:rPr>
          <w:rFonts w:ascii="Arial" w:hAnsi="Arial" w:cs="Arial"/>
          <w:sz w:val="22"/>
          <w:szCs w:val="22"/>
        </w:rPr>
        <w:t xml:space="preserve">the ORF ecoded in the </w:t>
      </w:r>
      <w:r w:rsidRPr="00BB103F">
        <w:rPr>
          <w:rFonts w:ascii="Arial" w:hAnsi="Arial" w:cs="Arial"/>
          <w:sz w:val="22"/>
          <w:szCs w:val="22"/>
        </w:rPr>
        <w:t>additional transcriptional unit (U1).</w:t>
      </w:r>
    </w:p>
    <w:p w14:paraId="7E6D5208" w14:textId="26529A5E" w:rsidR="0054473B" w:rsidRDefault="00A70A9A" w:rsidP="0054473B">
      <w:pPr>
        <w:adjustRightInd w:val="0"/>
        <w:snapToGrid w:val="0"/>
        <w:jc w:val="both"/>
        <w:rPr>
          <w:rFonts w:ascii="Arial" w:hAnsi="Arial" w:cs="Arial"/>
          <w:color w:val="000000"/>
          <w:sz w:val="22"/>
          <w:szCs w:val="22"/>
          <w:lang w:eastAsia="de-DE" w:bidi="en-US"/>
        </w:rPr>
      </w:pPr>
      <w:r>
        <w:rPr>
          <w:rFonts w:ascii="Arial" w:hAnsi="Arial" w:cs="Arial"/>
          <w:noProof/>
          <w:sz w:val="22"/>
          <w:szCs w:val="22"/>
          <w:lang w:val="en-GB" w:eastAsia="en-GB"/>
        </w:rPr>
        <w:drawing>
          <wp:inline distT="0" distB="0" distL="0" distR="0" wp14:anchorId="4FCB0D16" wp14:editId="6EC8BEF4">
            <wp:extent cx="6219825" cy="1381125"/>
            <wp:effectExtent l="0" t="0" r="9525" b="9525"/>
            <wp:docPr id="2" name="Immagin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9825" cy="1381125"/>
                    </a:xfrm>
                    <a:prstGeom prst="rect">
                      <a:avLst/>
                    </a:prstGeom>
                    <a:noFill/>
                    <a:ln>
                      <a:noFill/>
                    </a:ln>
                  </pic:spPr>
                </pic:pic>
              </a:graphicData>
            </a:graphic>
          </wp:inline>
        </w:drawing>
      </w:r>
    </w:p>
    <w:p w14:paraId="42F0ED60" w14:textId="77777777" w:rsidR="00D85BC3" w:rsidRPr="00D85BC3" w:rsidRDefault="00D85BC3" w:rsidP="004546D3">
      <w:pPr>
        <w:adjustRightInd w:val="0"/>
        <w:snapToGrid w:val="0"/>
        <w:ind w:left="425"/>
        <w:jc w:val="both"/>
        <w:rPr>
          <w:rFonts w:ascii="Arial" w:hAnsi="Arial" w:cs="Arial"/>
          <w:color w:val="000000"/>
          <w:sz w:val="22"/>
          <w:szCs w:val="22"/>
          <w:lang w:eastAsia="de-DE" w:bidi="en-US"/>
        </w:rPr>
      </w:pPr>
    </w:p>
    <w:p w14:paraId="2FCF4814" w14:textId="77777777" w:rsidR="004053DD" w:rsidRPr="00B61BF2" w:rsidRDefault="00B61BF2" w:rsidP="00E70F64">
      <w:pPr>
        <w:jc w:val="both"/>
        <w:rPr>
          <w:rFonts w:ascii="Arial" w:hAnsi="Arial" w:cs="Arial"/>
          <w:sz w:val="22"/>
          <w:szCs w:val="22"/>
          <w:lang w:val="en-GB"/>
        </w:rPr>
      </w:pPr>
      <w:r w:rsidRPr="00B61BF2">
        <w:rPr>
          <w:rFonts w:ascii="Arial" w:hAnsi="Arial" w:cs="Arial"/>
          <w:b/>
          <w:sz w:val="22"/>
          <w:szCs w:val="22"/>
          <w:lang w:val="en-GB"/>
        </w:rPr>
        <w:t>Figure 3.</w:t>
      </w:r>
      <w:r w:rsidRPr="00B61BF2">
        <w:rPr>
          <w:rFonts w:ascii="Arial" w:hAnsi="Arial" w:cs="Arial"/>
          <w:sz w:val="22"/>
          <w:szCs w:val="22"/>
          <w:lang w:val="en-GB"/>
        </w:rPr>
        <w:t xml:space="preserve"> Phylogenetic tree based on the complete </w:t>
      </w:r>
      <w:r w:rsidR="00E70F64">
        <w:rPr>
          <w:rFonts w:ascii="Arial" w:hAnsi="Arial" w:cs="Arial"/>
          <w:sz w:val="22"/>
          <w:szCs w:val="22"/>
          <w:lang w:val="en-GB"/>
        </w:rPr>
        <w:t xml:space="preserve">VAPV </w:t>
      </w:r>
      <w:r w:rsidRPr="00B61BF2">
        <w:rPr>
          <w:rFonts w:ascii="Arial" w:hAnsi="Arial" w:cs="Arial"/>
          <w:sz w:val="22"/>
          <w:szCs w:val="22"/>
          <w:lang w:val="en-GB"/>
        </w:rPr>
        <w:t xml:space="preserve">genome (11,774 nt) performed with all the 14 known viral species belonging to the genus </w:t>
      </w:r>
      <w:r w:rsidRPr="0027146A">
        <w:rPr>
          <w:rFonts w:ascii="Arial" w:hAnsi="Arial" w:cs="Arial"/>
          <w:i/>
          <w:sz w:val="22"/>
          <w:szCs w:val="22"/>
          <w:lang w:val="en-GB"/>
        </w:rPr>
        <w:t>Ledantevirus</w:t>
      </w:r>
      <w:r w:rsidRPr="00B61BF2">
        <w:rPr>
          <w:rFonts w:ascii="Arial" w:hAnsi="Arial" w:cs="Arial"/>
          <w:sz w:val="22"/>
          <w:szCs w:val="22"/>
          <w:lang w:val="en-GB"/>
        </w:rPr>
        <w:t xml:space="preserve"> (family </w:t>
      </w:r>
      <w:r w:rsidRPr="001C723F">
        <w:rPr>
          <w:rFonts w:ascii="Arial" w:hAnsi="Arial" w:cs="Arial"/>
          <w:i/>
          <w:sz w:val="22"/>
          <w:szCs w:val="22"/>
          <w:lang w:val="en-GB"/>
        </w:rPr>
        <w:t>Rhaboviridae</w:t>
      </w:r>
      <w:r w:rsidRPr="00B61BF2">
        <w:rPr>
          <w:rFonts w:ascii="Arial" w:hAnsi="Arial" w:cs="Arial"/>
          <w:sz w:val="22"/>
          <w:szCs w:val="22"/>
          <w:lang w:val="en-GB"/>
        </w:rPr>
        <w:t>).</w:t>
      </w:r>
    </w:p>
    <w:p w14:paraId="3E0CF6B1" w14:textId="2E4FCCF3" w:rsidR="004053DD" w:rsidRDefault="00A70A9A" w:rsidP="00AB7620">
      <w:pPr>
        <w:jc w:val="both"/>
        <w:rPr>
          <w:lang w:val="en-GB"/>
        </w:rPr>
      </w:pPr>
      <w:r>
        <w:rPr>
          <w:rFonts w:ascii="Arial" w:hAnsi="Arial" w:cs="Arial"/>
          <w:noProof/>
          <w:sz w:val="22"/>
          <w:szCs w:val="22"/>
          <w:lang w:val="en-GB" w:eastAsia="en-GB"/>
        </w:rPr>
        <w:lastRenderedPageBreak/>
        <w:drawing>
          <wp:inline distT="0" distB="0" distL="0" distR="0" wp14:anchorId="3BC1E5BA" wp14:editId="1DB7C6BC">
            <wp:extent cx="6324600" cy="2962275"/>
            <wp:effectExtent l="0" t="0" r="0" b="9525"/>
            <wp:docPr id="3" name="Immagin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2962275"/>
                    </a:xfrm>
                    <a:prstGeom prst="rect">
                      <a:avLst/>
                    </a:prstGeom>
                    <a:noFill/>
                    <a:ln>
                      <a:noFill/>
                    </a:ln>
                  </pic:spPr>
                </pic:pic>
              </a:graphicData>
            </a:graphic>
          </wp:inline>
        </w:drawing>
      </w:r>
    </w:p>
    <w:p w14:paraId="1260AC76" w14:textId="0C8FF569" w:rsidR="004053DD" w:rsidRPr="00B61BF2" w:rsidRDefault="00B61BF2" w:rsidP="00B61BF2">
      <w:pPr>
        <w:jc w:val="both"/>
        <w:rPr>
          <w:rFonts w:ascii="Arial" w:hAnsi="Arial" w:cs="Arial"/>
          <w:sz w:val="18"/>
          <w:szCs w:val="18"/>
          <w:lang w:val="en-GB"/>
        </w:rPr>
      </w:pPr>
      <w:r w:rsidRPr="00B61BF2">
        <w:rPr>
          <w:rFonts w:ascii="Arial" w:hAnsi="Arial" w:cs="Arial"/>
          <w:sz w:val="18"/>
          <w:szCs w:val="18"/>
          <w:lang w:val="en-GB"/>
        </w:rPr>
        <w:t>Legend figure 3: The tree was performed using the maximum likelihood method, which is namely</w:t>
      </w:r>
      <w:r>
        <w:rPr>
          <w:rFonts w:ascii="Arial" w:hAnsi="Arial" w:cs="Arial"/>
          <w:sz w:val="18"/>
          <w:szCs w:val="18"/>
          <w:lang w:val="en-GB"/>
        </w:rPr>
        <w:t xml:space="preserve"> </w:t>
      </w:r>
      <w:r w:rsidRPr="00B61BF2">
        <w:rPr>
          <w:rFonts w:ascii="Arial" w:hAnsi="Arial" w:cs="Arial"/>
          <w:sz w:val="18"/>
          <w:szCs w:val="18"/>
          <w:lang w:val="en-GB"/>
        </w:rPr>
        <w:t>the GTR-G model within the IQ-tree software with a bootstrap of 1000 replicates. The VAPV strain is reported in red.</w:t>
      </w:r>
      <w:r w:rsidR="00F80BD9">
        <w:rPr>
          <w:rFonts w:ascii="Arial" w:hAnsi="Arial" w:cs="Arial"/>
          <w:sz w:val="18"/>
          <w:szCs w:val="18"/>
          <w:lang w:val="en-GB"/>
        </w:rPr>
        <w:t xml:space="preserve"> </w:t>
      </w:r>
      <w:r w:rsidR="00F41B58">
        <w:rPr>
          <w:rFonts w:ascii="Arial" w:hAnsi="Arial" w:cs="Arial"/>
          <w:sz w:val="18"/>
          <w:szCs w:val="18"/>
          <w:lang w:val="en-GB"/>
        </w:rPr>
        <w:t>S</w:t>
      </w:r>
      <w:r w:rsidR="00F80BD9" w:rsidRPr="00F80BD9">
        <w:rPr>
          <w:rFonts w:ascii="Arial" w:hAnsi="Arial" w:cs="Arial"/>
          <w:sz w:val="18"/>
          <w:szCs w:val="18"/>
          <w:lang w:val="en-GB"/>
        </w:rPr>
        <w:t xml:space="preserve">cale bar </w:t>
      </w:r>
      <w:r w:rsidR="00F80BD9">
        <w:rPr>
          <w:rFonts w:ascii="Arial" w:hAnsi="Arial" w:cs="Arial"/>
          <w:sz w:val="18"/>
          <w:szCs w:val="18"/>
          <w:lang w:val="en-GB"/>
        </w:rPr>
        <w:t>indicate</w:t>
      </w:r>
      <w:r w:rsidR="00F41B58">
        <w:rPr>
          <w:rFonts w:ascii="Arial" w:hAnsi="Arial" w:cs="Arial"/>
          <w:sz w:val="18"/>
          <w:szCs w:val="18"/>
          <w:lang w:val="en-GB"/>
        </w:rPr>
        <w:t xml:space="preserve"> nucleotide substitutions per site.</w:t>
      </w:r>
    </w:p>
    <w:p w14:paraId="21C4DB46" w14:textId="77777777" w:rsidR="004053DD" w:rsidRDefault="004053DD" w:rsidP="00AC0E72">
      <w:pPr>
        <w:rPr>
          <w:lang w:val="en-GB"/>
        </w:rPr>
      </w:pPr>
    </w:p>
    <w:tbl>
      <w:tblPr>
        <w:tblW w:w="9228" w:type="dxa"/>
        <w:tblLook w:val="04A0" w:firstRow="1" w:lastRow="0" w:firstColumn="1" w:lastColumn="0" w:noHBand="0" w:noVBand="1"/>
      </w:tblPr>
      <w:tblGrid>
        <w:gridCol w:w="9228"/>
      </w:tblGrid>
      <w:tr w:rsidR="00AA601F" w:rsidRPr="001E492D" w14:paraId="23EF2274" w14:textId="77777777" w:rsidTr="00A01958">
        <w:trPr>
          <w:tblHeader/>
        </w:trPr>
        <w:tc>
          <w:tcPr>
            <w:tcW w:w="9228" w:type="dxa"/>
          </w:tcPr>
          <w:p w14:paraId="181CCCF2"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1E30E0C8"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28097B02" w14:textId="02D2315B" w:rsidR="00AA601F" w:rsidRDefault="00336AE7" w:rsidP="00ED2286">
            <w:pPr>
              <w:pStyle w:val="BodyTextIndent"/>
              <w:numPr>
                <w:ilvl w:val="0"/>
                <w:numId w:val="25"/>
              </w:numPr>
              <w:jc w:val="both"/>
              <w:rPr>
                <w:rFonts w:ascii="Times New Roman" w:hAnsi="Times New Roman"/>
                <w:color w:val="000000"/>
              </w:rPr>
            </w:pPr>
            <w:r w:rsidRPr="00336AE7">
              <w:rPr>
                <w:rFonts w:ascii="Times New Roman" w:hAnsi="Times New Roman"/>
                <w:color w:val="000000"/>
                <w:lang w:val="it-IT"/>
              </w:rPr>
              <w:t xml:space="preserve">Lelli D, Prosperi A, Moreno A, Chiapponi C, Gibellini AM, De Benedictis P, Leopardi S, Sozzi E, Lavazza A. 2018. </w:t>
            </w:r>
            <w:r w:rsidRPr="00336AE7">
              <w:rPr>
                <w:rFonts w:ascii="Times New Roman" w:hAnsi="Times New Roman"/>
                <w:color w:val="000000"/>
              </w:rPr>
              <w:t xml:space="preserve">Isolation of a novel </w:t>
            </w:r>
            <w:r w:rsidR="008944EA">
              <w:rPr>
                <w:rFonts w:ascii="Times New Roman" w:hAnsi="Times New Roman"/>
                <w:color w:val="000000"/>
              </w:rPr>
              <w:t>r</w:t>
            </w:r>
            <w:r w:rsidR="008944EA" w:rsidRPr="00336AE7">
              <w:rPr>
                <w:rFonts w:ascii="Times New Roman" w:hAnsi="Times New Roman"/>
                <w:color w:val="000000"/>
              </w:rPr>
              <w:t xml:space="preserve">habdovirus </w:t>
            </w:r>
            <w:r w:rsidRPr="00336AE7">
              <w:rPr>
                <w:rFonts w:ascii="Times New Roman" w:hAnsi="Times New Roman"/>
                <w:color w:val="000000"/>
              </w:rPr>
              <w:t>from an insectivorous bat (</w:t>
            </w:r>
            <w:r w:rsidRPr="005B446B">
              <w:rPr>
                <w:rFonts w:ascii="Times New Roman" w:hAnsi="Times New Roman"/>
                <w:i/>
                <w:color w:val="000000"/>
              </w:rPr>
              <w:t>Pipistrellus kuhlii</w:t>
            </w:r>
            <w:r w:rsidRPr="00336AE7">
              <w:rPr>
                <w:rFonts w:ascii="Times New Roman" w:hAnsi="Times New Roman"/>
                <w:color w:val="000000"/>
              </w:rPr>
              <w:t xml:space="preserve">) in Italy. </w:t>
            </w:r>
            <w:r w:rsidRPr="00336AE7">
              <w:rPr>
                <w:rFonts w:ascii="Times New Roman" w:hAnsi="Times New Roman"/>
                <w:i/>
                <w:color w:val="000000"/>
              </w:rPr>
              <w:t>Virol J</w:t>
            </w:r>
            <w:r w:rsidRPr="00336AE7">
              <w:rPr>
                <w:rFonts w:ascii="Times New Roman" w:hAnsi="Times New Roman"/>
                <w:color w:val="000000"/>
              </w:rPr>
              <w:t>, 15(1):37.</w:t>
            </w:r>
          </w:p>
          <w:p w14:paraId="0EC0BE6B" w14:textId="77777777" w:rsidR="00ED2286" w:rsidRDefault="00ED2286" w:rsidP="00B31EE7">
            <w:pPr>
              <w:numPr>
                <w:ilvl w:val="0"/>
                <w:numId w:val="25"/>
              </w:numPr>
              <w:jc w:val="both"/>
              <w:rPr>
                <w:rFonts w:eastAsia="Times"/>
                <w:color w:val="000000"/>
                <w:szCs w:val="20"/>
                <w:lang w:eastAsia="en-GB"/>
              </w:rPr>
            </w:pPr>
            <w:r w:rsidRPr="00ED2286">
              <w:rPr>
                <w:rFonts w:eastAsia="Times"/>
                <w:color w:val="000000"/>
                <w:szCs w:val="20"/>
                <w:lang w:eastAsia="en-GB"/>
              </w:rPr>
              <w:t>Walker PJ, Blasdell KR, Vasilakis N, Tesh RB, Calisher CH et al. One new genus (</w:t>
            </w:r>
            <w:r w:rsidRPr="005B446B">
              <w:rPr>
                <w:rFonts w:eastAsia="Times"/>
                <w:i/>
                <w:color w:val="000000"/>
                <w:szCs w:val="20"/>
                <w:lang w:eastAsia="en-GB"/>
              </w:rPr>
              <w:t>Ledantevirus</w:t>
            </w:r>
            <w:r w:rsidRPr="00ED2286">
              <w:rPr>
                <w:rFonts w:eastAsia="Times"/>
                <w:color w:val="000000"/>
                <w:szCs w:val="20"/>
                <w:lang w:eastAsia="en-GB"/>
              </w:rPr>
              <w:t>) including 14 new species in the family Rhabdoviridae. International Committee on Taxonomy of Viruses (ICTV) TaxoProp 2016.006a-dM. Available online: https://talk.ictvonline.org/ICTV/proposals/2016.006a-dM.A.v2.Ledantevirus.pdf.</w:t>
            </w:r>
            <w:r w:rsidR="00FE3360">
              <w:rPr>
                <w:rFonts w:eastAsia="Times"/>
                <w:color w:val="000000"/>
                <w:szCs w:val="20"/>
                <w:lang w:eastAsia="en-GB"/>
              </w:rPr>
              <w:t xml:space="preserve"> </w:t>
            </w:r>
            <w:r w:rsidRPr="00FE3360">
              <w:rPr>
                <w:rFonts w:eastAsia="Times"/>
                <w:color w:val="000000"/>
                <w:szCs w:val="20"/>
                <w:lang w:eastAsia="en-GB"/>
              </w:rPr>
              <w:t>[accessed on 25 September 2017].</w:t>
            </w:r>
          </w:p>
          <w:p w14:paraId="1355B550" w14:textId="77777777" w:rsidR="00526A6B" w:rsidRDefault="00526A6B" w:rsidP="00526A6B">
            <w:pPr>
              <w:numPr>
                <w:ilvl w:val="0"/>
                <w:numId w:val="25"/>
              </w:numPr>
              <w:rPr>
                <w:rFonts w:eastAsia="Times"/>
                <w:color w:val="000000"/>
                <w:szCs w:val="20"/>
                <w:lang w:eastAsia="en-GB"/>
              </w:rPr>
            </w:pPr>
            <w:r w:rsidRPr="00526A6B">
              <w:rPr>
                <w:rFonts w:eastAsia="Times"/>
                <w:color w:val="000000"/>
                <w:szCs w:val="20"/>
                <w:lang w:eastAsia="en-GB"/>
              </w:rPr>
              <w:t>Blasdell KR, Guzman H, Widen SG, Firth C, Wood TG, Holmes EC, Tesh RB, Vasilakis N, Walker PJ.</w:t>
            </w:r>
            <w:r w:rsidR="0027146A">
              <w:rPr>
                <w:rFonts w:eastAsia="Times"/>
                <w:color w:val="000000"/>
                <w:szCs w:val="20"/>
                <w:lang w:eastAsia="en-GB"/>
              </w:rPr>
              <w:t xml:space="preserve"> 2015.</w:t>
            </w:r>
            <w:r w:rsidRPr="00526A6B">
              <w:rPr>
                <w:rFonts w:eastAsia="Times"/>
                <w:color w:val="000000"/>
                <w:szCs w:val="20"/>
                <w:lang w:eastAsia="en-GB"/>
              </w:rPr>
              <w:t xml:space="preserve"> </w:t>
            </w:r>
            <w:r w:rsidRPr="005B446B">
              <w:rPr>
                <w:rFonts w:eastAsia="Times"/>
                <w:i/>
                <w:color w:val="000000"/>
                <w:szCs w:val="20"/>
                <w:lang w:eastAsia="en-GB"/>
              </w:rPr>
              <w:t>Ledantevirus</w:t>
            </w:r>
            <w:r w:rsidRPr="00526A6B">
              <w:rPr>
                <w:rFonts w:eastAsia="Times"/>
                <w:color w:val="000000"/>
                <w:szCs w:val="20"/>
                <w:lang w:eastAsia="en-GB"/>
              </w:rPr>
              <w:t xml:space="preserve">: a proposed new genus in the </w:t>
            </w:r>
            <w:r w:rsidRPr="005B446B">
              <w:rPr>
                <w:rFonts w:eastAsia="Times"/>
                <w:i/>
                <w:color w:val="000000"/>
                <w:szCs w:val="20"/>
                <w:lang w:eastAsia="en-GB"/>
              </w:rPr>
              <w:t>Rhabdoviridae</w:t>
            </w:r>
            <w:r w:rsidRPr="00526A6B">
              <w:rPr>
                <w:rFonts w:eastAsia="Times"/>
                <w:color w:val="000000"/>
                <w:szCs w:val="20"/>
                <w:lang w:eastAsia="en-GB"/>
              </w:rPr>
              <w:t xml:space="preserve"> has a strong ecological association with bats. </w:t>
            </w:r>
            <w:r w:rsidRPr="0027146A">
              <w:rPr>
                <w:rFonts w:eastAsia="Times"/>
                <w:i/>
                <w:color w:val="000000"/>
                <w:szCs w:val="20"/>
                <w:lang w:eastAsia="en-GB"/>
              </w:rPr>
              <w:t>Am J Trop Med Hyg</w:t>
            </w:r>
            <w:r w:rsidR="0027146A">
              <w:rPr>
                <w:rFonts w:eastAsia="Times"/>
                <w:color w:val="000000"/>
                <w:szCs w:val="20"/>
                <w:lang w:eastAsia="en-GB"/>
              </w:rPr>
              <w:t>,</w:t>
            </w:r>
            <w:r w:rsidRPr="00526A6B">
              <w:rPr>
                <w:rFonts w:eastAsia="Times"/>
                <w:color w:val="000000"/>
                <w:szCs w:val="20"/>
                <w:lang w:eastAsia="en-GB"/>
              </w:rPr>
              <w:t xml:space="preserve"> 92:405-410.</w:t>
            </w:r>
          </w:p>
          <w:p w14:paraId="54BC6F7A" w14:textId="74976F6B" w:rsidR="00056819" w:rsidRPr="00526A6B" w:rsidRDefault="00056819" w:rsidP="00056819">
            <w:pPr>
              <w:numPr>
                <w:ilvl w:val="0"/>
                <w:numId w:val="25"/>
              </w:numPr>
              <w:rPr>
                <w:rFonts w:eastAsia="Times"/>
                <w:color w:val="000000"/>
                <w:szCs w:val="20"/>
                <w:lang w:eastAsia="en-GB"/>
              </w:rPr>
            </w:pPr>
            <w:r w:rsidRPr="00056819">
              <w:rPr>
                <w:rFonts w:eastAsia="Times"/>
                <w:color w:val="000000"/>
                <w:szCs w:val="20"/>
                <w:lang w:eastAsia="en-GB"/>
              </w:rPr>
              <w:t>Amarasinghe GK, Aréchiga Ceballos NG, Banyard AC, Basler CF, Bavari S, Bennett AJ, Blasdell KR, Briese T, Bukreyev A, Caì Y, Calisher CH, Campos Lawson C, Chandran K, Chapman CA, Chiu CY, Choi KS, Collins PL, Dietzgen RG, Dolja VV, Dolnik O, Domier LL, Dürrwald R, Dye JM, Easton AJ, Ebihara H, Echevarría JE, Fooks AR, Formenty PBH, Fouchier RAM, Freuling CM, Ghedin E, Goldberg TL, Hewson R, Horie M, Hyndman TH, Jiāng D, Kityo R, Kobinger GP, Kondō H, Koonin EV, Krupovic M, Kurath G, Lamb RA, Lee B, Leroy EM, Maes P, Maisner A, Marston DA, Mor SK, Müller T, Mühlberger E, Ramírez VMN, Netesov SV, Ng TFF, Nowotny N, Palacios G, Patterson JL, Pawęska JT, Payne SL, Prieto K, Rima BK, Rota P, Rubbenstroth D, Schwemmle M, Siddell S, Smither SJ, Song Q, Song T, Stenglein MD, Stone DM, Takada A, Tesh RB, Thomazelli LM, Tomonaga K, Tordo N, Towner JS, Vasilakis N, Vázquez-Morón S, Verdugo C, Volchkov VE, Wahl V, Walker PJ, Wang D, Wang LF, Wellehan JFX, Wiley MR, Whitfield AE, Wolf YI, Yè G, Zhāng YZ, Kuhn JH.</w:t>
            </w:r>
            <w:r>
              <w:rPr>
                <w:rFonts w:eastAsia="Times"/>
                <w:color w:val="000000"/>
                <w:szCs w:val="20"/>
                <w:lang w:eastAsia="en-GB"/>
              </w:rPr>
              <w:t xml:space="preserve"> 2018. </w:t>
            </w:r>
            <w:r w:rsidRPr="00056819">
              <w:rPr>
                <w:rFonts w:eastAsia="Times"/>
                <w:color w:val="000000"/>
                <w:szCs w:val="20"/>
                <w:lang w:eastAsia="en-GB"/>
              </w:rPr>
              <w:t>Taxonomy of the order Mononegavirales: update 2018</w:t>
            </w:r>
            <w:r>
              <w:rPr>
                <w:rFonts w:eastAsia="Times"/>
                <w:color w:val="000000"/>
                <w:szCs w:val="20"/>
                <w:lang w:eastAsia="en-GB"/>
              </w:rPr>
              <w:t xml:space="preserve">. </w:t>
            </w:r>
            <w:r w:rsidRPr="005B446B">
              <w:rPr>
                <w:rFonts w:eastAsia="Times"/>
                <w:i/>
                <w:color w:val="000000"/>
                <w:szCs w:val="20"/>
                <w:lang w:eastAsia="en-GB"/>
              </w:rPr>
              <w:t>Arch Virol</w:t>
            </w:r>
            <w:r>
              <w:rPr>
                <w:rFonts w:eastAsia="Times"/>
                <w:color w:val="000000"/>
                <w:szCs w:val="20"/>
                <w:lang w:eastAsia="en-GB"/>
              </w:rPr>
              <w:t>,</w:t>
            </w:r>
            <w:r w:rsidRPr="00056819">
              <w:rPr>
                <w:rFonts w:eastAsia="Times"/>
                <w:color w:val="000000"/>
                <w:szCs w:val="20"/>
                <w:lang w:eastAsia="en-GB"/>
              </w:rPr>
              <w:t xml:space="preserve"> 2018 Apr 11. doi: 10.1007/s00705-018-3814-x. [Epub ahead of print]</w:t>
            </w:r>
            <w:r>
              <w:rPr>
                <w:rFonts w:eastAsia="Times"/>
                <w:color w:val="000000"/>
                <w:szCs w:val="20"/>
                <w:lang w:eastAsia="en-GB"/>
              </w:rPr>
              <w:t>.</w:t>
            </w:r>
          </w:p>
          <w:p w14:paraId="5A197881" w14:textId="77777777" w:rsidR="00526A6B" w:rsidRPr="00B31EE7" w:rsidRDefault="00526A6B" w:rsidP="0027146A">
            <w:pPr>
              <w:ind w:left="360"/>
              <w:jc w:val="both"/>
              <w:rPr>
                <w:rFonts w:eastAsia="Times"/>
                <w:color w:val="000000"/>
                <w:szCs w:val="20"/>
                <w:lang w:eastAsia="en-GB"/>
              </w:rPr>
            </w:pPr>
          </w:p>
        </w:tc>
      </w:tr>
    </w:tbl>
    <w:p w14:paraId="542C0C0E" w14:textId="77777777" w:rsidR="008E736E" w:rsidRDefault="008E736E" w:rsidP="00AC0E72">
      <w:pPr>
        <w:rPr>
          <w:lang w:val="en-GB"/>
        </w:rPr>
      </w:pPr>
    </w:p>
    <w:p w14:paraId="38D76627" w14:textId="245F88B9" w:rsidR="00CE0DE4" w:rsidRPr="00991A82" w:rsidRDefault="00A70A9A"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1896D728" wp14:editId="38A4C67D">
                <wp:simplePos x="0" y="0"/>
                <wp:positionH relativeFrom="column">
                  <wp:posOffset>0</wp:posOffset>
                </wp:positionH>
                <wp:positionV relativeFrom="paragraph">
                  <wp:posOffset>196850</wp:posOffset>
                </wp:positionV>
                <wp:extent cx="5600700" cy="0"/>
                <wp:effectExtent l="19050" t="15875" r="19050" b="127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976F9"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cEgIAACkEAAAOAAAAZHJzL2Uyb0RvYy54bWysU8GO2jAQvVfqP1i+QxI2sGxEWK0S6IW2&#10;SLv9AGM7xKpjW7YhoKr/3rEhaGkvVdUcnHFm/PJm3vPi+dRJdOTWCa1KnI1TjLiimgm1L/G3t/Vo&#10;jpHzRDEiteIlPnOHn5cfPyx6U/CJbrVk3CIAUa7oTYlb702RJI62vCNurA1XkGy07YiHrd0nzJIe&#10;0DuZTNJ0lvTaMmM15c7B1/qSxMuI3zSc+q9N47hHssTAzcfVxnUX1mS5IMXeEtMKeqVB/oFFR4SC&#10;n96gauIJOljxB1QnqNVON35MdZfophGUxx6gmyz9rZvXlhgee4HhOHMbk/t/sPTLcWuRYCXOMVKk&#10;A4k2QnE0CZPpjSugoFJbG3qjJ/VqNpp+d0jpqiVqzyPDt7OBY1k4kdwdCRtnAH/Xf9YMasjB6zim&#10;U2O7AAkDQKeoxvmmBj95ROHjdJamjymIRodcQorhoLHOf+K6QyEosQTOEZgcN84HIqQYSsJ/lF4L&#10;KaPYUqG+xJNpDtAh5bQULGTjxu53lbToSIJf4JlHiwDaXZnVB8UiWssJW11jT4S8xFAvVcCDXoDP&#10;NboY4sdT+rSar+b5KJ/MVqM8revRy7rKR7N19jitH+qqqrOfgVqWF61gjKvAbjBnlv+d+NdrcrHV&#10;zZ63OST36HFgQHZ4R9JRzKDfxQk7zc5bO4gMfozF17sTDP9+D/H7G778BQAA//8DAFBLAwQUAAYA&#10;CAAAACEAjUAm8NsAAAAGAQAADwAAAGRycy9kb3ducmV2LnhtbEyPy2rDMBBF94X8g5hCN6WRnUIx&#10;ruVQAqWLZhM3kK1ijR+JNRKWnDh/3yldtKt53OHeM8V6toO44Bh6RwrSZQICqXamp1bB/uv9KQMR&#10;oiajB0eo4IYB1uXirtC5cVfa4aWKrWATCrlW0MXocylD3aHVYek8EmuNG62OPI6tNKO+srkd5CpJ&#10;XqTVPXFCpz1uOqzP1WQVZOnkP+xh37Sx+my2O/Snx8or9XA/v72CiDjHv2P4wWd0KJnp6CYyQQwK&#10;+JGo4DnlymqWrbg5/i5kWcj/+OU3AAAA//8DAFBLAQItABQABgAIAAAAIQC2gziS/gAAAOEBAAAT&#10;AAAAAAAAAAAAAAAAAAAAAABbQ29udGVudF9UeXBlc10ueG1sUEsBAi0AFAAGAAgAAAAhADj9If/W&#10;AAAAlAEAAAsAAAAAAAAAAAAAAAAALwEAAF9yZWxzLy5yZWxzUEsBAi0AFAAGAAgAAAAhAO9w39wS&#10;AgAAKQQAAA4AAAAAAAAAAAAAAAAALgIAAGRycy9lMm9Eb2MueG1sUEsBAi0AFAAGAAgAAAAhAI1A&#10;JvDbAAAABgEAAA8AAAAAAAAAAAAAAAAAbAQAAGRycy9kb3ducmV2LnhtbFBLBQYAAAAABAAEAPMA&#10;AAB0BQAAAAA=&#10;" strokecolor="navy" strokeweight="2pt"/>
            </w:pict>
          </mc:Fallback>
        </mc:AlternateContent>
      </w:r>
    </w:p>
    <w:sectPr w:rsidR="00CE0DE4" w:rsidRPr="00991A8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8F0B4" w14:textId="77777777" w:rsidR="00252A51" w:rsidRDefault="00252A51" w:rsidP="0027146A">
      <w:pPr>
        <w:pStyle w:val="Header"/>
      </w:pPr>
      <w:r>
        <w:separator/>
      </w:r>
    </w:p>
  </w:endnote>
  <w:endnote w:type="continuationSeparator" w:id="0">
    <w:p w14:paraId="167A2C24" w14:textId="77777777" w:rsidR="00252A51" w:rsidRDefault="00252A51" w:rsidP="0027146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97FC" w14:textId="4E68E0D6"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1114D9">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1114D9">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22270" w14:textId="77777777" w:rsidR="00252A51" w:rsidRDefault="00252A51" w:rsidP="0027146A">
      <w:pPr>
        <w:pStyle w:val="Header"/>
      </w:pPr>
      <w:r>
        <w:separator/>
      </w:r>
    </w:p>
  </w:footnote>
  <w:footnote w:type="continuationSeparator" w:id="0">
    <w:p w14:paraId="3130F6EC" w14:textId="77777777" w:rsidR="00252A51" w:rsidRDefault="00252A51" w:rsidP="0027146A">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FD14C"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8122F93"/>
    <w:multiLevelType w:val="hybridMultilevel"/>
    <w:tmpl w:val="D03E8496"/>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0B4E5B"/>
    <w:multiLevelType w:val="hybridMultilevel"/>
    <w:tmpl w:val="8268445E"/>
    <w:lvl w:ilvl="0" w:tplc="AB28AAE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5F46C05"/>
    <w:multiLevelType w:val="hybridMultilevel"/>
    <w:tmpl w:val="B80E97B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BBA3352"/>
    <w:multiLevelType w:val="hybridMultilevel"/>
    <w:tmpl w:val="FA2AA6C0"/>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736007"/>
    <w:multiLevelType w:val="hybridMultilevel"/>
    <w:tmpl w:val="6E3A0E0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6A6E4C6D"/>
    <w:multiLevelType w:val="hybridMultilevel"/>
    <w:tmpl w:val="C51C36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11"/>
  </w:num>
  <w:num w:numId="4">
    <w:abstractNumId w:val="7"/>
  </w:num>
  <w:num w:numId="5">
    <w:abstractNumId w:val="25"/>
  </w:num>
  <w:num w:numId="6">
    <w:abstractNumId w:val="9"/>
  </w:num>
  <w:num w:numId="7">
    <w:abstractNumId w:val="14"/>
  </w:num>
  <w:num w:numId="8">
    <w:abstractNumId w:val="16"/>
  </w:num>
  <w:num w:numId="9">
    <w:abstractNumId w:val="1"/>
  </w:num>
  <w:num w:numId="10">
    <w:abstractNumId w:val="12"/>
  </w:num>
  <w:num w:numId="11">
    <w:abstractNumId w:val="19"/>
  </w:num>
  <w:num w:numId="12">
    <w:abstractNumId w:val="26"/>
  </w:num>
  <w:num w:numId="13">
    <w:abstractNumId w:val="21"/>
  </w:num>
  <w:num w:numId="14">
    <w:abstractNumId w:val="27"/>
  </w:num>
  <w:num w:numId="15">
    <w:abstractNumId w:val="28"/>
  </w:num>
  <w:num w:numId="16">
    <w:abstractNumId w:val="5"/>
  </w:num>
  <w:num w:numId="17">
    <w:abstractNumId w:val="18"/>
  </w:num>
  <w:num w:numId="18">
    <w:abstractNumId w:val="13"/>
  </w:num>
  <w:num w:numId="19">
    <w:abstractNumId w:val="4"/>
  </w:num>
  <w:num w:numId="20">
    <w:abstractNumId w:val="29"/>
  </w:num>
  <w:num w:numId="21">
    <w:abstractNumId w:val="2"/>
  </w:num>
  <w:num w:numId="22">
    <w:abstractNumId w:val="6"/>
  </w:num>
  <w:num w:numId="23">
    <w:abstractNumId w:val="15"/>
  </w:num>
  <w:num w:numId="24">
    <w:abstractNumId w:val="10"/>
  </w:num>
  <w:num w:numId="25">
    <w:abstractNumId w:val="23"/>
  </w:num>
  <w:num w:numId="26">
    <w:abstractNumId w:val="20"/>
  </w:num>
  <w:num w:numId="27">
    <w:abstractNumId w:val="8"/>
  </w:num>
  <w:num w:numId="28">
    <w:abstractNumId w:val="22"/>
  </w:num>
  <w:num w:numId="29">
    <w:abstractNumId w:val="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4F39"/>
    <w:rsid w:val="00013354"/>
    <w:rsid w:val="00016519"/>
    <w:rsid w:val="00016DEB"/>
    <w:rsid w:val="00024051"/>
    <w:rsid w:val="00027AD5"/>
    <w:rsid w:val="000315E5"/>
    <w:rsid w:val="00034DE5"/>
    <w:rsid w:val="000360CB"/>
    <w:rsid w:val="00040928"/>
    <w:rsid w:val="000420CB"/>
    <w:rsid w:val="0004304B"/>
    <w:rsid w:val="00056819"/>
    <w:rsid w:val="00067866"/>
    <w:rsid w:val="00072CC5"/>
    <w:rsid w:val="00093DD3"/>
    <w:rsid w:val="000A6DE3"/>
    <w:rsid w:val="000A7F1C"/>
    <w:rsid w:val="000B7774"/>
    <w:rsid w:val="000C0126"/>
    <w:rsid w:val="000C269D"/>
    <w:rsid w:val="000C32A9"/>
    <w:rsid w:val="000D2F03"/>
    <w:rsid w:val="000F5890"/>
    <w:rsid w:val="000F5A87"/>
    <w:rsid w:val="00100092"/>
    <w:rsid w:val="00104A4B"/>
    <w:rsid w:val="0010595F"/>
    <w:rsid w:val="001114D9"/>
    <w:rsid w:val="001120DA"/>
    <w:rsid w:val="00112F5C"/>
    <w:rsid w:val="00114BD4"/>
    <w:rsid w:val="0012008F"/>
    <w:rsid w:val="00126850"/>
    <w:rsid w:val="0012796D"/>
    <w:rsid w:val="001551A8"/>
    <w:rsid w:val="001578A6"/>
    <w:rsid w:val="001664DF"/>
    <w:rsid w:val="001719C5"/>
    <w:rsid w:val="0017329D"/>
    <w:rsid w:val="00173983"/>
    <w:rsid w:val="0017739A"/>
    <w:rsid w:val="001811B7"/>
    <w:rsid w:val="00185699"/>
    <w:rsid w:val="001946B2"/>
    <w:rsid w:val="001A1C1E"/>
    <w:rsid w:val="001B7451"/>
    <w:rsid w:val="001C5EE1"/>
    <w:rsid w:val="001C723F"/>
    <w:rsid w:val="001E59C1"/>
    <w:rsid w:val="001E7FD5"/>
    <w:rsid w:val="001F4031"/>
    <w:rsid w:val="00202BB3"/>
    <w:rsid w:val="00210B49"/>
    <w:rsid w:val="00212269"/>
    <w:rsid w:val="002129A8"/>
    <w:rsid w:val="0022566F"/>
    <w:rsid w:val="002361B7"/>
    <w:rsid w:val="00236673"/>
    <w:rsid w:val="0025160E"/>
    <w:rsid w:val="00252570"/>
    <w:rsid w:val="00252A51"/>
    <w:rsid w:val="002539A7"/>
    <w:rsid w:val="00260377"/>
    <w:rsid w:val="00265E5A"/>
    <w:rsid w:val="0027146A"/>
    <w:rsid w:val="002732D1"/>
    <w:rsid w:val="00275425"/>
    <w:rsid w:val="002777A3"/>
    <w:rsid w:val="00281C09"/>
    <w:rsid w:val="00282B15"/>
    <w:rsid w:val="0028367A"/>
    <w:rsid w:val="00283FE0"/>
    <w:rsid w:val="0028627E"/>
    <w:rsid w:val="00291213"/>
    <w:rsid w:val="002930D6"/>
    <w:rsid w:val="00295698"/>
    <w:rsid w:val="002978A6"/>
    <w:rsid w:val="002A4018"/>
    <w:rsid w:val="002A645A"/>
    <w:rsid w:val="002A7D6D"/>
    <w:rsid w:val="002B75AB"/>
    <w:rsid w:val="002E36D5"/>
    <w:rsid w:val="002E6141"/>
    <w:rsid w:val="00304104"/>
    <w:rsid w:val="00306A5E"/>
    <w:rsid w:val="00315AEE"/>
    <w:rsid w:val="00320F0D"/>
    <w:rsid w:val="00336AE7"/>
    <w:rsid w:val="00342A81"/>
    <w:rsid w:val="00342D4D"/>
    <w:rsid w:val="003433D8"/>
    <w:rsid w:val="0034563C"/>
    <w:rsid w:val="00351831"/>
    <w:rsid w:val="003538F3"/>
    <w:rsid w:val="003563FA"/>
    <w:rsid w:val="003623D9"/>
    <w:rsid w:val="00364F36"/>
    <w:rsid w:val="003676E2"/>
    <w:rsid w:val="00377A06"/>
    <w:rsid w:val="00385B61"/>
    <w:rsid w:val="00393522"/>
    <w:rsid w:val="003A0BE4"/>
    <w:rsid w:val="003A48CF"/>
    <w:rsid w:val="003A4E70"/>
    <w:rsid w:val="003A5F3D"/>
    <w:rsid w:val="003A6C76"/>
    <w:rsid w:val="003B1954"/>
    <w:rsid w:val="003B7125"/>
    <w:rsid w:val="003D08E5"/>
    <w:rsid w:val="003E02C3"/>
    <w:rsid w:val="003E3AB2"/>
    <w:rsid w:val="003E7EEC"/>
    <w:rsid w:val="003F0180"/>
    <w:rsid w:val="00400C3B"/>
    <w:rsid w:val="00402B0B"/>
    <w:rsid w:val="00404ECA"/>
    <w:rsid w:val="004053DD"/>
    <w:rsid w:val="00413670"/>
    <w:rsid w:val="004152C9"/>
    <w:rsid w:val="00422FF0"/>
    <w:rsid w:val="004241FE"/>
    <w:rsid w:val="004435EC"/>
    <w:rsid w:val="00444E1E"/>
    <w:rsid w:val="00447321"/>
    <w:rsid w:val="0044774D"/>
    <w:rsid w:val="004546D3"/>
    <w:rsid w:val="00456EC9"/>
    <w:rsid w:val="004710EC"/>
    <w:rsid w:val="0047500D"/>
    <w:rsid w:val="00476C1F"/>
    <w:rsid w:val="00477E8F"/>
    <w:rsid w:val="00480C4B"/>
    <w:rsid w:val="00485358"/>
    <w:rsid w:val="004937AC"/>
    <w:rsid w:val="00494623"/>
    <w:rsid w:val="004A350D"/>
    <w:rsid w:val="004A3DAC"/>
    <w:rsid w:val="004A699C"/>
    <w:rsid w:val="004A6F2D"/>
    <w:rsid w:val="004B0C50"/>
    <w:rsid w:val="004B48EC"/>
    <w:rsid w:val="004B5D02"/>
    <w:rsid w:val="004C30A2"/>
    <w:rsid w:val="004C7BA9"/>
    <w:rsid w:val="004D1DAD"/>
    <w:rsid w:val="004D21E1"/>
    <w:rsid w:val="004D236F"/>
    <w:rsid w:val="004D5AE7"/>
    <w:rsid w:val="004D748F"/>
    <w:rsid w:val="004E2D74"/>
    <w:rsid w:val="004F23EA"/>
    <w:rsid w:val="004F771E"/>
    <w:rsid w:val="0050228B"/>
    <w:rsid w:val="00503E8B"/>
    <w:rsid w:val="00505D9F"/>
    <w:rsid w:val="0050662A"/>
    <w:rsid w:val="005108B6"/>
    <w:rsid w:val="00516AB6"/>
    <w:rsid w:val="00516D9F"/>
    <w:rsid w:val="005201AD"/>
    <w:rsid w:val="00521073"/>
    <w:rsid w:val="00522E71"/>
    <w:rsid w:val="00526A6B"/>
    <w:rsid w:val="00530EFE"/>
    <w:rsid w:val="00534EED"/>
    <w:rsid w:val="005368BD"/>
    <w:rsid w:val="0054473B"/>
    <w:rsid w:val="00544997"/>
    <w:rsid w:val="005462EB"/>
    <w:rsid w:val="005557FC"/>
    <w:rsid w:val="005700DF"/>
    <w:rsid w:val="00572D74"/>
    <w:rsid w:val="00581ED1"/>
    <w:rsid w:val="00583BCB"/>
    <w:rsid w:val="00586699"/>
    <w:rsid w:val="00590D25"/>
    <w:rsid w:val="005929A4"/>
    <w:rsid w:val="005953F1"/>
    <w:rsid w:val="005B446B"/>
    <w:rsid w:val="005B600C"/>
    <w:rsid w:val="005B6521"/>
    <w:rsid w:val="005B6A47"/>
    <w:rsid w:val="005B7E0A"/>
    <w:rsid w:val="005D0BFD"/>
    <w:rsid w:val="005D19C9"/>
    <w:rsid w:val="005D7EC4"/>
    <w:rsid w:val="005D7F24"/>
    <w:rsid w:val="005F4309"/>
    <w:rsid w:val="005F53C1"/>
    <w:rsid w:val="00603CFD"/>
    <w:rsid w:val="0060587D"/>
    <w:rsid w:val="006071CA"/>
    <w:rsid w:val="00614D4A"/>
    <w:rsid w:val="0061592E"/>
    <w:rsid w:val="00616487"/>
    <w:rsid w:val="00617B84"/>
    <w:rsid w:val="00623274"/>
    <w:rsid w:val="00633947"/>
    <w:rsid w:val="00635404"/>
    <w:rsid w:val="00636B14"/>
    <w:rsid w:val="00637004"/>
    <w:rsid w:val="00637223"/>
    <w:rsid w:val="00650171"/>
    <w:rsid w:val="0065553F"/>
    <w:rsid w:val="00656D9D"/>
    <w:rsid w:val="00692BE3"/>
    <w:rsid w:val="0069409C"/>
    <w:rsid w:val="006A1735"/>
    <w:rsid w:val="006B2EE7"/>
    <w:rsid w:val="006C4A0C"/>
    <w:rsid w:val="006C7427"/>
    <w:rsid w:val="006D1B4E"/>
    <w:rsid w:val="006D59EF"/>
    <w:rsid w:val="006E0B7B"/>
    <w:rsid w:val="006F1ADE"/>
    <w:rsid w:val="006F44A4"/>
    <w:rsid w:val="0070078D"/>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28A"/>
    <w:rsid w:val="0076759D"/>
    <w:rsid w:val="00774CB4"/>
    <w:rsid w:val="007772C2"/>
    <w:rsid w:val="00784EB7"/>
    <w:rsid w:val="007878DB"/>
    <w:rsid w:val="00792B22"/>
    <w:rsid w:val="0079318D"/>
    <w:rsid w:val="00793CEA"/>
    <w:rsid w:val="007A5735"/>
    <w:rsid w:val="007B2ADC"/>
    <w:rsid w:val="007C1657"/>
    <w:rsid w:val="007C793A"/>
    <w:rsid w:val="007C7E0E"/>
    <w:rsid w:val="007D246C"/>
    <w:rsid w:val="007D4C57"/>
    <w:rsid w:val="007D5E28"/>
    <w:rsid w:val="007D6DB6"/>
    <w:rsid w:val="007E6C07"/>
    <w:rsid w:val="007F5109"/>
    <w:rsid w:val="0080060B"/>
    <w:rsid w:val="00800BFD"/>
    <w:rsid w:val="00801148"/>
    <w:rsid w:val="00802D02"/>
    <w:rsid w:val="008071B6"/>
    <w:rsid w:val="0081429E"/>
    <w:rsid w:val="00814F8B"/>
    <w:rsid w:val="00821597"/>
    <w:rsid w:val="008277F3"/>
    <w:rsid w:val="00830785"/>
    <w:rsid w:val="00835B67"/>
    <w:rsid w:val="008418CD"/>
    <w:rsid w:val="008442CB"/>
    <w:rsid w:val="008563BE"/>
    <w:rsid w:val="00860CF7"/>
    <w:rsid w:val="008655D6"/>
    <w:rsid w:val="00872088"/>
    <w:rsid w:val="00873707"/>
    <w:rsid w:val="008762E5"/>
    <w:rsid w:val="00880017"/>
    <w:rsid w:val="00890FAF"/>
    <w:rsid w:val="00891C67"/>
    <w:rsid w:val="008944EA"/>
    <w:rsid w:val="008A612E"/>
    <w:rsid w:val="008B3B5A"/>
    <w:rsid w:val="008B6D5E"/>
    <w:rsid w:val="008C2CC4"/>
    <w:rsid w:val="008C7B86"/>
    <w:rsid w:val="008E063D"/>
    <w:rsid w:val="008E10B7"/>
    <w:rsid w:val="008E2333"/>
    <w:rsid w:val="008E4E0F"/>
    <w:rsid w:val="008E736E"/>
    <w:rsid w:val="008F03D2"/>
    <w:rsid w:val="008F1758"/>
    <w:rsid w:val="008F2BEE"/>
    <w:rsid w:val="008F4957"/>
    <w:rsid w:val="008F5FB1"/>
    <w:rsid w:val="008F6DE4"/>
    <w:rsid w:val="009062EF"/>
    <w:rsid w:val="00912CEB"/>
    <w:rsid w:val="00926A4D"/>
    <w:rsid w:val="009320C8"/>
    <w:rsid w:val="0093622B"/>
    <w:rsid w:val="009551D6"/>
    <w:rsid w:val="009564E3"/>
    <w:rsid w:val="00962FBB"/>
    <w:rsid w:val="0096368E"/>
    <w:rsid w:val="00963FA9"/>
    <w:rsid w:val="00965805"/>
    <w:rsid w:val="00967E1B"/>
    <w:rsid w:val="00973680"/>
    <w:rsid w:val="009761BE"/>
    <w:rsid w:val="009845DD"/>
    <w:rsid w:val="009864D7"/>
    <w:rsid w:val="00986F6A"/>
    <w:rsid w:val="00987C77"/>
    <w:rsid w:val="009903E2"/>
    <w:rsid w:val="00991A82"/>
    <w:rsid w:val="0099268F"/>
    <w:rsid w:val="00992D38"/>
    <w:rsid w:val="00995425"/>
    <w:rsid w:val="009A3DE5"/>
    <w:rsid w:val="009A6C98"/>
    <w:rsid w:val="009B1712"/>
    <w:rsid w:val="009B48A6"/>
    <w:rsid w:val="009B75F4"/>
    <w:rsid w:val="009C1EBB"/>
    <w:rsid w:val="009C463B"/>
    <w:rsid w:val="009C5097"/>
    <w:rsid w:val="009D29FA"/>
    <w:rsid w:val="009E036E"/>
    <w:rsid w:val="009E3216"/>
    <w:rsid w:val="009F32F7"/>
    <w:rsid w:val="009F602F"/>
    <w:rsid w:val="00A02933"/>
    <w:rsid w:val="00A03AA4"/>
    <w:rsid w:val="00A046B3"/>
    <w:rsid w:val="00A11ACF"/>
    <w:rsid w:val="00A26EB0"/>
    <w:rsid w:val="00A27567"/>
    <w:rsid w:val="00A30E36"/>
    <w:rsid w:val="00A36B4E"/>
    <w:rsid w:val="00A52629"/>
    <w:rsid w:val="00A56BC8"/>
    <w:rsid w:val="00A70A9A"/>
    <w:rsid w:val="00A724DF"/>
    <w:rsid w:val="00A77BC1"/>
    <w:rsid w:val="00A80214"/>
    <w:rsid w:val="00A84D14"/>
    <w:rsid w:val="00A91DF9"/>
    <w:rsid w:val="00A95DDB"/>
    <w:rsid w:val="00AA1E2F"/>
    <w:rsid w:val="00AA308A"/>
    <w:rsid w:val="00AA3952"/>
    <w:rsid w:val="00AA601F"/>
    <w:rsid w:val="00AB7620"/>
    <w:rsid w:val="00AC0E72"/>
    <w:rsid w:val="00AD11F4"/>
    <w:rsid w:val="00AD3814"/>
    <w:rsid w:val="00AE2858"/>
    <w:rsid w:val="00AF631B"/>
    <w:rsid w:val="00AF63CD"/>
    <w:rsid w:val="00AF65C7"/>
    <w:rsid w:val="00B04CD6"/>
    <w:rsid w:val="00B10595"/>
    <w:rsid w:val="00B12A01"/>
    <w:rsid w:val="00B12D76"/>
    <w:rsid w:val="00B20FE6"/>
    <w:rsid w:val="00B216A1"/>
    <w:rsid w:val="00B2254A"/>
    <w:rsid w:val="00B3080D"/>
    <w:rsid w:val="00B31EE7"/>
    <w:rsid w:val="00B33416"/>
    <w:rsid w:val="00B34F6A"/>
    <w:rsid w:val="00B45888"/>
    <w:rsid w:val="00B46F73"/>
    <w:rsid w:val="00B5488B"/>
    <w:rsid w:val="00B613A5"/>
    <w:rsid w:val="00B61BF2"/>
    <w:rsid w:val="00B63708"/>
    <w:rsid w:val="00B845E3"/>
    <w:rsid w:val="00B84AA0"/>
    <w:rsid w:val="00B85D62"/>
    <w:rsid w:val="00B86BE8"/>
    <w:rsid w:val="00B91D87"/>
    <w:rsid w:val="00B94E8E"/>
    <w:rsid w:val="00BA3080"/>
    <w:rsid w:val="00BA47CB"/>
    <w:rsid w:val="00BB103F"/>
    <w:rsid w:val="00BB7CDD"/>
    <w:rsid w:val="00BB7D24"/>
    <w:rsid w:val="00BD4541"/>
    <w:rsid w:val="00BD47D7"/>
    <w:rsid w:val="00BE06F9"/>
    <w:rsid w:val="00BE18E9"/>
    <w:rsid w:val="00BE5466"/>
    <w:rsid w:val="00BF3D75"/>
    <w:rsid w:val="00BF7AA8"/>
    <w:rsid w:val="00C06EE4"/>
    <w:rsid w:val="00C12C1B"/>
    <w:rsid w:val="00C15EC4"/>
    <w:rsid w:val="00C165C2"/>
    <w:rsid w:val="00C245DB"/>
    <w:rsid w:val="00C3224F"/>
    <w:rsid w:val="00C44DF4"/>
    <w:rsid w:val="00C46C65"/>
    <w:rsid w:val="00C55862"/>
    <w:rsid w:val="00C64F92"/>
    <w:rsid w:val="00C67A98"/>
    <w:rsid w:val="00C71C57"/>
    <w:rsid w:val="00C75039"/>
    <w:rsid w:val="00C762C9"/>
    <w:rsid w:val="00C80265"/>
    <w:rsid w:val="00C94A0B"/>
    <w:rsid w:val="00CA56E9"/>
    <w:rsid w:val="00CB31D9"/>
    <w:rsid w:val="00CB3A13"/>
    <w:rsid w:val="00CB434C"/>
    <w:rsid w:val="00CB7C39"/>
    <w:rsid w:val="00CE0DE4"/>
    <w:rsid w:val="00CE2AB3"/>
    <w:rsid w:val="00CE408B"/>
    <w:rsid w:val="00CE5ECF"/>
    <w:rsid w:val="00CF0A9B"/>
    <w:rsid w:val="00CF2329"/>
    <w:rsid w:val="00CF3890"/>
    <w:rsid w:val="00CF5168"/>
    <w:rsid w:val="00D0602A"/>
    <w:rsid w:val="00D10513"/>
    <w:rsid w:val="00D109E6"/>
    <w:rsid w:val="00D13294"/>
    <w:rsid w:val="00D15256"/>
    <w:rsid w:val="00D157F5"/>
    <w:rsid w:val="00D15A4D"/>
    <w:rsid w:val="00D1634C"/>
    <w:rsid w:val="00D16A8B"/>
    <w:rsid w:val="00D21ED2"/>
    <w:rsid w:val="00D2300C"/>
    <w:rsid w:val="00D23CE8"/>
    <w:rsid w:val="00D45CE9"/>
    <w:rsid w:val="00D4648E"/>
    <w:rsid w:val="00D579A9"/>
    <w:rsid w:val="00D6107E"/>
    <w:rsid w:val="00D62298"/>
    <w:rsid w:val="00D70DF3"/>
    <w:rsid w:val="00D85BC3"/>
    <w:rsid w:val="00D87539"/>
    <w:rsid w:val="00D95317"/>
    <w:rsid w:val="00D96AF7"/>
    <w:rsid w:val="00DA3D83"/>
    <w:rsid w:val="00DA5352"/>
    <w:rsid w:val="00DA5E5A"/>
    <w:rsid w:val="00DA71AC"/>
    <w:rsid w:val="00DA7AE7"/>
    <w:rsid w:val="00DB3CB3"/>
    <w:rsid w:val="00DB4BB2"/>
    <w:rsid w:val="00DB6A50"/>
    <w:rsid w:val="00DC2ACB"/>
    <w:rsid w:val="00DC6415"/>
    <w:rsid w:val="00DD00F3"/>
    <w:rsid w:val="00DD65CA"/>
    <w:rsid w:val="00DD666E"/>
    <w:rsid w:val="00DE105D"/>
    <w:rsid w:val="00DE1FCF"/>
    <w:rsid w:val="00DE21CE"/>
    <w:rsid w:val="00DE3E25"/>
    <w:rsid w:val="00DE73A3"/>
    <w:rsid w:val="00E03681"/>
    <w:rsid w:val="00E11C94"/>
    <w:rsid w:val="00E11F4F"/>
    <w:rsid w:val="00E17A66"/>
    <w:rsid w:val="00E2166E"/>
    <w:rsid w:val="00E30A69"/>
    <w:rsid w:val="00E347C2"/>
    <w:rsid w:val="00E36F9D"/>
    <w:rsid w:val="00E4413A"/>
    <w:rsid w:val="00E57A0B"/>
    <w:rsid w:val="00E60228"/>
    <w:rsid w:val="00E663C5"/>
    <w:rsid w:val="00E66C21"/>
    <w:rsid w:val="00E70F64"/>
    <w:rsid w:val="00E73F9A"/>
    <w:rsid w:val="00E85D30"/>
    <w:rsid w:val="00E946A5"/>
    <w:rsid w:val="00EA06D0"/>
    <w:rsid w:val="00EA1332"/>
    <w:rsid w:val="00EA5C82"/>
    <w:rsid w:val="00EA6CA5"/>
    <w:rsid w:val="00EA6D61"/>
    <w:rsid w:val="00EB0413"/>
    <w:rsid w:val="00EB5BAF"/>
    <w:rsid w:val="00EC11F1"/>
    <w:rsid w:val="00EC4F18"/>
    <w:rsid w:val="00ED2286"/>
    <w:rsid w:val="00ED4642"/>
    <w:rsid w:val="00ED7C1E"/>
    <w:rsid w:val="00EF6615"/>
    <w:rsid w:val="00EF7D67"/>
    <w:rsid w:val="00F00D95"/>
    <w:rsid w:val="00F038BC"/>
    <w:rsid w:val="00F050DB"/>
    <w:rsid w:val="00F071D8"/>
    <w:rsid w:val="00F31A99"/>
    <w:rsid w:val="00F343F2"/>
    <w:rsid w:val="00F369A4"/>
    <w:rsid w:val="00F40FC6"/>
    <w:rsid w:val="00F41198"/>
    <w:rsid w:val="00F41B58"/>
    <w:rsid w:val="00F41F8B"/>
    <w:rsid w:val="00F42095"/>
    <w:rsid w:val="00F43FFA"/>
    <w:rsid w:val="00F44D53"/>
    <w:rsid w:val="00F4759E"/>
    <w:rsid w:val="00F51B71"/>
    <w:rsid w:val="00F60789"/>
    <w:rsid w:val="00F60BB5"/>
    <w:rsid w:val="00F657DF"/>
    <w:rsid w:val="00F66DA7"/>
    <w:rsid w:val="00F74991"/>
    <w:rsid w:val="00F74D87"/>
    <w:rsid w:val="00F80BD9"/>
    <w:rsid w:val="00F80D0D"/>
    <w:rsid w:val="00F81990"/>
    <w:rsid w:val="00F85A70"/>
    <w:rsid w:val="00F912D1"/>
    <w:rsid w:val="00F93153"/>
    <w:rsid w:val="00F95CC4"/>
    <w:rsid w:val="00FA2D02"/>
    <w:rsid w:val="00FA43E3"/>
    <w:rsid w:val="00FC22F7"/>
    <w:rsid w:val="00FC636D"/>
    <w:rsid w:val="00FC66D8"/>
    <w:rsid w:val="00FD1731"/>
    <w:rsid w:val="00FE11B0"/>
    <w:rsid w:val="00FE336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F575A4"/>
  <w15:docId w15:val="{A2C1DDAF-F7CF-4447-B8B8-C0679020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customStyle="1" w:styleId="Grigliatabella1">
    <w:name w:val="Griglia tabella1"/>
    <w:basedOn w:val="TableSimple1"/>
    <w:next w:val="TableGrid"/>
    <w:uiPriority w:val="59"/>
    <w:rsid w:val="005108B6"/>
    <w:pPr>
      <w:spacing w:line="340" w:lineRule="atLeast"/>
      <w:jc w:val="both"/>
    </w:pPr>
    <w:rPr>
      <w:rFonts w:eastAsia="SimSu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5108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510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leSimple1"/>
    <w:next w:val="TableGrid"/>
    <w:uiPriority w:val="59"/>
    <w:rsid w:val="00CB31D9"/>
    <w:pPr>
      <w:spacing w:line="340" w:lineRule="atLeast"/>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Revision">
    <w:name w:val="Revision"/>
    <w:hidden/>
    <w:uiPriority w:val="99"/>
    <w:semiHidden/>
    <w:rsid w:val="0027146A"/>
    <w:rPr>
      <w:sz w:val="24"/>
      <w:szCs w:val="24"/>
      <w:lang w:val="en-US"/>
    </w:rPr>
  </w:style>
  <w:style w:type="character" w:styleId="CommentReference">
    <w:name w:val="annotation reference"/>
    <w:uiPriority w:val="99"/>
    <w:semiHidden/>
    <w:unhideWhenUsed/>
    <w:rsid w:val="00016DEB"/>
    <w:rPr>
      <w:sz w:val="18"/>
      <w:szCs w:val="18"/>
    </w:rPr>
  </w:style>
  <w:style w:type="paragraph" w:styleId="CommentText">
    <w:name w:val="annotation text"/>
    <w:basedOn w:val="Normal"/>
    <w:link w:val="CommentTextChar"/>
    <w:uiPriority w:val="99"/>
    <w:semiHidden/>
    <w:unhideWhenUsed/>
    <w:rsid w:val="00016DEB"/>
  </w:style>
  <w:style w:type="character" w:customStyle="1" w:styleId="CommentTextChar">
    <w:name w:val="Comment Text Char"/>
    <w:link w:val="CommentText"/>
    <w:uiPriority w:val="99"/>
    <w:semiHidden/>
    <w:rsid w:val="00016DEB"/>
    <w:rPr>
      <w:sz w:val="24"/>
      <w:szCs w:val="24"/>
      <w:lang w:val="en-US"/>
    </w:rPr>
  </w:style>
  <w:style w:type="paragraph" w:styleId="CommentSubject">
    <w:name w:val="annotation subject"/>
    <w:basedOn w:val="CommentText"/>
    <w:next w:val="CommentText"/>
    <w:link w:val="CommentSubjectChar"/>
    <w:uiPriority w:val="99"/>
    <w:semiHidden/>
    <w:unhideWhenUsed/>
    <w:rsid w:val="00016DEB"/>
    <w:rPr>
      <w:b/>
      <w:bCs/>
      <w:sz w:val="20"/>
      <w:szCs w:val="20"/>
    </w:rPr>
  </w:style>
  <w:style w:type="character" w:customStyle="1" w:styleId="CommentSubjectChar">
    <w:name w:val="Comment Subject Char"/>
    <w:link w:val="CommentSubject"/>
    <w:uiPriority w:val="99"/>
    <w:semiHidden/>
    <w:rsid w:val="00016DEB"/>
    <w:rPr>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e.lelli@izsler.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1460</Words>
  <Characters>8326</Characters>
  <Application>Microsoft Office Word</Application>
  <DocSecurity>0</DocSecurity>
  <Lines>69</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9767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Andrew King</cp:lastModifiedBy>
  <cp:revision>2</cp:revision>
  <cp:lastPrinted>2018-05-09T15:39:00Z</cp:lastPrinted>
  <dcterms:created xsi:type="dcterms:W3CDTF">2018-06-20T18:01:00Z</dcterms:created>
  <dcterms:modified xsi:type="dcterms:W3CDTF">2018-06-20T18:01:00Z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